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4D62D518" w:rsidR="00184167" w:rsidRPr="00CE7D04" w:rsidRDefault="006E44D3" w:rsidP="009A32ED">
      <w:pPr>
        <w:pStyle w:val="Rubrik1"/>
        <w:rPr>
          <w:sz w:val="40"/>
          <w:szCs w:val="40"/>
        </w:rPr>
      </w:pPr>
      <w:r w:rsidRPr="00CE7D04">
        <w:rPr>
          <w:sz w:val="40"/>
          <w:szCs w:val="40"/>
        </w:rPr>
        <w:t>Allergibehandling vid fluoresceinangiografi</w:t>
      </w:r>
      <w:r w:rsidR="006A7C57">
        <w:rPr>
          <w:sz w:val="40"/>
          <w:szCs w:val="40"/>
        </w:rPr>
        <w:t xml:space="preserve">/ </w:t>
      </w:r>
      <w:r w:rsidR="00CE7D04" w:rsidRPr="00CE7D04">
        <w:rPr>
          <w:sz w:val="40"/>
          <w:szCs w:val="40"/>
        </w:rPr>
        <w:t>indocyaningrön angiografi (ICG)</w:t>
      </w:r>
      <w:r w:rsidR="00A264BE" w:rsidRPr="00CE7D04">
        <w:rPr>
          <w:sz w:val="40"/>
          <w:szCs w:val="40"/>
        </w:rPr>
        <w:t xml:space="preserve"> </w:t>
      </w:r>
      <w:bookmarkStart w:id="0" w:name="_Toc321146591"/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78CF957D" w14:textId="2AE9ABC7" w:rsidR="009A32ED" w:rsidRDefault="00ED52DA" w:rsidP="009A32ED">
      <w:pPr>
        <w:ind w:right="-143"/>
      </w:pPr>
      <w:r>
        <w:t>Ändring till Desloratadin istället för Aerius under Åtgärder.</w:t>
      </w:r>
    </w:p>
    <w:p w14:paraId="69BCFD87" w14:textId="77777777" w:rsidR="009A32ED" w:rsidRDefault="009A32ED" w:rsidP="009A32ED">
      <w:pPr>
        <w:pStyle w:val="Rubrik2"/>
        <w:ind w:right="-143"/>
      </w:pPr>
      <w:bookmarkStart w:id="3" w:name="_Toc100327185"/>
      <w:bookmarkStart w:id="4" w:name="_Toc181866757"/>
      <w:bookmarkStart w:id="5" w:name="_Toc72840807"/>
      <w:r>
        <w:t>Sammanfattning</w:t>
      </w:r>
      <w:bookmarkEnd w:id="3"/>
      <w:bookmarkEnd w:id="4"/>
    </w:p>
    <w:p w14:paraId="12570B26" w14:textId="777A004B" w:rsidR="009A32ED" w:rsidRDefault="002C41DA" w:rsidP="009A32ED">
      <w:pPr>
        <w:ind w:right="-143"/>
      </w:pPr>
      <w:r>
        <w:t>Patienten har alle</w:t>
      </w:r>
      <w:r w:rsidR="002701F0">
        <w:t>rgi eller astma som kräver extra uppmärksamhet, speciellt</w:t>
      </w:r>
      <w:r w:rsidR="006A7C57">
        <w:t xml:space="preserve"> vid hjärtkärlsjukdomar.</w:t>
      </w:r>
    </w:p>
    <w:p w14:paraId="29B03EF5" w14:textId="77777777" w:rsidR="009A32ED" w:rsidRDefault="009A32ED" w:rsidP="009A32ED">
      <w:pPr>
        <w:pStyle w:val="Rubrik2"/>
        <w:ind w:right="-143"/>
      </w:pPr>
      <w:bookmarkStart w:id="6" w:name="_Toc100327186"/>
      <w:bookmarkStart w:id="7" w:name="_Toc181866759"/>
      <w:bookmarkEnd w:id="5"/>
      <w:r>
        <w:t>Bakgrund och syfte</w:t>
      </w:r>
      <w:bookmarkEnd w:id="6"/>
      <w:bookmarkEnd w:id="7"/>
      <w:r>
        <w:t xml:space="preserve"> </w:t>
      </w:r>
    </w:p>
    <w:p w14:paraId="696C096E" w14:textId="2AB1E82D" w:rsidR="009A32ED" w:rsidRPr="00023FF4" w:rsidRDefault="006A7C57" w:rsidP="009A32ED">
      <w:pPr>
        <w:ind w:right="-143"/>
      </w:pPr>
      <w:r>
        <w:t>Fluorescin/indocyaningrön kan framkalla</w:t>
      </w:r>
      <w:r w:rsidR="009A32ED">
        <w:t xml:space="preserve"> </w:t>
      </w:r>
      <w:r>
        <w:t>alle</w:t>
      </w:r>
      <w:r w:rsidR="00150A3D">
        <w:t>rgiska reaktioner</w:t>
      </w:r>
      <w:r w:rsidR="009A32ED">
        <w:t>.</w:t>
      </w:r>
    </w:p>
    <w:p w14:paraId="70B2A54A" w14:textId="04862061" w:rsidR="009A32ED" w:rsidRDefault="006E549E" w:rsidP="009A32ED">
      <w:pPr>
        <w:pStyle w:val="Rubrik2"/>
        <w:ind w:right="-143"/>
      </w:pPr>
      <w:bookmarkStart w:id="8" w:name="_Toc100327187"/>
      <w:bookmarkStart w:id="9" w:name="_Toc181866760"/>
      <w:r>
        <w:t>Åtgärder</w:t>
      </w:r>
      <w:bookmarkEnd w:id="8"/>
      <w:bookmarkEnd w:id="9"/>
    </w:p>
    <w:p w14:paraId="53E5D7C5" w14:textId="77777777" w:rsidR="00160F94" w:rsidRDefault="00D96815" w:rsidP="009A32ED">
      <w:pPr>
        <w:ind w:right="-143"/>
      </w:pPr>
      <w:r>
        <w:t>OBS! Måste ordineras av läkare, i tveksamma fall kontakta jourhavande anestesiläkare.</w:t>
      </w:r>
    </w:p>
    <w:p w14:paraId="3F44C7D7" w14:textId="4A02DB18" w:rsidR="009A32ED" w:rsidRDefault="00160F94" w:rsidP="00160F94">
      <w:pPr>
        <w:ind w:right="-143"/>
      </w:pPr>
      <w:r>
        <w:t>Lindrig reaktion som klåda, flush, urticaria, klåda i munnen, läppsvullnad, svullnadskänsla i mun/svalg</w:t>
      </w:r>
      <w:r w:rsidR="006A72FF">
        <w:t>, ögonsymptom, illamående, buksmärta, kräkningar och diarré.</w:t>
      </w:r>
    </w:p>
    <w:p w14:paraId="7C2E710D" w14:textId="5870D0B7" w:rsidR="006A72FF" w:rsidRDefault="006A72FF" w:rsidP="00160F94">
      <w:pPr>
        <w:ind w:right="-143"/>
      </w:pPr>
      <w:r>
        <w:t>Vid ovan symptom under angiografiundersökning ska läkare ordinera antihistamin</w:t>
      </w:r>
      <w:r w:rsidR="000A2F39">
        <w:t xml:space="preserve">tablett </w:t>
      </w:r>
      <w:r w:rsidR="00ED52DA">
        <w:t>Desloratadin</w:t>
      </w:r>
      <w:r w:rsidR="000A2F39">
        <w:t xml:space="preserve"> 5 mg, munlöslig 2 stycken.</w:t>
      </w:r>
    </w:p>
    <w:p w14:paraId="66CB98C6" w14:textId="0963E716" w:rsidR="000A2F39" w:rsidRDefault="000A2F39" w:rsidP="00160F94">
      <w:pPr>
        <w:ind w:right="-143"/>
      </w:pPr>
      <w:r>
        <w:t>Om patienten har astma ordinera tablett Betapred 0,5 mg per os 10 stycken.</w:t>
      </w:r>
    </w:p>
    <w:p w14:paraId="49152F1F" w14:textId="058605C8" w:rsidR="000A2F39" w:rsidRDefault="000A2F39" w:rsidP="00160F94">
      <w:pPr>
        <w:ind w:right="-143"/>
      </w:pPr>
      <w:r>
        <w:t>Vid misstanke om anafylaxi</w:t>
      </w:r>
      <w:r w:rsidR="00CF3F02">
        <w:t xml:space="preserve"> bör adrenalin ges så fort som möjligt. Ges tidigt och intramuskulärt i låret.</w:t>
      </w:r>
    </w:p>
    <w:p w14:paraId="5397C0EB" w14:textId="67C84F54" w:rsidR="00CF3F02" w:rsidRPr="005218AA" w:rsidRDefault="00CF3F02" w:rsidP="00160F94">
      <w:pPr>
        <w:ind w:right="-143"/>
      </w:pPr>
      <w:r>
        <w:lastRenderedPageBreak/>
        <w:t xml:space="preserve">Vid anafylaximisstankar, v g se rutin </w:t>
      </w:r>
      <w:r w:rsidR="004433B1">
        <w:t xml:space="preserve">Anafylaxibehandling vuxna inom akutsjukvården, se länk: </w:t>
      </w:r>
      <w:hyperlink r:id="rId11" w:history="1">
        <w:r w:rsidR="00DA1CCD" w:rsidRPr="00DA1CCD">
          <w:rPr>
            <w:rStyle w:val="Hyperlnk"/>
          </w:rPr>
          <w:t>Anafylaxibehandling vuxna inom akutsjukvården</w:t>
        </w:r>
      </w:hyperlink>
    </w:p>
    <w:p w14:paraId="40AA233F" w14:textId="1972D2F5" w:rsidR="009C6C0C" w:rsidRDefault="009C6C0C" w:rsidP="009A32ED">
      <w:pPr>
        <w:ind w:right="-143"/>
      </w:pPr>
    </w:p>
    <w:sectPr w:rsidR="009C6C0C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B78A92" w14:textId="77777777" w:rsidR="00D06B2D" w:rsidRDefault="00D06B2D">
      <w:r>
        <w:separator/>
      </w:r>
    </w:p>
  </w:endnote>
  <w:endnote w:type="continuationSeparator" w:id="0">
    <w:p w14:paraId="5006C530" w14:textId="77777777" w:rsidR="00D06B2D" w:rsidRDefault="00D06B2D">
      <w:r>
        <w:continuationSeparator/>
      </w:r>
    </w:p>
  </w:endnote>
  <w:endnote w:type="continuationNotice" w:id="1">
    <w:p w14:paraId="3B4D1B42" w14:textId="77777777" w:rsidR="00D06B2D" w:rsidRDefault="00D06B2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ED52DA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89BF54" w14:textId="77777777" w:rsidR="00D06B2D" w:rsidRDefault="00D06B2D"/>
  </w:footnote>
  <w:footnote w:type="continuationSeparator" w:id="0">
    <w:p w14:paraId="2B2CED2D" w14:textId="77777777" w:rsidR="00D06B2D" w:rsidRDefault="00D06B2D">
      <w:r>
        <w:continuationSeparator/>
      </w:r>
    </w:p>
  </w:footnote>
  <w:footnote w:type="continuationNotice" w:id="1">
    <w:p w14:paraId="3A133D60" w14:textId="77777777" w:rsidR="00D06B2D" w:rsidRDefault="00D06B2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2F39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0A3D"/>
    <w:rsid w:val="001522AE"/>
    <w:rsid w:val="00157D5B"/>
    <w:rsid w:val="00160F94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273C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1F0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41DA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06784"/>
    <w:rsid w:val="00311401"/>
    <w:rsid w:val="00313007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3B1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2EC3"/>
    <w:rsid w:val="00673C92"/>
    <w:rsid w:val="006753EC"/>
    <w:rsid w:val="00685193"/>
    <w:rsid w:val="006A2789"/>
    <w:rsid w:val="006A4978"/>
    <w:rsid w:val="006A7261"/>
    <w:rsid w:val="006A72FF"/>
    <w:rsid w:val="006A7C57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4D3"/>
    <w:rsid w:val="006E450B"/>
    <w:rsid w:val="006E549E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E4E5C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539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1321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675E"/>
    <w:rsid w:val="00B77D88"/>
    <w:rsid w:val="00B77FAF"/>
    <w:rsid w:val="00B81C55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7D04"/>
    <w:rsid w:val="00CF3F02"/>
    <w:rsid w:val="00CF70BB"/>
    <w:rsid w:val="00D00BD7"/>
    <w:rsid w:val="00D06B2D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96815"/>
    <w:rsid w:val="00DA1CCD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C6763"/>
    <w:rsid w:val="00ED49C3"/>
    <w:rsid w:val="00ED52DA"/>
    <w:rsid w:val="00ED6CE8"/>
    <w:rsid w:val="00ED7AA6"/>
    <w:rsid w:val="00EE2A56"/>
    <w:rsid w:val="00EE3818"/>
    <w:rsid w:val="00F22264"/>
    <w:rsid w:val="00F2564D"/>
    <w:rsid w:val="00F32D70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ettings" Target="setting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nu10065-1556658966-14/surrogate/Anafylaxibehandling%20vuxna%20inom%20akutsjukv%c3%a5rden.pdf" TargetMode="External" Id="rId11" /><Relationship Type="http://schemas.openxmlformats.org/officeDocument/2006/relationships/numbering" Target="numbering.xml" Id="rId5" /><Relationship Type="http://schemas.openxmlformats.org/officeDocument/2006/relationships/header" Target="header2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131</Words>
  <Characters>1160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1289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Allergibehandling vid fluoresceinangiografi och indocyanin grön angiografi (ICG)</dc:title>
  <dc:subject/>
  <dc:creator/>
  <keywords/>
  <lastModifiedBy/>
  <revision>1</revision>
  <dcterms:created xsi:type="dcterms:W3CDTF">2025-08-13T12:29:00.0000000Z</dcterms:created>
  <dcterms:modified xsi:type="dcterms:W3CDTF">2026-01-19T14:14:00.0000000Z</dcterms:modified>
</coreProperties>
</file>