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75FC9AD" w:rsidR="00184167" w:rsidRDefault="00F77148" w:rsidP="009A32ED">
      <w:pPr>
        <w:pStyle w:val="Heading1"/>
      </w:pPr>
      <w:r>
        <w:t xml:space="preserve">Endokrin </w:t>
      </w:r>
      <w:proofErr w:type="spellStart"/>
      <w:r>
        <w:t>oftalmopati</w:t>
      </w:r>
      <w:proofErr w:type="spellEnd"/>
      <w:r w:rsidR="00A264BE" w:rsidRPr="005A627D">
        <w:t xml:space="preserve"> </w:t>
      </w:r>
      <w:bookmarkStart w:id="0" w:name="_Toc321146591"/>
    </w:p>
    <w:p w14:paraId="11BC1DCA" w14:textId="77777777" w:rsidR="009A32ED" w:rsidRDefault="009A32ED" w:rsidP="009A32ED">
      <w:pPr>
        <w:pStyle w:val="Heading2"/>
        <w:ind w:right="-143"/>
      </w:pPr>
      <w:bookmarkStart w:id="1" w:name="_Toc100327184"/>
      <w:bookmarkStart w:id="2" w:name="_Toc181866756"/>
      <w:bookmarkEnd w:id="0"/>
      <w:r>
        <w:t>Förändringar sedan föregående version</w:t>
      </w:r>
      <w:bookmarkEnd w:id="1"/>
      <w:bookmarkEnd w:id="2"/>
    </w:p>
    <w:p w14:paraId="1FC6584C" w14:textId="04E47AFF" w:rsidR="00B405A1" w:rsidRDefault="00F77148" w:rsidP="00F77148">
      <w:pPr>
        <w:ind w:right="-143"/>
      </w:pPr>
      <w:r>
        <w:t>Ny rutin</w:t>
      </w:r>
      <w:bookmarkStart w:id="3" w:name="_Toc72840807"/>
    </w:p>
    <w:p w14:paraId="1DE491DC" w14:textId="77777777" w:rsidR="003B7231" w:rsidRDefault="009A32ED" w:rsidP="00DE3F63">
      <w:pPr>
        <w:spacing w:line="276" w:lineRule="auto"/>
      </w:pPr>
      <w:bookmarkStart w:id="4" w:name="_Toc100327186"/>
      <w:bookmarkStart w:id="5" w:name="_Toc181866759"/>
      <w:bookmarkEnd w:id="3"/>
      <w:r w:rsidRPr="003B7231">
        <w:rPr>
          <w:rFonts w:ascii="Verdana" w:hAnsi="Verdana"/>
          <w:sz w:val="36"/>
          <w:szCs w:val="36"/>
        </w:rPr>
        <w:t xml:space="preserve">Bakgrund </w:t>
      </w:r>
      <w:bookmarkEnd w:id="4"/>
      <w:bookmarkEnd w:id="5"/>
      <w:r w:rsidR="00F77148">
        <w:br/>
      </w:r>
      <w:r w:rsidR="003B7231" w:rsidRPr="003B7231">
        <w:t xml:space="preserve">Endokrin </w:t>
      </w:r>
      <w:proofErr w:type="spellStart"/>
      <w:r w:rsidR="003B7231" w:rsidRPr="003B7231">
        <w:t>oftalmopati</w:t>
      </w:r>
      <w:proofErr w:type="spellEnd"/>
      <w:r w:rsidR="003B7231" w:rsidRPr="003B7231">
        <w:t xml:space="preserve"> (EO) är ett autoimmunt inflammatoriskt tillstånd som påverkar </w:t>
      </w:r>
      <w:proofErr w:type="spellStart"/>
      <w:r w:rsidR="003B7231" w:rsidRPr="003B7231">
        <w:t>orbitala</w:t>
      </w:r>
      <w:proofErr w:type="spellEnd"/>
      <w:r w:rsidR="003B7231" w:rsidRPr="003B7231">
        <w:t xml:space="preserve"> och </w:t>
      </w:r>
      <w:proofErr w:type="spellStart"/>
      <w:r w:rsidR="003B7231" w:rsidRPr="003B7231">
        <w:t>periorbitala</w:t>
      </w:r>
      <w:proofErr w:type="spellEnd"/>
      <w:r w:rsidR="003B7231" w:rsidRPr="003B7231">
        <w:t xml:space="preserve"> vävnader. Oftast förekommer det i samband med Graves sjukdom, i mindre utsträckning hos </w:t>
      </w:r>
      <w:proofErr w:type="spellStart"/>
      <w:r w:rsidR="003B7231" w:rsidRPr="003B7231">
        <w:t>eutyroida</w:t>
      </w:r>
      <w:proofErr w:type="spellEnd"/>
      <w:r w:rsidR="003B7231" w:rsidRPr="003B7231">
        <w:t xml:space="preserve"> eller autoimmun </w:t>
      </w:r>
      <w:proofErr w:type="spellStart"/>
      <w:r w:rsidR="003B7231" w:rsidRPr="003B7231">
        <w:t>tyreoidit</w:t>
      </w:r>
      <w:proofErr w:type="spellEnd"/>
      <w:r w:rsidR="003B7231" w:rsidRPr="003B7231">
        <w:t xml:space="preserve">. </w:t>
      </w:r>
      <w:r w:rsidR="003B7231" w:rsidRPr="003B7231">
        <w:br/>
        <w:t xml:space="preserve">EO är den vanligaste </w:t>
      </w:r>
      <w:proofErr w:type="spellStart"/>
      <w:r w:rsidR="003B7231" w:rsidRPr="003B7231">
        <w:t>orbitopatin</w:t>
      </w:r>
      <w:proofErr w:type="spellEnd"/>
      <w:r w:rsidR="003B7231" w:rsidRPr="003B7231">
        <w:t xml:space="preserve"> som har en separat sjukdomsprocess mer eller mindre skild från Graves sjukdom. Okontrollerad </w:t>
      </w:r>
      <w:proofErr w:type="spellStart"/>
      <w:r w:rsidR="003B7231" w:rsidRPr="003B7231">
        <w:t>tyroidea</w:t>
      </w:r>
      <w:proofErr w:type="spellEnd"/>
      <w:r w:rsidR="003B7231" w:rsidRPr="003B7231">
        <w:t xml:space="preserve"> sjukdom försämrar EO, men stabila värde förbättrar inte EO. Mest drabbade gruppen är kvinnor mellan 30–65 år.</w:t>
      </w:r>
      <w:bookmarkStart w:id="6" w:name="_Toc100327189"/>
    </w:p>
    <w:p w14:paraId="40607BA0" w14:textId="77777777" w:rsidR="005A4009" w:rsidRDefault="003B7231" w:rsidP="00DE3F63">
      <w:pPr>
        <w:spacing w:line="276" w:lineRule="auto"/>
        <w:rPr>
          <w:rFonts w:asciiTheme="majorHAnsi" w:hAnsiTheme="majorHAnsi"/>
        </w:rPr>
      </w:pPr>
      <w:bookmarkStart w:id="7" w:name="_Toc100327190"/>
      <w:bookmarkEnd w:id="6"/>
      <w:r w:rsidRPr="00DE3F63">
        <w:rPr>
          <w:rFonts w:ascii="Verdana" w:hAnsi="Verdana"/>
          <w:sz w:val="28"/>
          <w:szCs w:val="28"/>
        </w:rPr>
        <w:t>Symptom</w:t>
      </w:r>
      <w:bookmarkEnd w:id="7"/>
      <w:r>
        <w:br/>
      </w:r>
      <w:r w:rsidR="005A4009" w:rsidRPr="005A4009">
        <w:t>Ändrad utseende, rodnad, tryckkänsla, värk bakom ögonen, gruskänsla, rinnande ögon, ljuskänslighet, dubbelseende och synpåverkan.</w:t>
      </w:r>
    </w:p>
    <w:p w14:paraId="4EA577DD" w14:textId="77777777" w:rsidR="00845AAF" w:rsidRPr="00DE3F63" w:rsidRDefault="003B7231" w:rsidP="00DE3F63">
      <w:pPr>
        <w:spacing w:line="276" w:lineRule="auto"/>
      </w:pPr>
      <w:bookmarkStart w:id="8" w:name="_Toc100327191"/>
      <w:r w:rsidRPr="00DE3F63">
        <w:rPr>
          <w:rFonts w:ascii="Verdana" w:hAnsi="Verdana"/>
          <w:sz w:val="28"/>
          <w:szCs w:val="28"/>
        </w:rPr>
        <w:t>Kliniska fynd</w:t>
      </w:r>
      <w:bookmarkEnd w:id="8"/>
      <w:r w:rsidR="00E65A40" w:rsidRPr="00DE3F63">
        <w:br/>
      </w:r>
      <w:r w:rsidR="00845AAF" w:rsidRPr="00DE3F63">
        <w:t xml:space="preserve">Ökat tårflöde, ögonmuskelpåverkan – inskränkt </w:t>
      </w:r>
      <w:proofErr w:type="spellStart"/>
      <w:r w:rsidR="00845AAF" w:rsidRPr="00DE3F63">
        <w:t>motilitet</w:t>
      </w:r>
      <w:proofErr w:type="spellEnd"/>
      <w:r w:rsidR="00845AAF" w:rsidRPr="00DE3F63">
        <w:t xml:space="preserve">, nedsatt färgseende, RAPD, </w:t>
      </w:r>
      <w:proofErr w:type="spellStart"/>
      <w:r w:rsidR="00845AAF" w:rsidRPr="00DE3F63">
        <w:t>proptos</w:t>
      </w:r>
      <w:proofErr w:type="spellEnd"/>
      <w:r w:rsidR="00845AAF" w:rsidRPr="00DE3F63">
        <w:t>.</w:t>
      </w:r>
    </w:p>
    <w:p w14:paraId="6545DEE6" w14:textId="77777777" w:rsidR="00DE3F63" w:rsidRPr="00DE3F63" w:rsidRDefault="00DE3F63" w:rsidP="00DE3F63">
      <w:pPr>
        <w:spacing w:line="276" w:lineRule="auto"/>
        <w:rPr>
          <w:b/>
          <w:bCs/>
        </w:rPr>
      </w:pPr>
      <w:r w:rsidRPr="00DE3F63">
        <w:rPr>
          <w:rFonts w:ascii="Verdana" w:hAnsi="Verdana"/>
          <w:sz w:val="28"/>
          <w:szCs w:val="28"/>
        </w:rPr>
        <w:t>Ögonundersökning</w:t>
      </w:r>
      <w:r w:rsidRPr="00DE3F63">
        <w:rPr>
          <w:rFonts w:ascii="Verdana" w:hAnsi="Verdana"/>
          <w:sz w:val="28"/>
          <w:szCs w:val="28"/>
        </w:rPr>
        <w:br/>
      </w:r>
      <w:r w:rsidRPr="00DE3F63">
        <w:t>Färgseende test (</w:t>
      </w:r>
      <w:proofErr w:type="spellStart"/>
      <w:r w:rsidRPr="00DE3F63">
        <w:t>Ishiara</w:t>
      </w:r>
      <w:proofErr w:type="spellEnd"/>
      <w:r w:rsidRPr="00DE3F63">
        <w:t xml:space="preserve">), pupillreaktion, </w:t>
      </w:r>
      <w:proofErr w:type="spellStart"/>
      <w:r w:rsidRPr="00DE3F63">
        <w:t>motilitet</w:t>
      </w:r>
      <w:proofErr w:type="spellEnd"/>
      <w:r w:rsidRPr="00DE3F63">
        <w:t xml:space="preserve">, yttre inspektion och undersökning i spaltlampa, </w:t>
      </w:r>
      <w:proofErr w:type="spellStart"/>
      <w:r w:rsidRPr="00DE3F63">
        <w:t>kornealt</w:t>
      </w:r>
      <w:proofErr w:type="spellEnd"/>
      <w:r w:rsidRPr="00DE3F63">
        <w:t xml:space="preserve"> status, </w:t>
      </w:r>
      <w:proofErr w:type="spellStart"/>
      <w:r w:rsidRPr="00DE3F63">
        <w:t>chemosis</w:t>
      </w:r>
      <w:proofErr w:type="spellEnd"/>
      <w:r w:rsidRPr="00DE3F63">
        <w:t xml:space="preserve">, ögonspringa, </w:t>
      </w:r>
      <w:proofErr w:type="spellStart"/>
      <w:r w:rsidRPr="00DE3F63">
        <w:t>hertel</w:t>
      </w:r>
      <w:proofErr w:type="spellEnd"/>
      <w:r w:rsidRPr="00DE3F63">
        <w:t xml:space="preserve"> </w:t>
      </w:r>
      <w:proofErr w:type="spellStart"/>
      <w:r w:rsidRPr="00DE3F63">
        <w:t>exoftalmometri</w:t>
      </w:r>
      <w:proofErr w:type="spellEnd"/>
      <w:r w:rsidRPr="00DE3F63">
        <w:t xml:space="preserve">. ortoptiststatus vid </w:t>
      </w:r>
      <w:proofErr w:type="spellStart"/>
      <w:r w:rsidRPr="00DE3F63">
        <w:t>motilitetspåverkan</w:t>
      </w:r>
      <w:proofErr w:type="spellEnd"/>
      <w:r w:rsidRPr="00DE3F63">
        <w:t xml:space="preserve"> och dubbelseende.</w:t>
      </w:r>
    </w:p>
    <w:p w14:paraId="44850122" w14:textId="77777777" w:rsidR="00DE3F63" w:rsidRPr="00DE3F63" w:rsidRDefault="00DE3F63" w:rsidP="00DE3F63">
      <w:pPr>
        <w:spacing w:line="276" w:lineRule="auto"/>
      </w:pPr>
      <w:r w:rsidRPr="00DE3F63">
        <w:t xml:space="preserve">Vid misstänkt </w:t>
      </w:r>
      <w:proofErr w:type="spellStart"/>
      <w:r w:rsidRPr="00DE3F63">
        <w:rPr>
          <w:i/>
          <w:iCs/>
        </w:rPr>
        <w:t>dysthyroid</w:t>
      </w:r>
      <w:proofErr w:type="spellEnd"/>
      <w:r w:rsidRPr="00DE3F63">
        <w:rPr>
          <w:i/>
          <w:iCs/>
        </w:rPr>
        <w:t xml:space="preserve"> </w:t>
      </w:r>
      <w:proofErr w:type="spellStart"/>
      <w:r w:rsidRPr="00DE3F63">
        <w:rPr>
          <w:i/>
          <w:iCs/>
        </w:rPr>
        <w:t>optic</w:t>
      </w:r>
      <w:proofErr w:type="spellEnd"/>
      <w:r w:rsidRPr="00DE3F63">
        <w:rPr>
          <w:i/>
          <w:iCs/>
        </w:rPr>
        <w:t xml:space="preserve"> </w:t>
      </w:r>
      <w:proofErr w:type="spellStart"/>
      <w:r w:rsidRPr="00DE3F63">
        <w:rPr>
          <w:i/>
          <w:iCs/>
        </w:rPr>
        <w:t>neuropathy</w:t>
      </w:r>
      <w:proofErr w:type="spellEnd"/>
      <w:r w:rsidRPr="00DE3F63">
        <w:t xml:space="preserve"> (DON):</w:t>
      </w:r>
    </w:p>
    <w:p w14:paraId="3D895E8D" w14:textId="77777777" w:rsidR="00DE3F63" w:rsidRPr="00DE3F63" w:rsidRDefault="00DE3F63" w:rsidP="00DE3F63">
      <w:pPr>
        <w:pBdr>
          <w:top w:val="single" w:sz="4" w:space="1" w:color="auto"/>
          <w:left w:val="single" w:sz="4" w:space="4" w:color="auto"/>
          <w:bottom w:val="single" w:sz="4" w:space="1" w:color="auto"/>
          <w:right w:val="single" w:sz="4" w:space="4" w:color="auto"/>
        </w:pBdr>
        <w:spacing w:line="240" w:lineRule="auto"/>
      </w:pPr>
      <w:r w:rsidRPr="00DE3F63">
        <w:t>Visus, synfält, färgseende, RAPD, OCT-</w:t>
      </w:r>
      <w:proofErr w:type="spellStart"/>
      <w:r w:rsidRPr="00DE3F63">
        <w:t>makula</w:t>
      </w:r>
      <w:proofErr w:type="spellEnd"/>
      <w:r w:rsidRPr="00DE3F63">
        <w:t xml:space="preserve"> (GCL påverkan), DT (</w:t>
      </w:r>
      <w:proofErr w:type="spellStart"/>
      <w:r w:rsidRPr="00DE3F63">
        <w:t>apexträngsel</w:t>
      </w:r>
      <w:proofErr w:type="spellEnd"/>
      <w:r w:rsidRPr="00DE3F63">
        <w:t>).</w:t>
      </w:r>
    </w:p>
    <w:p w14:paraId="59FD21F6" w14:textId="77777777" w:rsidR="00DE3F63" w:rsidRDefault="00DE3F63" w:rsidP="00DE3F63">
      <w:pPr>
        <w:spacing w:line="240" w:lineRule="auto"/>
        <w:rPr>
          <w:rFonts w:asciiTheme="majorHAnsi" w:hAnsiTheme="majorHAnsi"/>
          <w:b/>
          <w:bCs/>
        </w:rPr>
      </w:pPr>
    </w:p>
    <w:p w14:paraId="5F0CB2EE" w14:textId="0BA1D42F" w:rsidR="00DE3F63" w:rsidRPr="00DE3F63" w:rsidRDefault="00DE3F63" w:rsidP="00DE3F63">
      <w:pPr>
        <w:spacing w:line="240" w:lineRule="auto"/>
        <w:rPr>
          <w:b/>
          <w:bCs/>
        </w:rPr>
      </w:pPr>
      <w:r w:rsidRPr="00DE3F63">
        <w:rPr>
          <w:rFonts w:ascii="Verdana" w:hAnsi="Verdana"/>
          <w:sz w:val="28"/>
          <w:szCs w:val="28"/>
        </w:rPr>
        <w:t>Differentialdiagnoser</w:t>
      </w:r>
      <w:r w:rsidRPr="00DE3F63">
        <w:rPr>
          <w:rFonts w:ascii="Verdana" w:hAnsi="Verdana"/>
          <w:sz w:val="28"/>
          <w:szCs w:val="28"/>
        </w:rPr>
        <w:br/>
      </w:r>
      <w:r w:rsidRPr="00DE3F63">
        <w:t xml:space="preserve">Ska övervägas framför allt vid ensidig </w:t>
      </w:r>
      <w:proofErr w:type="spellStart"/>
      <w:r w:rsidRPr="00DE3F63">
        <w:t>oftalmopati</w:t>
      </w:r>
      <w:proofErr w:type="spellEnd"/>
      <w:r w:rsidRPr="00DE3F63">
        <w:t>.</w:t>
      </w:r>
    </w:p>
    <w:p w14:paraId="01B7235A" w14:textId="0B4B6267" w:rsidR="00DE3F63" w:rsidRPr="00124F14" w:rsidRDefault="00DE3F63" w:rsidP="00124F14">
      <w:pPr>
        <w:pBdr>
          <w:top w:val="single" w:sz="4" w:space="1" w:color="auto"/>
          <w:left w:val="single" w:sz="4" w:space="4" w:color="auto"/>
          <w:bottom w:val="single" w:sz="4" w:space="1" w:color="auto"/>
          <w:right w:val="single" w:sz="4" w:space="4" w:color="auto"/>
        </w:pBdr>
        <w:spacing w:line="240" w:lineRule="auto"/>
      </w:pPr>
      <w:proofErr w:type="spellStart"/>
      <w:r w:rsidRPr="00DE3F63">
        <w:t>Pseudotumor</w:t>
      </w:r>
      <w:proofErr w:type="spellEnd"/>
      <w:r w:rsidRPr="00DE3F63">
        <w:t xml:space="preserve"> </w:t>
      </w:r>
      <w:proofErr w:type="spellStart"/>
      <w:r w:rsidRPr="00DE3F63">
        <w:t>orbitae</w:t>
      </w:r>
      <w:proofErr w:type="spellEnd"/>
      <w:r w:rsidRPr="00DE3F63">
        <w:t xml:space="preserve">, Lymfom, Primära tumörer, Metastaser, Vaskulära anomalier, </w:t>
      </w:r>
      <w:proofErr w:type="spellStart"/>
      <w:r w:rsidRPr="00DE3F63">
        <w:t>Sarkoidos</w:t>
      </w:r>
      <w:proofErr w:type="spellEnd"/>
      <w:r w:rsidRPr="00DE3F63">
        <w:t xml:space="preserve">, </w:t>
      </w:r>
      <w:hyperlink r:id="rId11" w:history="1">
        <w:proofErr w:type="spellStart"/>
        <w:r w:rsidRPr="00DE3F63">
          <w:rPr>
            <w:rStyle w:val="Hyperlink"/>
            <w:rFonts w:eastAsiaTheme="majorEastAsia"/>
            <w:color w:val="auto"/>
          </w:rPr>
          <w:t>Granulomatös</w:t>
        </w:r>
        <w:proofErr w:type="spellEnd"/>
        <w:r w:rsidRPr="00DE3F63">
          <w:rPr>
            <w:rStyle w:val="Hyperlink"/>
            <w:rFonts w:eastAsiaTheme="majorEastAsia"/>
            <w:color w:val="auto"/>
          </w:rPr>
          <w:t xml:space="preserve"> </w:t>
        </w:r>
        <w:proofErr w:type="spellStart"/>
        <w:r w:rsidRPr="00DE3F63">
          <w:rPr>
            <w:rStyle w:val="Hyperlink"/>
            <w:rFonts w:eastAsiaTheme="majorEastAsia"/>
            <w:color w:val="auto"/>
          </w:rPr>
          <w:t>polyangiit</w:t>
        </w:r>
        <w:proofErr w:type="spellEnd"/>
        <w:r w:rsidRPr="00DE3F63">
          <w:rPr>
            <w:rStyle w:val="Hyperlink"/>
            <w:rFonts w:eastAsiaTheme="majorEastAsia"/>
            <w:color w:val="auto"/>
          </w:rPr>
          <w:t xml:space="preserve"> </w:t>
        </w:r>
      </w:hyperlink>
      <w:r w:rsidR="00871E8D">
        <w:rPr>
          <w:rStyle w:val="Hyperlink"/>
          <w:rFonts w:eastAsiaTheme="majorEastAsia"/>
          <w:color w:val="auto"/>
          <w:u w:val="none"/>
        </w:rPr>
        <w:br/>
      </w:r>
    </w:p>
    <w:p w14:paraId="7EA673B1" w14:textId="660AC0B7" w:rsidR="00DE3F63" w:rsidRPr="00124F14" w:rsidRDefault="00DE3F63" w:rsidP="00124F14">
      <w:pPr>
        <w:spacing w:line="276" w:lineRule="auto"/>
        <w:rPr>
          <w:b/>
          <w:bCs/>
        </w:rPr>
      </w:pPr>
      <w:r w:rsidRPr="00883FF3">
        <w:rPr>
          <w:rFonts w:ascii="Verdana" w:hAnsi="Verdana"/>
          <w:sz w:val="28"/>
          <w:szCs w:val="28"/>
        </w:rPr>
        <w:t>Laboratorieprover</w:t>
      </w:r>
      <w:r w:rsidRPr="00883FF3">
        <w:rPr>
          <w:rFonts w:asciiTheme="majorHAnsi" w:hAnsiTheme="majorHAnsi"/>
        </w:rPr>
        <w:br/>
      </w:r>
      <w:r w:rsidRPr="00883FF3">
        <w:t xml:space="preserve">Ögon </w:t>
      </w:r>
      <w:proofErr w:type="spellStart"/>
      <w:r w:rsidRPr="00883FF3">
        <w:t>Tyroidea</w:t>
      </w:r>
      <w:proofErr w:type="spellEnd"/>
      <w:r w:rsidRPr="00883FF3">
        <w:t xml:space="preserve"> packet: TSH, S-fritt T4 och </w:t>
      </w:r>
      <w:proofErr w:type="spellStart"/>
      <w:r w:rsidRPr="00883FF3">
        <w:t>TRAk</w:t>
      </w:r>
      <w:proofErr w:type="spellEnd"/>
      <w:r w:rsidRPr="00883FF3">
        <w:t xml:space="preserve">. TSI kan vara aktuell vid </w:t>
      </w:r>
      <w:proofErr w:type="spellStart"/>
      <w:r w:rsidRPr="00883FF3">
        <w:t>TRAk</w:t>
      </w:r>
      <w:proofErr w:type="spellEnd"/>
      <w:r w:rsidRPr="00883FF3">
        <w:t xml:space="preserve">-negativa patienter för att säkerställa diagnosen. Vid avvikande laboratorieprover bör remiss skrivas till endokrinologen. </w:t>
      </w:r>
      <w:r w:rsidR="00871E8D">
        <w:br/>
      </w:r>
    </w:p>
    <w:p w14:paraId="7E66D20C" w14:textId="44A1B938" w:rsidR="003B7231" w:rsidRDefault="00DE3F63" w:rsidP="00124F14">
      <w:pPr>
        <w:spacing w:line="276" w:lineRule="auto"/>
      </w:pPr>
      <w:r w:rsidRPr="00883FF3">
        <w:rPr>
          <w:rFonts w:ascii="Verdana" w:hAnsi="Verdana" w:cstheme="majorHAnsi"/>
          <w:sz w:val="28"/>
          <w:szCs w:val="28"/>
        </w:rPr>
        <w:t>Bilddiagnostik</w:t>
      </w:r>
      <w:r>
        <w:rPr>
          <w:rFonts w:asciiTheme="majorHAnsi" w:hAnsiTheme="majorHAnsi"/>
          <w:b/>
          <w:bCs/>
        </w:rPr>
        <w:br/>
      </w:r>
      <w:r w:rsidRPr="00883FF3">
        <w:t xml:space="preserve">Radiologi bör användas vid ensidiga symtom för differentialdiagnostik samt i utvalda fall som är synhotande EO (DT, MRI), före </w:t>
      </w:r>
      <w:proofErr w:type="spellStart"/>
      <w:r w:rsidRPr="00883FF3">
        <w:t>orbital</w:t>
      </w:r>
      <w:proofErr w:type="spellEnd"/>
      <w:r w:rsidRPr="00883FF3">
        <w:t xml:space="preserve"> dekompression (DT) och vid </w:t>
      </w:r>
      <w:proofErr w:type="spellStart"/>
      <w:r w:rsidRPr="00883FF3">
        <w:t>eutyroidism</w:t>
      </w:r>
      <w:proofErr w:type="spellEnd"/>
      <w:r w:rsidRPr="00883FF3">
        <w:t xml:space="preserve"> med normalt </w:t>
      </w:r>
      <w:proofErr w:type="spellStart"/>
      <w:r w:rsidRPr="00883FF3">
        <w:t>TRAk</w:t>
      </w:r>
      <w:proofErr w:type="spellEnd"/>
      <w:r w:rsidRPr="00883FF3">
        <w:t xml:space="preserve"> (MRI).</w:t>
      </w:r>
      <w:r w:rsidRPr="00883FF3">
        <w:rPr>
          <w:b/>
          <w:bCs/>
        </w:rPr>
        <w:br/>
      </w:r>
      <w:r w:rsidRPr="00883FF3">
        <w:t xml:space="preserve">Vid misstänkt eller känd EO är det viktig att urskilja </w:t>
      </w:r>
      <w:r w:rsidRPr="00883FF3">
        <w:rPr>
          <w:b/>
          <w:bCs/>
        </w:rPr>
        <w:t>svårighetsgrad</w:t>
      </w:r>
      <w:r w:rsidRPr="00883FF3">
        <w:t xml:space="preserve"> och </w:t>
      </w:r>
      <w:r w:rsidRPr="00883FF3">
        <w:rPr>
          <w:b/>
          <w:bCs/>
        </w:rPr>
        <w:t>aktivitetsgrad</w:t>
      </w:r>
      <w:r w:rsidRPr="00883FF3">
        <w:t xml:space="preserve">. </w:t>
      </w:r>
      <w:r w:rsidR="00871E8D">
        <w:br/>
      </w:r>
    </w:p>
    <w:p w14:paraId="5B49E559" w14:textId="77777777" w:rsidR="00871E8D" w:rsidRPr="00871E8D" w:rsidRDefault="00871E8D" w:rsidP="00871E8D">
      <w:pPr>
        <w:rPr>
          <w:rFonts w:ascii="Verdana" w:hAnsi="Verdana"/>
          <w:sz w:val="28"/>
          <w:szCs w:val="28"/>
        </w:rPr>
      </w:pPr>
      <w:r w:rsidRPr="00871E8D">
        <w:rPr>
          <w:rFonts w:ascii="Verdana" w:hAnsi="Verdana"/>
          <w:sz w:val="28"/>
          <w:szCs w:val="28"/>
        </w:rPr>
        <w:t>Svårighetsgrad</w:t>
      </w:r>
    </w:p>
    <w:p w14:paraId="3CF07361" w14:textId="59F02527" w:rsidR="00871E8D" w:rsidRPr="00871E8D" w:rsidRDefault="00871E8D" w:rsidP="00871E8D">
      <w:pPr>
        <w:pBdr>
          <w:top w:val="single" w:sz="4" w:space="1" w:color="auto"/>
          <w:left w:val="single" w:sz="4" w:space="4" w:color="auto"/>
          <w:bottom w:val="single" w:sz="4" w:space="1" w:color="auto"/>
          <w:right w:val="single" w:sz="4" w:space="4" w:color="auto"/>
        </w:pBdr>
        <w:spacing w:line="240" w:lineRule="auto"/>
      </w:pPr>
      <w:proofErr w:type="spellStart"/>
      <w:r w:rsidRPr="00871E8D">
        <w:t>Ögonlocksretraktion</w:t>
      </w:r>
      <w:proofErr w:type="spellEnd"/>
      <w:r w:rsidRPr="00871E8D">
        <w:t xml:space="preserve">, </w:t>
      </w:r>
      <w:proofErr w:type="spellStart"/>
      <w:r w:rsidRPr="00871E8D">
        <w:t>exoftalmus</w:t>
      </w:r>
      <w:proofErr w:type="spellEnd"/>
      <w:r w:rsidRPr="00871E8D">
        <w:t xml:space="preserve">, mjukdelssvullnad, </w:t>
      </w:r>
      <w:proofErr w:type="spellStart"/>
      <w:r w:rsidRPr="00871E8D">
        <w:t>keratopati</w:t>
      </w:r>
      <w:proofErr w:type="spellEnd"/>
      <w:r w:rsidRPr="00871E8D">
        <w:t xml:space="preserve">, restriktiv </w:t>
      </w:r>
      <w:proofErr w:type="spellStart"/>
      <w:r w:rsidRPr="00871E8D">
        <w:t>myopati</w:t>
      </w:r>
      <w:proofErr w:type="spellEnd"/>
      <w:r w:rsidRPr="00871E8D">
        <w:t>, DON</w:t>
      </w:r>
      <w:r>
        <w:br/>
      </w:r>
    </w:p>
    <w:p w14:paraId="6F87273A" w14:textId="77777777" w:rsidR="00871E8D" w:rsidRPr="00871E8D" w:rsidRDefault="00871E8D" w:rsidP="00871E8D">
      <w:pPr>
        <w:spacing w:after="0" w:line="276" w:lineRule="auto"/>
      </w:pPr>
      <w:r w:rsidRPr="00871E8D">
        <w:t>EUGOGO – klassifikation av svårighetsgrad:</w:t>
      </w:r>
    </w:p>
    <w:p w14:paraId="2EF8D7DA" w14:textId="2DE2525E" w:rsidR="00871E8D" w:rsidRPr="00871E8D" w:rsidRDefault="00871E8D" w:rsidP="00871E8D">
      <w:pPr>
        <w:spacing w:after="0" w:line="276" w:lineRule="auto"/>
      </w:pPr>
      <w:r w:rsidRPr="00871E8D">
        <w:rPr>
          <w:u w:val="single"/>
        </w:rPr>
        <w:t>Mild EO</w:t>
      </w:r>
      <w:r w:rsidRPr="00871E8D">
        <w:t xml:space="preserve"> - liten p</w:t>
      </w:r>
      <w:r w:rsidR="00F31AC3">
        <w:rPr>
          <w:rFonts w:ascii="Times New Roman" w:hAnsi="Times New Roman"/>
        </w:rPr>
        <w:t>å</w:t>
      </w:r>
      <w:r w:rsidRPr="00871E8D">
        <w:t>verkan p</w:t>
      </w:r>
      <w:r w:rsidR="00F31AC3">
        <w:rPr>
          <w:rFonts w:ascii="Times New Roman" w:hAnsi="Times New Roman"/>
        </w:rPr>
        <w:t xml:space="preserve">å </w:t>
      </w:r>
      <w:r w:rsidRPr="00871E8D">
        <w:t xml:space="preserve">det dagliga livet, motiverar ej </w:t>
      </w:r>
      <w:proofErr w:type="spellStart"/>
      <w:r w:rsidRPr="00871E8D">
        <w:t>immunosuppression</w:t>
      </w:r>
      <w:proofErr w:type="spellEnd"/>
      <w:r w:rsidRPr="00871E8D">
        <w:t xml:space="preserve"> eller kirurgi:</w:t>
      </w:r>
    </w:p>
    <w:p w14:paraId="1B7DA2BC" w14:textId="77777777" w:rsidR="00871E8D" w:rsidRPr="00871E8D" w:rsidRDefault="00871E8D" w:rsidP="00871E8D">
      <w:pPr>
        <w:pStyle w:val="ListParagraph"/>
        <w:numPr>
          <w:ilvl w:val="0"/>
          <w:numId w:val="20"/>
        </w:numPr>
        <w:spacing w:after="0" w:line="276" w:lineRule="auto"/>
        <w:ind w:right="0"/>
      </w:pPr>
      <w:proofErr w:type="spellStart"/>
      <w:r w:rsidRPr="00871E8D">
        <w:t>Ögonlocksretraktion</w:t>
      </w:r>
      <w:proofErr w:type="spellEnd"/>
      <w:r w:rsidRPr="00871E8D">
        <w:t xml:space="preserve"> &lt; 2mm</w:t>
      </w:r>
    </w:p>
    <w:p w14:paraId="3DD8C649" w14:textId="77777777" w:rsidR="00871E8D" w:rsidRPr="00871E8D" w:rsidRDefault="00871E8D" w:rsidP="00871E8D">
      <w:pPr>
        <w:pStyle w:val="ListParagraph"/>
        <w:numPr>
          <w:ilvl w:val="0"/>
          <w:numId w:val="20"/>
        </w:numPr>
        <w:spacing w:after="0" w:line="276" w:lineRule="auto"/>
        <w:ind w:right="0"/>
      </w:pPr>
      <w:r w:rsidRPr="00871E8D">
        <w:t xml:space="preserve">Mild </w:t>
      </w:r>
      <w:proofErr w:type="spellStart"/>
      <w:r w:rsidRPr="00871E8D">
        <w:t>mjukdelssvullndad</w:t>
      </w:r>
      <w:proofErr w:type="spellEnd"/>
    </w:p>
    <w:p w14:paraId="403BBD01" w14:textId="77777777" w:rsidR="00871E8D" w:rsidRPr="00871E8D" w:rsidRDefault="00871E8D" w:rsidP="00871E8D">
      <w:pPr>
        <w:pStyle w:val="ListParagraph"/>
        <w:numPr>
          <w:ilvl w:val="0"/>
          <w:numId w:val="20"/>
        </w:numPr>
        <w:spacing w:after="0" w:line="276" w:lineRule="auto"/>
        <w:ind w:right="0"/>
      </w:pPr>
      <w:proofErr w:type="spellStart"/>
      <w:r w:rsidRPr="00871E8D">
        <w:t>Exoftalmus</w:t>
      </w:r>
      <w:proofErr w:type="spellEnd"/>
      <w:r w:rsidRPr="00871E8D">
        <w:t xml:space="preserve"> &lt; 3 mm </w:t>
      </w:r>
      <w:proofErr w:type="spellStart"/>
      <w:r w:rsidRPr="00871E8D">
        <w:t>över</w:t>
      </w:r>
      <w:proofErr w:type="spellEnd"/>
      <w:r w:rsidRPr="00871E8D">
        <w:t xml:space="preserve"> normalt för etnicitet och kön</w:t>
      </w:r>
    </w:p>
    <w:p w14:paraId="4ECEAB13" w14:textId="77777777" w:rsidR="00871E8D" w:rsidRPr="00871E8D" w:rsidRDefault="00871E8D" w:rsidP="00871E8D">
      <w:pPr>
        <w:pStyle w:val="ListParagraph"/>
        <w:numPr>
          <w:ilvl w:val="0"/>
          <w:numId w:val="20"/>
        </w:numPr>
        <w:spacing w:after="0" w:line="276" w:lineRule="auto"/>
        <w:ind w:right="0"/>
      </w:pPr>
      <w:r w:rsidRPr="00871E8D">
        <w:t>Ingen eller endast övergående dubbelseende</w:t>
      </w:r>
    </w:p>
    <w:p w14:paraId="6985DE54" w14:textId="77777777" w:rsidR="00871E8D" w:rsidRPr="00871E8D" w:rsidRDefault="00871E8D" w:rsidP="00871E8D">
      <w:pPr>
        <w:pStyle w:val="ListParagraph"/>
        <w:numPr>
          <w:ilvl w:val="0"/>
          <w:numId w:val="20"/>
        </w:numPr>
        <w:spacing w:after="0" w:line="276" w:lineRule="auto"/>
        <w:ind w:right="0"/>
      </w:pPr>
      <w:r w:rsidRPr="00871E8D">
        <w:t xml:space="preserve">Diskret </w:t>
      </w:r>
      <w:proofErr w:type="spellStart"/>
      <w:r w:rsidRPr="00871E8D">
        <w:t>keratopati</w:t>
      </w:r>
      <w:proofErr w:type="spellEnd"/>
    </w:p>
    <w:p w14:paraId="4FAF21F8" w14:textId="77777777" w:rsidR="00871E8D" w:rsidRPr="00871E8D" w:rsidRDefault="00871E8D" w:rsidP="00871E8D">
      <w:pPr>
        <w:spacing w:after="0" w:line="276" w:lineRule="auto"/>
      </w:pPr>
      <w:r w:rsidRPr="00871E8D">
        <w:rPr>
          <w:u w:val="single"/>
        </w:rPr>
        <w:t>Måttlig/allvarlig EO</w:t>
      </w:r>
      <w:r w:rsidRPr="00871E8D">
        <w:t xml:space="preserve"> - motiverar </w:t>
      </w:r>
      <w:proofErr w:type="spellStart"/>
      <w:r w:rsidRPr="00871E8D">
        <w:t>immunosuppression</w:t>
      </w:r>
      <w:proofErr w:type="spellEnd"/>
      <w:r w:rsidRPr="00871E8D">
        <w:t xml:space="preserve"> och ev. kirurgi:</w:t>
      </w:r>
    </w:p>
    <w:p w14:paraId="0CB6FEB0" w14:textId="77777777" w:rsidR="00871E8D" w:rsidRPr="00871E8D" w:rsidRDefault="00871E8D" w:rsidP="00871E8D">
      <w:pPr>
        <w:pStyle w:val="ListParagraph"/>
        <w:numPr>
          <w:ilvl w:val="0"/>
          <w:numId w:val="20"/>
        </w:numPr>
        <w:spacing w:after="0" w:line="276" w:lineRule="auto"/>
        <w:ind w:right="0"/>
      </w:pPr>
      <w:proofErr w:type="spellStart"/>
      <w:r w:rsidRPr="00871E8D">
        <w:t>Ögonlocksretraktion</w:t>
      </w:r>
      <w:proofErr w:type="spellEnd"/>
      <w:r w:rsidRPr="00871E8D">
        <w:t xml:space="preserve"> &gt; 2 mm</w:t>
      </w:r>
    </w:p>
    <w:p w14:paraId="63556660" w14:textId="77777777" w:rsidR="00871E8D" w:rsidRPr="00871E8D" w:rsidRDefault="00871E8D" w:rsidP="00871E8D">
      <w:pPr>
        <w:pStyle w:val="ListParagraph"/>
        <w:numPr>
          <w:ilvl w:val="0"/>
          <w:numId w:val="20"/>
        </w:numPr>
        <w:spacing w:after="0" w:line="276" w:lineRule="auto"/>
        <w:ind w:right="0"/>
      </w:pPr>
      <w:r w:rsidRPr="00871E8D">
        <w:t>Måttlig/allvarlig mjukdelssvullnad</w:t>
      </w:r>
    </w:p>
    <w:p w14:paraId="5E4552CE" w14:textId="77777777" w:rsidR="00871E8D" w:rsidRPr="00871E8D" w:rsidRDefault="00871E8D" w:rsidP="00871E8D">
      <w:pPr>
        <w:pStyle w:val="ListParagraph"/>
        <w:numPr>
          <w:ilvl w:val="0"/>
          <w:numId w:val="20"/>
        </w:numPr>
        <w:spacing w:after="0" w:line="276" w:lineRule="auto"/>
        <w:ind w:right="0"/>
      </w:pPr>
      <w:proofErr w:type="spellStart"/>
      <w:r w:rsidRPr="00871E8D">
        <w:t>Exoftalmus</w:t>
      </w:r>
      <w:proofErr w:type="spellEnd"/>
      <w:r w:rsidRPr="00871E8D">
        <w:t xml:space="preserve"> &gt; 3mm</w:t>
      </w:r>
    </w:p>
    <w:p w14:paraId="24869230" w14:textId="77777777" w:rsidR="00871E8D" w:rsidRPr="00871E8D" w:rsidRDefault="00871E8D" w:rsidP="00871E8D">
      <w:pPr>
        <w:pStyle w:val="ListParagraph"/>
        <w:numPr>
          <w:ilvl w:val="0"/>
          <w:numId w:val="20"/>
        </w:numPr>
        <w:spacing w:after="0" w:line="276" w:lineRule="auto"/>
        <w:ind w:right="0"/>
      </w:pPr>
      <w:r w:rsidRPr="00871E8D">
        <w:t>Konstant dubbelseende</w:t>
      </w:r>
    </w:p>
    <w:p w14:paraId="59A2FDBF" w14:textId="77777777" w:rsidR="00871E8D" w:rsidRPr="00871E8D" w:rsidRDefault="00871E8D" w:rsidP="00871E8D">
      <w:pPr>
        <w:pStyle w:val="ListParagraph"/>
        <w:numPr>
          <w:ilvl w:val="0"/>
          <w:numId w:val="20"/>
        </w:numPr>
        <w:spacing w:after="0" w:line="276" w:lineRule="auto"/>
        <w:ind w:right="0"/>
      </w:pPr>
      <w:r w:rsidRPr="00871E8D">
        <w:t xml:space="preserve">Måttlig </w:t>
      </w:r>
      <w:proofErr w:type="spellStart"/>
      <w:r w:rsidRPr="00871E8D">
        <w:t>keratopati</w:t>
      </w:r>
      <w:proofErr w:type="spellEnd"/>
    </w:p>
    <w:p w14:paraId="5CED7F12" w14:textId="77777777" w:rsidR="00871E8D" w:rsidRPr="00871E8D" w:rsidRDefault="00871E8D" w:rsidP="00871E8D">
      <w:pPr>
        <w:spacing w:after="0" w:line="276" w:lineRule="auto"/>
      </w:pPr>
      <w:r w:rsidRPr="00871E8D">
        <w:rPr>
          <w:u w:val="single"/>
        </w:rPr>
        <w:t>Synhotande EO</w:t>
      </w:r>
      <w:r w:rsidRPr="00871E8D">
        <w:t xml:space="preserve"> -</w:t>
      </w:r>
      <w:r w:rsidRPr="00871E8D">
        <w:rPr>
          <w:b/>
          <w:bCs/>
        </w:rPr>
        <w:t xml:space="preserve"> </w:t>
      </w:r>
      <w:r w:rsidRPr="00871E8D">
        <w:t xml:space="preserve">motiverar </w:t>
      </w:r>
      <w:proofErr w:type="spellStart"/>
      <w:r w:rsidRPr="00871E8D">
        <w:t>immunosuppression</w:t>
      </w:r>
      <w:proofErr w:type="spellEnd"/>
      <w:r w:rsidRPr="00871E8D">
        <w:t xml:space="preserve"> och </w:t>
      </w:r>
      <w:proofErr w:type="spellStart"/>
      <w:r w:rsidRPr="00871E8D">
        <w:t>ev</w:t>
      </w:r>
      <w:proofErr w:type="spellEnd"/>
      <w:r w:rsidRPr="00871E8D">
        <w:t xml:space="preserve"> kirurgi:</w:t>
      </w:r>
    </w:p>
    <w:p w14:paraId="1E30CAF4" w14:textId="77777777" w:rsidR="00871E8D" w:rsidRPr="00871E8D" w:rsidRDefault="00871E8D" w:rsidP="00871E8D">
      <w:pPr>
        <w:pStyle w:val="ListParagraph"/>
        <w:numPr>
          <w:ilvl w:val="0"/>
          <w:numId w:val="20"/>
        </w:numPr>
        <w:spacing w:after="0" w:line="276" w:lineRule="auto"/>
        <w:ind w:right="0"/>
      </w:pPr>
      <w:proofErr w:type="spellStart"/>
      <w:r w:rsidRPr="00871E8D">
        <w:t>Dysthyroid</w:t>
      </w:r>
      <w:proofErr w:type="spellEnd"/>
      <w:r w:rsidRPr="00871E8D">
        <w:t xml:space="preserve"> </w:t>
      </w:r>
      <w:proofErr w:type="spellStart"/>
      <w:r w:rsidRPr="00871E8D">
        <w:t>optic</w:t>
      </w:r>
      <w:proofErr w:type="spellEnd"/>
      <w:r w:rsidRPr="00871E8D">
        <w:t xml:space="preserve"> </w:t>
      </w:r>
      <w:proofErr w:type="spellStart"/>
      <w:r w:rsidRPr="00871E8D">
        <w:t>neuropathy</w:t>
      </w:r>
      <w:proofErr w:type="spellEnd"/>
      <w:r w:rsidRPr="00871E8D">
        <w:t xml:space="preserve"> (DON)</w:t>
      </w:r>
    </w:p>
    <w:p w14:paraId="50E6BE51" w14:textId="5E7EAB9A" w:rsidR="00871E8D" w:rsidRPr="00871E8D" w:rsidRDefault="00871E8D" w:rsidP="00871E8D">
      <w:pPr>
        <w:pStyle w:val="ListParagraph"/>
        <w:numPr>
          <w:ilvl w:val="0"/>
          <w:numId w:val="20"/>
        </w:numPr>
        <w:spacing w:after="0" w:line="276" w:lineRule="auto"/>
        <w:ind w:right="0"/>
      </w:pPr>
      <w:r w:rsidRPr="00871E8D">
        <w:t xml:space="preserve">Kraftig </w:t>
      </w:r>
      <w:proofErr w:type="spellStart"/>
      <w:r w:rsidRPr="00871E8D">
        <w:t>exoftalmus</w:t>
      </w:r>
      <w:proofErr w:type="spellEnd"/>
      <w:r w:rsidRPr="00871E8D">
        <w:t xml:space="preserve"> med risk för </w:t>
      </w:r>
      <w:proofErr w:type="spellStart"/>
      <w:r w:rsidRPr="00871E8D">
        <w:t>expositionskeratit</w:t>
      </w:r>
      <w:proofErr w:type="spellEnd"/>
      <w:r w:rsidRPr="00871E8D">
        <w:t xml:space="preserve"> och </w:t>
      </w:r>
      <w:proofErr w:type="spellStart"/>
      <w:r w:rsidRPr="00871E8D">
        <w:t>korneal</w:t>
      </w:r>
      <w:proofErr w:type="spellEnd"/>
      <w:r w:rsidRPr="00871E8D">
        <w:t xml:space="preserve"> </w:t>
      </w:r>
      <w:proofErr w:type="spellStart"/>
      <w:r w:rsidRPr="00871E8D">
        <w:t>ulceration</w:t>
      </w:r>
      <w:proofErr w:type="spellEnd"/>
      <w:r w:rsidRPr="00871E8D">
        <w:t>,</w:t>
      </w:r>
      <w:r w:rsidR="00F31AC3">
        <w:br/>
      </w:r>
    </w:p>
    <w:p w14:paraId="3F2014CC" w14:textId="77777777" w:rsidR="00871E8D" w:rsidRPr="00871E8D" w:rsidRDefault="00871E8D" w:rsidP="00871E8D">
      <w:pPr>
        <w:spacing w:after="0" w:line="240" w:lineRule="auto"/>
        <w:rPr>
          <w:u w:val="single"/>
        </w:rPr>
      </w:pPr>
    </w:p>
    <w:p w14:paraId="4CCABB1D" w14:textId="77777777" w:rsidR="00871E8D" w:rsidRDefault="00871E8D" w:rsidP="00871E8D">
      <w:pPr>
        <w:spacing w:after="0" w:line="240" w:lineRule="auto"/>
        <w:rPr>
          <w:rFonts w:asciiTheme="majorHAnsi" w:hAnsiTheme="majorHAnsi"/>
          <w:b/>
          <w:bCs/>
        </w:rPr>
      </w:pPr>
    </w:p>
    <w:p w14:paraId="18791BAF" w14:textId="6885E2A0" w:rsidR="00871E8D" w:rsidRPr="00F31AC3" w:rsidRDefault="00871E8D" w:rsidP="00871E8D">
      <w:pPr>
        <w:spacing w:after="0" w:line="240" w:lineRule="auto"/>
        <w:rPr>
          <w:rFonts w:ascii="Verdana" w:hAnsi="Verdana"/>
          <w:sz w:val="28"/>
          <w:szCs w:val="28"/>
        </w:rPr>
      </w:pPr>
      <w:r w:rsidRPr="00F31AC3">
        <w:rPr>
          <w:rFonts w:ascii="Verdana" w:hAnsi="Verdana"/>
          <w:sz w:val="28"/>
          <w:szCs w:val="28"/>
        </w:rPr>
        <w:t>Aktivitetsgrad</w:t>
      </w:r>
    </w:p>
    <w:p w14:paraId="7927BB5F" w14:textId="77777777" w:rsidR="00871E8D" w:rsidRPr="00F31AC3" w:rsidRDefault="00871E8D" w:rsidP="00F31AC3">
      <w:pPr>
        <w:spacing w:after="0" w:line="276" w:lineRule="auto"/>
      </w:pPr>
      <w:r w:rsidRPr="00F31AC3">
        <w:t xml:space="preserve">Aktivitet karakteriseras av pågående inflammation, ödem, </w:t>
      </w:r>
      <w:proofErr w:type="spellStart"/>
      <w:r w:rsidRPr="00F31AC3">
        <w:t>adipogenes</w:t>
      </w:r>
      <w:proofErr w:type="spellEnd"/>
      <w:r w:rsidRPr="00F31AC3">
        <w:t xml:space="preserve"> och fibrosutveckling.</w:t>
      </w:r>
    </w:p>
    <w:p w14:paraId="044C3190" w14:textId="77777777" w:rsidR="00871E8D" w:rsidRPr="00F31AC3" w:rsidRDefault="00871E8D" w:rsidP="00F31AC3">
      <w:pPr>
        <w:spacing w:after="0" w:line="276" w:lineRule="auto"/>
      </w:pPr>
      <w:r w:rsidRPr="00F31AC3">
        <w:t>Rundels kurva speglar aktivitetsgrad. Sjukdomsförlopp är mellan 2–3 år.  Inflammatoriska fasen pågår mellan 6–24 månader. 10% av fallen kan återkomma.</w:t>
      </w:r>
    </w:p>
    <w:p w14:paraId="7A161323" w14:textId="77777777" w:rsidR="00871E8D" w:rsidRPr="0015026D" w:rsidRDefault="00871E8D" w:rsidP="00871E8D">
      <w:pPr>
        <w:spacing w:after="0" w:line="240" w:lineRule="auto"/>
        <w:rPr>
          <w:rFonts w:asciiTheme="majorHAnsi" w:hAnsiTheme="majorHAnsi"/>
        </w:rPr>
      </w:pPr>
    </w:p>
    <w:p w14:paraId="3BE91DE7" w14:textId="77777777" w:rsidR="00871E8D" w:rsidRPr="0015026D" w:rsidRDefault="00871E8D" w:rsidP="00871E8D">
      <w:pPr>
        <w:rPr>
          <w:rFonts w:asciiTheme="majorHAnsi" w:hAnsiTheme="majorHAnsi"/>
        </w:rPr>
      </w:pPr>
      <w:r w:rsidRPr="0015026D">
        <w:rPr>
          <w:rFonts w:asciiTheme="majorHAnsi" w:hAnsiTheme="majorHAnsi"/>
          <w:noProof/>
        </w:rPr>
        <w:drawing>
          <wp:inline distT="0" distB="0" distL="0" distR="0" wp14:anchorId="4D998BD0" wp14:editId="1695805C">
            <wp:extent cx="3835400" cy="2422199"/>
            <wp:effectExtent l="0" t="0" r="0" b="0"/>
            <wp:docPr id="1875740346" name="Bildobjekt 1" descr="Optometric Management | PentaV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tometric Management | PentaVisio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45846" cy="2428796"/>
                    </a:xfrm>
                    <a:prstGeom prst="rect">
                      <a:avLst/>
                    </a:prstGeom>
                    <a:noFill/>
                    <a:ln>
                      <a:noFill/>
                    </a:ln>
                  </pic:spPr>
                </pic:pic>
              </a:graphicData>
            </a:graphic>
          </wp:inline>
        </w:drawing>
      </w:r>
    </w:p>
    <w:p w14:paraId="792CE7E1" w14:textId="77777777" w:rsidR="00871E8D" w:rsidRPr="0015026D" w:rsidRDefault="00871E8D" w:rsidP="00871E8D">
      <w:pPr>
        <w:rPr>
          <w:rFonts w:asciiTheme="majorHAnsi" w:hAnsiTheme="majorHAnsi"/>
        </w:rPr>
      </w:pPr>
    </w:p>
    <w:p w14:paraId="4AC88F16" w14:textId="77777777" w:rsidR="00871E8D" w:rsidRDefault="00871E8D" w:rsidP="00C21C88">
      <w:pPr>
        <w:spacing w:line="276" w:lineRule="auto"/>
      </w:pPr>
      <w:r w:rsidRPr="00C21C88">
        <w:t xml:space="preserve">Aktivitetsgrad graderas enligt </w:t>
      </w:r>
      <w:r w:rsidRPr="00C21C88">
        <w:rPr>
          <w:i/>
          <w:iCs/>
        </w:rPr>
        <w:t xml:space="preserve">Clinical </w:t>
      </w:r>
      <w:proofErr w:type="spellStart"/>
      <w:r w:rsidRPr="00C21C88">
        <w:rPr>
          <w:i/>
          <w:iCs/>
        </w:rPr>
        <w:t>Activity</w:t>
      </w:r>
      <w:proofErr w:type="spellEnd"/>
      <w:r w:rsidRPr="00C21C88">
        <w:rPr>
          <w:i/>
          <w:iCs/>
        </w:rPr>
        <w:t xml:space="preserve"> Score (CAS).</w:t>
      </w:r>
      <w:r w:rsidRPr="00C21C88">
        <w:t xml:space="preserve"> CAS hjälper som vägledning under förloppet och för bestämning om behandlingen. Ca 15% patienter har progressiv sjukdom.</w:t>
      </w:r>
      <w:r w:rsidRPr="00C21C88">
        <w:br/>
        <w:t>CAS bedömning (</w:t>
      </w:r>
      <w:proofErr w:type="spellStart"/>
      <w:r w:rsidRPr="00C21C88">
        <w:t>Eval</w:t>
      </w:r>
      <w:proofErr w:type="spellEnd"/>
      <w:r w:rsidRPr="00C21C88">
        <w:t xml:space="preserve">. blankett nedan), första besök skiljer sig från alla följande besök. CAS ≥3 (av parameter 1-7) vid </w:t>
      </w:r>
      <w:proofErr w:type="spellStart"/>
      <w:r w:rsidRPr="00C21C88">
        <w:t>baseline</w:t>
      </w:r>
      <w:proofErr w:type="spellEnd"/>
      <w:r w:rsidRPr="00C21C88">
        <w:t xml:space="preserve"> innebär aktiv sjukdom. CAS ≥4 (av parametrar 1-10) vid uppföljning innebär aktiv sjukdom.</w:t>
      </w:r>
    </w:p>
    <w:p w14:paraId="3C58B11D" w14:textId="77777777" w:rsidR="008443F8" w:rsidRPr="008443F8" w:rsidRDefault="008443F8" w:rsidP="008443F8">
      <w:pPr>
        <w:rPr>
          <w:rFonts w:ascii="Verdana" w:hAnsi="Verdana"/>
          <w:sz w:val="28"/>
          <w:szCs w:val="28"/>
        </w:rPr>
      </w:pPr>
      <w:r w:rsidRPr="008443F8">
        <w:rPr>
          <w:rFonts w:ascii="Verdana" w:hAnsi="Verdana"/>
          <w:sz w:val="28"/>
          <w:szCs w:val="28"/>
        </w:rPr>
        <w:t>Hantering av riskfaktorer</w:t>
      </w:r>
    </w:p>
    <w:p w14:paraId="318F74E3"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Rökavböjning. </w:t>
      </w:r>
    </w:p>
    <w:p w14:paraId="6783E9A6"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Undvik </w:t>
      </w:r>
      <w:proofErr w:type="spellStart"/>
      <w:r w:rsidRPr="008443F8">
        <w:t>radiojod</w:t>
      </w:r>
      <w:proofErr w:type="spellEnd"/>
      <w:r w:rsidRPr="008443F8">
        <w:t xml:space="preserve"> vid medel eller högaktiv GO, steroidskydd under </w:t>
      </w:r>
      <w:proofErr w:type="spellStart"/>
      <w:r w:rsidRPr="008443F8">
        <w:t>radiojod</w:t>
      </w:r>
      <w:proofErr w:type="spellEnd"/>
      <w:r w:rsidRPr="008443F8">
        <w:t xml:space="preserve"> behandling. </w:t>
      </w:r>
    </w:p>
    <w:p w14:paraId="4AA7868E"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Undvika </w:t>
      </w:r>
      <w:proofErr w:type="spellStart"/>
      <w:r w:rsidRPr="008443F8">
        <w:t>hypotyreos</w:t>
      </w:r>
      <w:proofErr w:type="spellEnd"/>
      <w:r w:rsidRPr="008443F8">
        <w:t xml:space="preserve"> som följd till behandling eller svängande TSH.</w:t>
      </w:r>
    </w:p>
    <w:p w14:paraId="17E1DC17"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Följa TRAK.</w:t>
      </w:r>
    </w:p>
    <w:p w14:paraId="4EC5246A"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Selensubstitution (Natrium </w:t>
      </w:r>
      <w:proofErr w:type="spellStart"/>
      <w:r w:rsidRPr="008443F8">
        <w:t>selenit</w:t>
      </w:r>
      <w:proofErr w:type="spellEnd"/>
      <w:r w:rsidRPr="008443F8">
        <w:t xml:space="preserve"> 200mg/d alt </w:t>
      </w:r>
      <w:proofErr w:type="spellStart"/>
      <w:r w:rsidRPr="008443F8">
        <w:t>seleniomethionin</w:t>
      </w:r>
      <w:proofErr w:type="spellEnd"/>
      <w:r w:rsidRPr="008443F8">
        <w:t xml:space="preserve"> 100 mg/d 6 mån).</w:t>
      </w:r>
    </w:p>
    <w:p w14:paraId="7C12C9F9"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Behandling av </w:t>
      </w:r>
      <w:proofErr w:type="spellStart"/>
      <w:r w:rsidRPr="008443F8">
        <w:t>hyperkolesterolemi</w:t>
      </w:r>
      <w:proofErr w:type="spellEnd"/>
      <w:r w:rsidRPr="008443F8">
        <w:t>.</w:t>
      </w:r>
    </w:p>
    <w:p w14:paraId="77DB62FE" w14:textId="77777777" w:rsidR="008443F8" w:rsidRPr="008443F8" w:rsidRDefault="008443F8" w:rsidP="008443F8">
      <w:pPr>
        <w:spacing w:line="276" w:lineRule="auto"/>
      </w:pPr>
      <w:r w:rsidRPr="008443F8">
        <w:t xml:space="preserve">Ju svårare grad av EO, desto högre tröskel för </w:t>
      </w:r>
      <w:proofErr w:type="spellStart"/>
      <w:r w:rsidRPr="008443F8">
        <w:t>radiojod</w:t>
      </w:r>
      <w:proofErr w:type="spellEnd"/>
      <w:r w:rsidRPr="008443F8">
        <w:t xml:space="preserve"> och lägre tröskel för </w:t>
      </w:r>
      <w:proofErr w:type="spellStart"/>
      <w:r w:rsidRPr="008443F8">
        <w:t>tyreodectomi</w:t>
      </w:r>
      <w:proofErr w:type="spellEnd"/>
      <w:r w:rsidRPr="008443F8">
        <w:t xml:space="preserve"> och steroider.</w:t>
      </w:r>
    </w:p>
    <w:p w14:paraId="3671AF1F" w14:textId="77777777" w:rsidR="008443F8" w:rsidRPr="0015026D" w:rsidRDefault="008443F8" w:rsidP="008443F8">
      <w:pPr>
        <w:rPr>
          <w:rFonts w:asciiTheme="majorHAnsi" w:hAnsiTheme="majorHAnsi"/>
        </w:rPr>
      </w:pPr>
    </w:p>
    <w:p w14:paraId="4258140D" w14:textId="77777777" w:rsidR="008443F8" w:rsidRPr="008443F8" w:rsidRDefault="008443F8" w:rsidP="008443F8">
      <w:pPr>
        <w:spacing w:line="276" w:lineRule="auto"/>
        <w:rPr>
          <w:b/>
          <w:bCs/>
        </w:rPr>
      </w:pPr>
      <w:r w:rsidRPr="008443F8">
        <w:rPr>
          <w:rFonts w:ascii="Verdana" w:hAnsi="Verdana"/>
          <w:sz w:val="28"/>
          <w:szCs w:val="28"/>
        </w:rPr>
        <w:t>Behandling vid aktiv sjukdom</w:t>
      </w:r>
      <w:r>
        <w:rPr>
          <w:rFonts w:asciiTheme="majorHAnsi" w:hAnsiTheme="majorHAnsi"/>
          <w:b/>
          <w:bCs/>
        </w:rPr>
        <w:br/>
      </w:r>
      <w:r w:rsidRPr="008443F8">
        <w:t>Behandling skall övervägas vid CAS ≥ 4/10 eller ≥ 3/7 poäng. Det finns två olika huvudfenotyper av EO, inflammatoriska eller bleka ögon och dess varianter. Samtliga svarar specifikt på olika behandlingar.</w:t>
      </w:r>
    </w:p>
    <w:p w14:paraId="4805FDC1"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Mild – högvisköst tårsubstitut. Uppföljning beroende på riskfaktorer, ev. selen. </w:t>
      </w:r>
    </w:p>
    <w:p w14:paraId="28E4B672"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Måttlig/allvarlig – iv. steroider och steroidsvans, andra hand behandling, strålning</w:t>
      </w:r>
    </w:p>
    <w:p w14:paraId="69380B61" w14:textId="08E17F5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Synhotande – iv. steroider i hög dos, ev. subakut </w:t>
      </w:r>
      <w:proofErr w:type="spellStart"/>
      <w:r w:rsidRPr="008443F8">
        <w:t>orbital</w:t>
      </w:r>
      <w:proofErr w:type="spellEnd"/>
      <w:r w:rsidRPr="008443F8">
        <w:t xml:space="preserve"> dekompression</w:t>
      </w:r>
      <w:r>
        <w:br/>
      </w:r>
    </w:p>
    <w:p w14:paraId="26196B85" w14:textId="1ECA1ED9" w:rsidR="008443F8" w:rsidRPr="008443F8" w:rsidRDefault="008443F8" w:rsidP="008443F8">
      <w:pPr>
        <w:spacing w:line="276" w:lineRule="auto"/>
      </w:pPr>
      <w:r w:rsidRPr="008443F8">
        <w:t xml:space="preserve">Vid behov skall skickas remiss till </w:t>
      </w:r>
      <w:r w:rsidRPr="008443F8">
        <w:rPr>
          <w:i/>
          <w:iCs/>
        </w:rPr>
        <w:t>Multidisciplinär konferens Mölndal/SU (MDK)</w:t>
      </w:r>
      <w:r w:rsidRPr="008443F8">
        <w:t xml:space="preserve"> för distansrådgivning.</w:t>
      </w:r>
      <w:r>
        <w:br/>
      </w:r>
    </w:p>
    <w:p w14:paraId="54BF70CD" w14:textId="77777777" w:rsidR="008443F8" w:rsidRPr="008443F8" w:rsidRDefault="008443F8" w:rsidP="008443F8">
      <w:pPr>
        <w:spacing w:line="276" w:lineRule="auto"/>
        <w:rPr>
          <w:b/>
          <w:bCs/>
        </w:rPr>
      </w:pPr>
      <w:r w:rsidRPr="008443F8">
        <w:rPr>
          <w:rFonts w:ascii="Verdana" w:hAnsi="Verdana"/>
          <w:sz w:val="28"/>
          <w:szCs w:val="28"/>
        </w:rPr>
        <w:t xml:space="preserve">Steroider </w:t>
      </w:r>
      <w:r w:rsidRPr="008443F8">
        <w:rPr>
          <w:rFonts w:ascii="Verdana" w:hAnsi="Verdana"/>
          <w:sz w:val="28"/>
          <w:szCs w:val="28"/>
        </w:rPr>
        <w:br/>
      </w:r>
      <w:r w:rsidRPr="008443F8">
        <w:t xml:space="preserve">Skall indiceras endast vid aktiv EO utifrån bedömning av RF, inflammationsgrad, kraftiga besvär, </w:t>
      </w:r>
      <w:proofErr w:type="spellStart"/>
      <w:r w:rsidRPr="008443F8">
        <w:t>progredierande</w:t>
      </w:r>
      <w:proofErr w:type="spellEnd"/>
      <w:r w:rsidRPr="008443F8">
        <w:t xml:space="preserve"> </w:t>
      </w:r>
      <w:proofErr w:type="spellStart"/>
      <w:r w:rsidRPr="008443F8">
        <w:t>exoftalmos</w:t>
      </w:r>
      <w:proofErr w:type="spellEnd"/>
      <w:r w:rsidRPr="008443F8">
        <w:t xml:space="preserve">, </w:t>
      </w:r>
      <w:proofErr w:type="spellStart"/>
      <w:r w:rsidRPr="008443F8">
        <w:t>motilitetspåverkan</w:t>
      </w:r>
      <w:proofErr w:type="spellEnd"/>
      <w:r w:rsidRPr="008443F8">
        <w:t xml:space="preserve">, DON eller </w:t>
      </w:r>
      <w:proofErr w:type="spellStart"/>
      <w:r w:rsidRPr="008443F8">
        <w:t>keratopati</w:t>
      </w:r>
      <w:proofErr w:type="spellEnd"/>
      <w:r w:rsidRPr="008443F8">
        <w:t>.</w:t>
      </w:r>
    </w:p>
    <w:p w14:paraId="4F573F8A" w14:textId="77777777" w:rsidR="008443F8" w:rsidRPr="008443F8" w:rsidRDefault="008443F8" w:rsidP="008443F8">
      <w:pPr>
        <w:spacing w:line="276" w:lineRule="auto"/>
        <w:rPr>
          <w:b/>
          <w:bCs/>
        </w:rPr>
      </w:pPr>
      <w:r w:rsidRPr="008443F8">
        <w:rPr>
          <w:i/>
          <w:iCs/>
        </w:rPr>
        <w:t xml:space="preserve">Intravenös </w:t>
      </w:r>
      <w:proofErr w:type="spellStart"/>
      <w:r w:rsidRPr="008443F8">
        <w:rPr>
          <w:i/>
          <w:iCs/>
        </w:rPr>
        <w:t>Methylprednisolon</w:t>
      </w:r>
      <w:proofErr w:type="spellEnd"/>
      <w:r w:rsidRPr="008443F8">
        <w:rPr>
          <w:i/>
          <w:iCs/>
        </w:rPr>
        <w:t xml:space="preserve"> under 3 månader </w:t>
      </w:r>
    </w:p>
    <w:p w14:paraId="612D6D85"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rPr>
          <w:b/>
          <w:bCs/>
        </w:rPr>
      </w:pPr>
      <w:r w:rsidRPr="008443F8">
        <w:t>Måttlig (total dos 4.5g)</w:t>
      </w:r>
      <w:r w:rsidRPr="008443F8">
        <w:rPr>
          <w:b/>
          <w:bCs/>
        </w:rPr>
        <w:t xml:space="preserve"> </w:t>
      </w:r>
      <w:r w:rsidRPr="008443F8">
        <w:t xml:space="preserve">500 mg per vecka under 6 veckor </w:t>
      </w:r>
      <w:r w:rsidRPr="008443F8">
        <w:rPr>
          <w:rFonts w:ascii="Times New Roman" w:hAnsi="Times New Roman"/>
        </w:rPr>
        <w:t>→</w:t>
      </w:r>
      <w:r w:rsidRPr="008443F8">
        <w:t xml:space="preserve"> 250 mg per vecka 6 veckor. </w:t>
      </w:r>
    </w:p>
    <w:p w14:paraId="26CF5FBC" w14:textId="200F2B2D"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Allvarlig (total dos 7.5g)</w:t>
      </w:r>
      <w:r w:rsidRPr="008443F8">
        <w:rPr>
          <w:b/>
          <w:bCs/>
        </w:rPr>
        <w:t xml:space="preserve"> </w:t>
      </w:r>
      <w:r w:rsidRPr="008443F8">
        <w:t xml:space="preserve">750 mg per vecka under 6 veckor </w:t>
      </w:r>
      <w:r w:rsidRPr="008443F8">
        <w:rPr>
          <w:rFonts w:ascii="Times New Roman" w:hAnsi="Times New Roman"/>
        </w:rPr>
        <w:t>→</w:t>
      </w:r>
      <w:r w:rsidRPr="008443F8">
        <w:t xml:space="preserve"> 500 mg per vecka 6 veckor.</w:t>
      </w:r>
      <w:r>
        <w:br/>
      </w:r>
    </w:p>
    <w:p w14:paraId="7C986FA8" w14:textId="77777777" w:rsidR="008443F8" w:rsidRPr="008443F8" w:rsidRDefault="008443F8" w:rsidP="008443F8">
      <w:pPr>
        <w:spacing w:line="276" w:lineRule="auto"/>
      </w:pPr>
      <w:r w:rsidRPr="008443F8">
        <w:t xml:space="preserve">Obs! Kumulativ gräns </w:t>
      </w:r>
      <w:r w:rsidRPr="008443F8">
        <w:rPr>
          <w:b/>
          <w:bCs/>
        </w:rPr>
        <w:t>8g</w:t>
      </w:r>
      <w:r w:rsidRPr="008443F8">
        <w:t xml:space="preserve">. Blodsocker och leverprover kollas under behandlingen. Efterföljande peroral </w:t>
      </w:r>
      <w:proofErr w:type="spellStart"/>
      <w:r w:rsidRPr="008443F8">
        <w:t>Prednisolon</w:t>
      </w:r>
      <w:proofErr w:type="spellEnd"/>
      <w:r w:rsidRPr="008443F8">
        <w:t xml:space="preserve"> svans, nedtrappning med ledning av kliniskt svar.</w:t>
      </w:r>
    </w:p>
    <w:p w14:paraId="7F00815B" w14:textId="77777777" w:rsidR="008443F8" w:rsidRPr="008443F8" w:rsidRDefault="008443F8" w:rsidP="008443F8">
      <w:pPr>
        <w:spacing w:line="276" w:lineRule="auto"/>
      </w:pPr>
      <w:r w:rsidRPr="008443F8">
        <w:rPr>
          <w:i/>
          <w:iCs/>
        </w:rPr>
        <w:t xml:space="preserve">Per oralt </w:t>
      </w:r>
      <w:proofErr w:type="spellStart"/>
      <w:r w:rsidRPr="008443F8">
        <w:rPr>
          <w:i/>
          <w:iCs/>
        </w:rPr>
        <w:t>Prednisolon</w:t>
      </w:r>
      <w:proofErr w:type="spellEnd"/>
      <w:r w:rsidRPr="008443F8">
        <w:t xml:space="preserve"> ges sällan. Är mindre effektiv i jämförelsen med intravenös behandling.</w:t>
      </w:r>
    </w:p>
    <w:p w14:paraId="516F6DAE" w14:textId="70013749"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Ca 1mg/kg (sällan&gt; 60 mg initialdos), nedtrappning med ledning av kliniskt svar.</w:t>
      </w:r>
      <w:r>
        <w:br/>
      </w:r>
    </w:p>
    <w:p w14:paraId="3ACF7C29" w14:textId="77777777" w:rsidR="008443F8" w:rsidRPr="008443F8" w:rsidRDefault="008443F8" w:rsidP="008443F8">
      <w:pPr>
        <w:spacing w:line="276" w:lineRule="auto"/>
      </w:pPr>
      <w:r w:rsidRPr="008443F8">
        <w:t xml:space="preserve">Utvärdering om 4—6 veckor. Subjektivt och status. Om förbättring har skett, fortsatt tom 3 månader med </w:t>
      </w:r>
      <w:proofErr w:type="spellStart"/>
      <w:r w:rsidRPr="008443F8">
        <w:t>Prednisolon</w:t>
      </w:r>
      <w:proofErr w:type="spellEnd"/>
      <w:r w:rsidRPr="008443F8">
        <w:t xml:space="preserve"> svans 10-30mg i nedtrappning. Om ingen effekt, tillägg eller andra hands behandling.</w:t>
      </w:r>
    </w:p>
    <w:p w14:paraId="44DB0377"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Synhotande EO- diskuteras på sjukvårdsregional MDK. Behandling ges på SU.</w:t>
      </w:r>
    </w:p>
    <w:p w14:paraId="2120CC84" w14:textId="77777777" w:rsidR="008443F8" w:rsidRPr="008443F8" w:rsidRDefault="008443F8" w:rsidP="008443F8">
      <w:pPr>
        <w:spacing w:line="276" w:lineRule="auto"/>
      </w:pPr>
      <w:r w:rsidRPr="008443F8">
        <w:rPr>
          <w:u w:val="single"/>
        </w:rPr>
        <w:t>Kontraindikationer</w:t>
      </w:r>
      <w:r w:rsidRPr="008443F8">
        <w:t xml:space="preserve">: viral hepatit, signifikant leverdysfunktion, allvarlig hjärt- och kärlsjukdom, psykiatriska sjukdomar, okontrollerad hypertoni och svårbehandlad diabetes </w:t>
      </w:r>
      <w:proofErr w:type="spellStart"/>
      <w:r w:rsidRPr="008443F8">
        <w:t>mellitus</w:t>
      </w:r>
      <w:proofErr w:type="spellEnd"/>
      <w:r w:rsidRPr="008443F8">
        <w:t>.</w:t>
      </w:r>
    </w:p>
    <w:p w14:paraId="0252A718" w14:textId="77777777" w:rsidR="008443F8" w:rsidRPr="008443F8" w:rsidRDefault="008443F8" w:rsidP="008443F8">
      <w:pPr>
        <w:spacing w:line="276" w:lineRule="auto"/>
      </w:pPr>
      <w:r w:rsidRPr="008443F8">
        <w:rPr>
          <w:u w:val="single"/>
        </w:rPr>
        <w:t>Biverkningar</w:t>
      </w:r>
      <w:r w:rsidRPr="008443F8">
        <w:t xml:space="preserve">: viktuppgång, magsår, månansikte, muskelförtvining, benurkalkning, oreglerad diabetes </w:t>
      </w:r>
      <w:proofErr w:type="spellStart"/>
      <w:r w:rsidRPr="008443F8">
        <w:t>mellitus</w:t>
      </w:r>
      <w:proofErr w:type="spellEnd"/>
      <w:r w:rsidRPr="008443F8">
        <w:t xml:space="preserve"> samt blodtrycksstegring.</w:t>
      </w:r>
    </w:p>
    <w:p w14:paraId="37E0ED9B" w14:textId="77777777" w:rsidR="008443F8" w:rsidRDefault="008443F8" w:rsidP="008443F8">
      <w:pPr>
        <w:rPr>
          <w:rFonts w:asciiTheme="majorHAnsi" w:hAnsiTheme="majorHAnsi"/>
          <w:b/>
          <w:bCs/>
        </w:rPr>
      </w:pPr>
    </w:p>
    <w:p w14:paraId="4B081B64" w14:textId="77777777" w:rsidR="008443F8" w:rsidRPr="008443F8" w:rsidRDefault="008443F8" w:rsidP="008443F8">
      <w:pPr>
        <w:rPr>
          <w:rFonts w:ascii="Verdana" w:hAnsi="Verdana"/>
          <w:sz w:val="28"/>
          <w:szCs w:val="28"/>
        </w:rPr>
      </w:pPr>
      <w:r w:rsidRPr="008443F8">
        <w:rPr>
          <w:rFonts w:ascii="Verdana" w:hAnsi="Verdana"/>
          <w:sz w:val="28"/>
          <w:szCs w:val="28"/>
        </w:rPr>
        <w:t>Steroidsparande behandling</w:t>
      </w:r>
    </w:p>
    <w:p w14:paraId="110FB222" w14:textId="77777777" w:rsidR="008443F8" w:rsidRPr="008443F8" w:rsidRDefault="008443F8" w:rsidP="008443F8">
      <w:pPr>
        <w:spacing w:line="276" w:lineRule="auto"/>
      </w:pPr>
      <w:r>
        <w:t xml:space="preserve">Till gruppen av andra hand </w:t>
      </w:r>
      <w:proofErr w:type="spellStart"/>
      <w:r>
        <w:t>immunosupressiv</w:t>
      </w:r>
      <w:proofErr w:type="spellEnd"/>
      <w:r>
        <w:t xml:space="preserve"> behandling tillhör Tocilizumab, </w:t>
      </w:r>
      <w:proofErr w:type="spellStart"/>
      <w:r>
        <w:t>Mycophenolate</w:t>
      </w:r>
      <w:proofErr w:type="spellEnd"/>
      <w:r>
        <w:t xml:space="preserve">, </w:t>
      </w:r>
      <w:proofErr w:type="spellStart"/>
      <w:r>
        <w:t>Metotrexat</w:t>
      </w:r>
      <w:proofErr w:type="spellEnd"/>
      <w:r>
        <w:t xml:space="preserve"> eller </w:t>
      </w:r>
      <w:proofErr w:type="spellStart"/>
      <w:r>
        <w:t>Rituximab</w:t>
      </w:r>
      <w:proofErr w:type="spellEnd"/>
      <w:r>
        <w:t>. Indikation diskuteras och genomförs på SU.</w:t>
      </w:r>
    </w:p>
    <w:p w14:paraId="5FB889B8" w14:textId="77777777" w:rsidR="008443F8" w:rsidRPr="008443F8" w:rsidRDefault="008443F8" w:rsidP="008443F8">
      <w:pPr>
        <w:rPr>
          <w:rFonts w:ascii="Verdana" w:hAnsi="Verdana"/>
          <w:sz w:val="28"/>
          <w:szCs w:val="28"/>
        </w:rPr>
      </w:pPr>
      <w:proofErr w:type="spellStart"/>
      <w:r w:rsidRPr="008443F8">
        <w:rPr>
          <w:rFonts w:ascii="Verdana" w:hAnsi="Verdana"/>
          <w:sz w:val="28"/>
          <w:szCs w:val="28"/>
        </w:rPr>
        <w:t>Retrobulbär</w:t>
      </w:r>
      <w:proofErr w:type="spellEnd"/>
      <w:r w:rsidRPr="008443F8">
        <w:rPr>
          <w:rFonts w:ascii="Verdana" w:hAnsi="Verdana"/>
          <w:sz w:val="28"/>
          <w:szCs w:val="28"/>
        </w:rPr>
        <w:t xml:space="preserve"> strålbehandling</w:t>
      </w:r>
    </w:p>
    <w:p w14:paraId="45884085" w14:textId="53902241" w:rsidR="008443F8" w:rsidRPr="008443F8" w:rsidRDefault="008443F8" w:rsidP="008443F8">
      <w:pPr>
        <w:spacing w:line="276" w:lineRule="auto"/>
      </w:pPr>
      <w:r>
        <w:t xml:space="preserve">För exempel vid </w:t>
      </w:r>
      <w:proofErr w:type="spellStart"/>
      <w:r>
        <w:t>diplopi</w:t>
      </w:r>
      <w:proofErr w:type="spellEnd"/>
      <w:r>
        <w:t xml:space="preserve"> och bör diskuteras med SU. Övergående försämring av ögonsymptomen kan uppstå, låg dos av oral </w:t>
      </w:r>
      <w:proofErr w:type="spellStart"/>
      <w:r>
        <w:t>prednisolon</w:t>
      </w:r>
      <w:proofErr w:type="spellEnd"/>
      <w:r>
        <w:t xml:space="preserve"> ges parallellt. Kontraindikationer: trånga förhållanden i </w:t>
      </w:r>
      <w:proofErr w:type="spellStart"/>
      <w:r>
        <w:t>apex</w:t>
      </w:r>
      <w:proofErr w:type="spellEnd"/>
      <w:r>
        <w:t xml:space="preserve">, DON, ålder &lt;35 år, </w:t>
      </w:r>
      <w:proofErr w:type="spellStart"/>
      <w:r>
        <w:t>hypertensiv</w:t>
      </w:r>
      <w:proofErr w:type="spellEnd"/>
      <w:r>
        <w:t xml:space="preserve"> eller diabetes </w:t>
      </w:r>
      <w:proofErr w:type="spellStart"/>
      <w:r>
        <w:t>retinopati</w:t>
      </w:r>
      <w:proofErr w:type="spellEnd"/>
      <w:r>
        <w:t>. Remiss bör skickas till strålenheten onkologen SU.</w:t>
      </w:r>
    </w:p>
    <w:p w14:paraId="4178A8A1" w14:textId="77777777" w:rsidR="008443F8" w:rsidRPr="008443F8" w:rsidRDefault="008443F8" w:rsidP="008443F8">
      <w:pPr>
        <w:rPr>
          <w:rFonts w:ascii="Verdana" w:hAnsi="Verdana"/>
          <w:sz w:val="28"/>
          <w:szCs w:val="28"/>
        </w:rPr>
      </w:pPr>
      <w:r w:rsidRPr="008443F8">
        <w:rPr>
          <w:rFonts w:ascii="Verdana" w:hAnsi="Verdana"/>
          <w:sz w:val="28"/>
          <w:szCs w:val="28"/>
        </w:rPr>
        <w:t xml:space="preserve">Kirurgisk behandling </w:t>
      </w:r>
    </w:p>
    <w:p w14:paraId="4CE9F42A" w14:textId="71E29167" w:rsidR="008443F8" w:rsidRPr="008443F8" w:rsidRDefault="008443F8" w:rsidP="008443F8">
      <w:pPr>
        <w:spacing w:line="276" w:lineRule="auto"/>
      </w:pPr>
      <w:r>
        <w:t>Patienter som inte svarar tillräckligt på systemisk behandling och de som har svår värk ska remitteras till st. Eriks för ställningstagande till subakut dekompression som kan göras under den aktiva fasen. Uppföljande besök ska planeras om en vecka samt suturtagning.</w:t>
      </w:r>
    </w:p>
    <w:p w14:paraId="73F8377D" w14:textId="77777777" w:rsidR="008443F8" w:rsidRPr="008443F8" w:rsidRDefault="008443F8" w:rsidP="008443F8">
      <w:pPr>
        <w:rPr>
          <w:rFonts w:ascii="Verdana" w:hAnsi="Verdana"/>
          <w:sz w:val="28"/>
          <w:szCs w:val="28"/>
        </w:rPr>
      </w:pPr>
      <w:r w:rsidRPr="008443F8">
        <w:rPr>
          <w:rFonts w:ascii="Verdana" w:hAnsi="Verdana"/>
          <w:sz w:val="28"/>
          <w:szCs w:val="28"/>
        </w:rPr>
        <w:t>Vid inaktiv fas</w:t>
      </w:r>
    </w:p>
    <w:p w14:paraId="1475B0EC" w14:textId="6931F71C" w:rsidR="008443F8" w:rsidRPr="008443F8" w:rsidRDefault="008443F8" w:rsidP="008443F8">
      <w:pPr>
        <w:spacing w:line="276" w:lineRule="auto"/>
      </w:pPr>
      <w:r w:rsidRPr="008443F8">
        <w:t>Solglasögon. Applicering av smörjande droppar enligt behov. Salva till natt</w:t>
      </w:r>
      <w:r>
        <w:t>en</w:t>
      </w:r>
      <w:r w:rsidRPr="008443F8">
        <w:t xml:space="preserve">. Ortoptiststatus och korrektion av </w:t>
      </w:r>
      <w:proofErr w:type="spellStart"/>
      <w:r w:rsidRPr="008443F8">
        <w:t>diplopi</w:t>
      </w:r>
      <w:proofErr w:type="spellEnd"/>
      <w:r w:rsidRPr="008443F8">
        <w:t xml:space="preserve"> med press on prisma eller prismaglas. </w:t>
      </w:r>
    </w:p>
    <w:p w14:paraId="0B260BA6" w14:textId="5B35CA92" w:rsidR="00871E8D" w:rsidRDefault="008443F8" w:rsidP="008443F8">
      <w:pPr>
        <w:spacing w:line="276" w:lineRule="auto"/>
        <w:rPr>
          <w:rFonts w:asciiTheme="majorHAnsi" w:hAnsiTheme="majorHAnsi"/>
          <w:b/>
          <w:bCs/>
        </w:rPr>
      </w:pPr>
      <w:r w:rsidRPr="008443F8">
        <w:t xml:space="preserve">Under inaktiv fas kan göras </w:t>
      </w:r>
      <w:proofErr w:type="spellStart"/>
      <w:r w:rsidRPr="008443F8">
        <w:t>rekonstruktiv</w:t>
      </w:r>
      <w:proofErr w:type="spellEnd"/>
      <w:r w:rsidRPr="008443F8">
        <w:t xml:space="preserve"> kirurgi som innefattar </w:t>
      </w:r>
      <w:proofErr w:type="spellStart"/>
      <w:r w:rsidRPr="008443F8">
        <w:t>proptos</w:t>
      </w:r>
      <w:proofErr w:type="spellEnd"/>
      <w:r w:rsidRPr="008443F8">
        <w:t xml:space="preserve"> reducerande dekompression, skelningskirurgi och ögonlocksplastik. Sjukdomen bör vara stabilt i 6 månader då. </w:t>
      </w:r>
    </w:p>
    <w:p w14:paraId="15F33943" w14:textId="77777777" w:rsidR="00124F14" w:rsidRDefault="00124F14" w:rsidP="00124F14">
      <w:pPr>
        <w:spacing w:line="276" w:lineRule="auto"/>
      </w:pPr>
    </w:p>
    <w:p w14:paraId="7726B3D9" w14:textId="35F17A35" w:rsidR="0C2B6737" w:rsidRDefault="0C2B6737" w:rsidP="0C2B6737">
      <w:pPr>
        <w:spacing w:line="276" w:lineRule="auto"/>
      </w:pPr>
    </w:p>
    <w:p w14:paraId="0CA93CEC" w14:textId="694E97F2" w:rsidR="6818D906" w:rsidRDefault="6818D906" w:rsidP="6818D906">
      <w:pPr>
        <w:spacing w:line="276" w:lineRule="auto"/>
      </w:pPr>
    </w:p>
    <w:p w14:paraId="1A9DADDD" w14:textId="12A7790B" w:rsidR="6818D906" w:rsidRDefault="6818D906" w:rsidP="6818D906">
      <w:pPr>
        <w:spacing w:line="276" w:lineRule="auto"/>
      </w:pPr>
    </w:p>
    <w:p w14:paraId="6E5805FB" w14:textId="6EFFB435" w:rsidR="6818D906" w:rsidRDefault="6818D906" w:rsidP="6818D906">
      <w:pPr>
        <w:spacing w:line="276" w:lineRule="auto"/>
      </w:pPr>
    </w:p>
    <w:p w14:paraId="57FA9EC5" w14:textId="5FBD434A" w:rsidR="6818D906" w:rsidRDefault="6818D906" w:rsidP="6818D906">
      <w:pPr>
        <w:spacing w:line="276" w:lineRule="auto"/>
      </w:pPr>
    </w:p>
    <w:p w14:paraId="1D5A9252" w14:textId="40A0B536" w:rsidR="6818D906" w:rsidRDefault="39F554E1" w:rsidP="6818D906">
      <w:pPr>
        <w:spacing w:line="276" w:lineRule="auto"/>
      </w:pPr>
      <w:r>
        <w:rPr>
          <w:noProof/>
        </w:rPr>
        <w:drawing>
          <wp:inline distT="0" distB="0" distL="0" distR="0" wp14:anchorId="1A529B90" wp14:editId="4A017900">
            <wp:extent cx="5698598" cy="8071785"/>
            <wp:effectExtent l="0" t="0" r="0" b="0"/>
            <wp:docPr id="1487317057" name="Picture 1487317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7317057"/>
                    <pic:cNvPicPr/>
                  </pic:nvPicPr>
                  <pic:blipFill>
                    <a:blip r:embed="rId13">
                      <a:extLst>
                        <a:ext uri="{28A0092B-C50C-407E-A947-70E740481C1C}">
                          <a14:useLocalDpi xmlns:a14="http://schemas.microsoft.com/office/drawing/2010/main" val="0"/>
                        </a:ext>
                      </a:extLst>
                    </a:blip>
                    <a:stretch>
                      <a:fillRect/>
                    </a:stretch>
                  </pic:blipFill>
                  <pic:spPr>
                    <a:xfrm>
                      <a:off x="0" y="0"/>
                      <a:ext cx="5698598" cy="8071785"/>
                    </a:xfrm>
                    <a:prstGeom prst="rect">
                      <a:avLst/>
                    </a:prstGeom>
                  </pic:spPr>
                </pic:pic>
              </a:graphicData>
            </a:graphic>
          </wp:inline>
        </w:drawing>
      </w:r>
    </w:p>
    <w:p w14:paraId="1D1EAED5" w14:textId="77777777" w:rsidR="00124F14" w:rsidRPr="00124F14" w:rsidRDefault="00124F14" w:rsidP="00124F14">
      <w:pPr>
        <w:spacing w:line="276" w:lineRule="auto"/>
        <w:rPr>
          <w:b/>
          <w:bCs/>
        </w:rPr>
      </w:pPr>
    </w:p>
    <w:sectPr w:rsidR="00124F14" w:rsidRPr="00124F14"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CCAF07" w14:textId="77777777" w:rsidR="009D2C4A" w:rsidRDefault="009D2C4A">
      <w:r>
        <w:separator/>
      </w:r>
    </w:p>
  </w:endnote>
  <w:endnote w:type="continuationSeparator" w:id="0">
    <w:p w14:paraId="2F450789" w14:textId="77777777" w:rsidR="009D2C4A" w:rsidRDefault="009D2C4A">
      <w:r>
        <w:continuationSeparator/>
      </w:r>
    </w:p>
  </w:endnote>
  <w:endnote w:type="continuationNotice" w:id="1">
    <w:p w14:paraId="32E8FDCF" w14:textId="77777777" w:rsidR="009D2C4A" w:rsidRDefault="009D2C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A0D99"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3E12E7" w14:textId="77777777" w:rsidR="009D2C4A" w:rsidRDefault="009D2C4A"/>
  </w:footnote>
  <w:footnote w:type="continuationSeparator" w:id="0">
    <w:p w14:paraId="3E160F52" w14:textId="77777777" w:rsidR="009D2C4A" w:rsidRDefault="009D2C4A">
      <w:r>
        <w:continuationSeparator/>
      </w:r>
    </w:p>
  </w:footnote>
  <w:footnote w:type="continuationNotice" w:id="1">
    <w:p w14:paraId="65C6C836" w14:textId="77777777" w:rsidR="009D2C4A" w:rsidRDefault="009D2C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2F8ABA2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w14:anchorId="3747918C">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F904E0"/>
    <w:multiLevelType w:val="hybridMultilevel"/>
    <w:tmpl w:val="534E3EE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90132948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3C7A"/>
    <w:rsid w:val="000655CC"/>
    <w:rsid w:val="00066E30"/>
    <w:rsid w:val="000700AE"/>
    <w:rsid w:val="00084024"/>
    <w:rsid w:val="0009062C"/>
    <w:rsid w:val="00095368"/>
    <w:rsid w:val="000954C4"/>
    <w:rsid w:val="000A611A"/>
    <w:rsid w:val="000B12D9"/>
    <w:rsid w:val="000B4536"/>
    <w:rsid w:val="000B7715"/>
    <w:rsid w:val="000E463B"/>
    <w:rsid w:val="000E5A7E"/>
    <w:rsid w:val="000F1517"/>
    <w:rsid w:val="000F43A3"/>
    <w:rsid w:val="000F7681"/>
    <w:rsid w:val="00103031"/>
    <w:rsid w:val="001044FE"/>
    <w:rsid w:val="001108C0"/>
    <w:rsid w:val="00111CB2"/>
    <w:rsid w:val="001139D4"/>
    <w:rsid w:val="00124F14"/>
    <w:rsid w:val="00131B08"/>
    <w:rsid w:val="00132A59"/>
    <w:rsid w:val="00133337"/>
    <w:rsid w:val="00133A0F"/>
    <w:rsid w:val="0013580F"/>
    <w:rsid w:val="00137B6D"/>
    <w:rsid w:val="0014070B"/>
    <w:rsid w:val="001422C1"/>
    <w:rsid w:val="0015002E"/>
    <w:rsid w:val="001522AE"/>
    <w:rsid w:val="00157D5B"/>
    <w:rsid w:val="00161FE6"/>
    <w:rsid w:val="00164C3D"/>
    <w:rsid w:val="00166D3A"/>
    <w:rsid w:val="0017508E"/>
    <w:rsid w:val="00181FDC"/>
    <w:rsid w:val="00184167"/>
    <w:rsid w:val="001860B9"/>
    <w:rsid w:val="00186F2B"/>
    <w:rsid w:val="001874D6"/>
    <w:rsid w:val="00192CF4"/>
    <w:rsid w:val="0019632A"/>
    <w:rsid w:val="001A4E7C"/>
    <w:rsid w:val="001B762C"/>
    <w:rsid w:val="001C329E"/>
    <w:rsid w:val="001C4D0A"/>
    <w:rsid w:val="001C5FEF"/>
    <w:rsid w:val="001E3789"/>
    <w:rsid w:val="00211487"/>
    <w:rsid w:val="00211D91"/>
    <w:rsid w:val="00217DEC"/>
    <w:rsid w:val="002250DA"/>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1CC5"/>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1D9C"/>
    <w:rsid w:val="00384019"/>
    <w:rsid w:val="003854F1"/>
    <w:rsid w:val="0039118E"/>
    <w:rsid w:val="00397F54"/>
    <w:rsid w:val="003A0D43"/>
    <w:rsid w:val="003B116C"/>
    <w:rsid w:val="003B2A4B"/>
    <w:rsid w:val="003B416F"/>
    <w:rsid w:val="003B7231"/>
    <w:rsid w:val="003D099E"/>
    <w:rsid w:val="003D21A2"/>
    <w:rsid w:val="003D29D2"/>
    <w:rsid w:val="003D3145"/>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C6C30"/>
    <w:rsid w:val="004D7BA3"/>
    <w:rsid w:val="004F4518"/>
    <w:rsid w:val="004F4C62"/>
    <w:rsid w:val="00501433"/>
    <w:rsid w:val="00511CC4"/>
    <w:rsid w:val="00531E60"/>
    <w:rsid w:val="00541D07"/>
    <w:rsid w:val="00544BAB"/>
    <w:rsid w:val="00545F31"/>
    <w:rsid w:val="005578FA"/>
    <w:rsid w:val="00565129"/>
    <w:rsid w:val="00565CD0"/>
    <w:rsid w:val="005665E9"/>
    <w:rsid w:val="00567820"/>
    <w:rsid w:val="0057277B"/>
    <w:rsid w:val="005770AD"/>
    <w:rsid w:val="00581414"/>
    <w:rsid w:val="00582490"/>
    <w:rsid w:val="00597E28"/>
    <w:rsid w:val="005A4009"/>
    <w:rsid w:val="005A54ED"/>
    <w:rsid w:val="005A5D5B"/>
    <w:rsid w:val="005A6081"/>
    <w:rsid w:val="005A627D"/>
    <w:rsid w:val="005A746B"/>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4D14"/>
    <w:rsid w:val="00685193"/>
    <w:rsid w:val="006A1AEB"/>
    <w:rsid w:val="006A2789"/>
    <w:rsid w:val="006A4978"/>
    <w:rsid w:val="006A7261"/>
    <w:rsid w:val="006B0D29"/>
    <w:rsid w:val="006B1819"/>
    <w:rsid w:val="006C0E1C"/>
    <w:rsid w:val="006C5048"/>
    <w:rsid w:val="006C6A4B"/>
    <w:rsid w:val="006C779F"/>
    <w:rsid w:val="006D01F5"/>
    <w:rsid w:val="006D0CFB"/>
    <w:rsid w:val="006D30C0"/>
    <w:rsid w:val="006D578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1F2F"/>
    <w:rsid w:val="00762EE0"/>
    <w:rsid w:val="00765C41"/>
    <w:rsid w:val="00771100"/>
    <w:rsid w:val="00774944"/>
    <w:rsid w:val="007759DD"/>
    <w:rsid w:val="0078609F"/>
    <w:rsid w:val="00786843"/>
    <w:rsid w:val="007917BA"/>
    <w:rsid w:val="007942A1"/>
    <w:rsid w:val="007A334E"/>
    <w:rsid w:val="007A5C6F"/>
    <w:rsid w:val="007D4241"/>
    <w:rsid w:val="007D4317"/>
    <w:rsid w:val="007D4EA3"/>
    <w:rsid w:val="007F1CFF"/>
    <w:rsid w:val="007F5DD5"/>
    <w:rsid w:val="008212D6"/>
    <w:rsid w:val="00821A1B"/>
    <w:rsid w:val="008262E9"/>
    <w:rsid w:val="00827E69"/>
    <w:rsid w:val="00831C35"/>
    <w:rsid w:val="00835C4D"/>
    <w:rsid w:val="00843F48"/>
    <w:rsid w:val="008443F8"/>
    <w:rsid w:val="00845AAF"/>
    <w:rsid w:val="00851423"/>
    <w:rsid w:val="008569C6"/>
    <w:rsid w:val="00857848"/>
    <w:rsid w:val="008654B6"/>
    <w:rsid w:val="0087139C"/>
    <w:rsid w:val="00871E8D"/>
    <w:rsid w:val="00873419"/>
    <w:rsid w:val="00880E83"/>
    <w:rsid w:val="00883FF3"/>
    <w:rsid w:val="008877EB"/>
    <w:rsid w:val="00892F28"/>
    <w:rsid w:val="008A0C5F"/>
    <w:rsid w:val="008A3DEA"/>
    <w:rsid w:val="008A4EB9"/>
    <w:rsid w:val="008A74C0"/>
    <w:rsid w:val="008B1694"/>
    <w:rsid w:val="008B4A01"/>
    <w:rsid w:val="008C4B27"/>
    <w:rsid w:val="008C5CD8"/>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0CE8"/>
    <w:rsid w:val="00931C57"/>
    <w:rsid w:val="009347A5"/>
    <w:rsid w:val="00942257"/>
    <w:rsid w:val="009471BF"/>
    <w:rsid w:val="00950E4E"/>
    <w:rsid w:val="009529BD"/>
    <w:rsid w:val="009533B4"/>
    <w:rsid w:val="00957D35"/>
    <w:rsid w:val="009611CC"/>
    <w:rsid w:val="00971D93"/>
    <w:rsid w:val="009A07DC"/>
    <w:rsid w:val="009A32ED"/>
    <w:rsid w:val="009B1F6B"/>
    <w:rsid w:val="009C0D12"/>
    <w:rsid w:val="009C192E"/>
    <w:rsid w:val="009C2E3E"/>
    <w:rsid w:val="009C6C0C"/>
    <w:rsid w:val="009D2C4A"/>
    <w:rsid w:val="009D6819"/>
    <w:rsid w:val="009D6D1C"/>
    <w:rsid w:val="009E0CF9"/>
    <w:rsid w:val="009E3B13"/>
    <w:rsid w:val="009E531B"/>
    <w:rsid w:val="009E6C56"/>
    <w:rsid w:val="009E7DCF"/>
    <w:rsid w:val="009F4A56"/>
    <w:rsid w:val="009F4E65"/>
    <w:rsid w:val="00A006A5"/>
    <w:rsid w:val="00A05942"/>
    <w:rsid w:val="00A07BEC"/>
    <w:rsid w:val="00A15011"/>
    <w:rsid w:val="00A264BE"/>
    <w:rsid w:val="00A272CA"/>
    <w:rsid w:val="00A33051"/>
    <w:rsid w:val="00A407AD"/>
    <w:rsid w:val="00A40923"/>
    <w:rsid w:val="00A41C05"/>
    <w:rsid w:val="00A42426"/>
    <w:rsid w:val="00A514B7"/>
    <w:rsid w:val="00A54A0B"/>
    <w:rsid w:val="00A55086"/>
    <w:rsid w:val="00A62409"/>
    <w:rsid w:val="00A65FD4"/>
    <w:rsid w:val="00A81198"/>
    <w:rsid w:val="00A81E48"/>
    <w:rsid w:val="00A82035"/>
    <w:rsid w:val="00A90D77"/>
    <w:rsid w:val="00A92E07"/>
    <w:rsid w:val="00AA0B3A"/>
    <w:rsid w:val="00AA6EB4"/>
    <w:rsid w:val="00AA767D"/>
    <w:rsid w:val="00AB0CC9"/>
    <w:rsid w:val="00AC3FF6"/>
    <w:rsid w:val="00AC77C1"/>
    <w:rsid w:val="00AD73EC"/>
    <w:rsid w:val="00AD7AD5"/>
    <w:rsid w:val="00AE5BC7"/>
    <w:rsid w:val="00AF5AAF"/>
    <w:rsid w:val="00AF7CA0"/>
    <w:rsid w:val="00B046D8"/>
    <w:rsid w:val="00B06BDF"/>
    <w:rsid w:val="00B13F4C"/>
    <w:rsid w:val="00B14487"/>
    <w:rsid w:val="00B16219"/>
    <w:rsid w:val="00B16C59"/>
    <w:rsid w:val="00B33FDD"/>
    <w:rsid w:val="00B359CC"/>
    <w:rsid w:val="00B36107"/>
    <w:rsid w:val="00B405A1"/>
    <w:rsid w:val="00B41571"/>
    <w:rsid w:val="00B41789"/>
    <w:rsid w:val="00B4401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A0D99"/>
    <w:rsid w:val="00BB4DE8"/>
    <w:rsid w:val="00BB69DB"/>
    <w:rsid w:val="00BC322E"/>
    <w:rsid w:val="00BC44CD"/>
    <w:rsid w:val="00BC48A6"/>
    <w:rsid w:val="00BC6590"/>
    <w:rsid w:val="00BE5EC7"/>
    <w:rsid w:val="00BE7978"/>
    <w:rsid w:val="00C01F0D"/>
    <w:rsid w:val="00C07DDB"/>
    <w:rsid w:val="00C21C8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0AE3"/>
    <w:rsid w:val="00CC167C"/>
    <w:rsid w:val="00CC52D9"/>
    <w:rsid w:val="00CD6647"/>
    <w:rsid w:val="00CE4B73"/>
    <w:rsid w:val="00CF70BB"/>
    <w:rsid w:val="00D00BD7"/>
    <w:rsid w:val="00D074DB"/>
    <w:rsid w:val="00D139CF"/>
    <w:rsid w:val="00D145FD"/>
    <w:rsid w:val="00D20779"/>
    <w:rsid w:val="00D37E7F"/>
    <w:rsid w:val="00D47AD7"/>
    <w:rsid w:val="00D51529"/>
    <w:rsid w:val="00D52C03"/>
    <w:rsid w:val="00D62468"/>
    <w:rsid w:val="00D67C88"/>
    <w:rsid w:val="00D85218"/>
    <w:rsid w:val="00D915B1"/>
    <w:rsid w:val="00DA299D"/>
    <w:rsid w:val="00DA65C4"/>
    <w:rsid w:val="00DD329C"/>
    <w:rsid w:val="00DE3F63"/>
    <w:rsid w:val="00DE4447"/>
    <w:rsid w:val="00DE5DA2"/>
    <w:rsid w:val="00DE63C6"/>
    <w:rsid w:val="00DF0033"/>
    <w:rsid w:val="00E026BF"/>
    <w:rsid w:val="00E07B1B"/>
    <w:rsid w:val="00E11853"/>
    <w:rsid w:val="00E411B6"/>
    <w:rsid w:val="00E52A86"/>
    <w:rsid w:val="00E54B47"/>
    <w:rsid w:val="00E553BF"/>
    <w:rsid w:val="00E55D93"/>
    <w:rsid w:val="00E61294"/>
    <w:rsid w:val="00E65A40"/>
    <w:rsid w:val="00E7237C"/>
    <w:rsid w:val="00E77C46"/>
    <w:rsid w:val="00E86CE8"/>
    <w:rsid w:val="00E90E82"/>
    <w:rsid w:val="00EA00CB"/>
    <w:rsid w:val="00EA1BAA"/>
    <w:rsid w:val="00EA3FCD"/>
    <w:rsid w:val="00EA42A0"/>
    <w:rsid w:val="00EB6714"/>
    <w:rsid w:val="00EC0A68"/>
    <w:rsid w:val="00EC3C32"/>
    <w:rsid w:val="00EC3C89"/>
    <w:rsid w:val="00EC5006"/>
    <w:rsid w:val="00ED49C3"/>
    <w:rsid w:val="00ED6CE8"/>
    <w:rsid w:val="00ED7AA6"/>
    <w:rsid w:val="00EE2A56"/>
    <w:rsid w:val="00EE3818"/>
    <w:rsid w:val="00F22264"/>
    <w:rsid w:val="00F2564D"/>
    <w:rsid w:val="00F263B6"/>
    <w:rsid w:val="00F31AC3"/>
    <w:rsid w:val="00F35B05"/>
    <w:rsid w:val="00F413D9"/>
    <w:rsid w:val="00F5135F"/>
    <w:rsid w:val="00F51F78"/>
    <w:rsid w:val="00F570F6"/>
    <w:rsid w:val="00F77148"/>
    <w:rsid w:val="00F86F47"/>
    <w:rsid w:val="00F90B64"/>
    <w:rsid w:val="00FB2F0F"/>
    <w:rsid w:val="00FB5086"/>
    <w:rsid w:val="00FB5411"/>
    <w:rsid w:val="00FB6392"/>
    <w:rsid w:val="00FC4F36"/>
    <w:rsid w:val="00FD3C70"/>
    <w:rsid w:val="00FD6820"/>
    <w:rsid w:val="00FE12D8"/>
    <w:rsid w:val="00FF06D3"/>
    <w:rsid w:val="00FF7C02"/>
    <w:rsid w:val="024801E3"/>
    <w:rsid w:val="06DB6B33"/>
    <w:rsid w:val="0C2B6737"/>
    <w:rsid w:val="132B9E00"/>
    <w:rsid w:val="2862BB11"/>
    <w:rsid w:val="344E3B68"/>
    <w:rsid w:val="39F554E1"/>
    <w:rsid w:val="4CA8BF77"/>
    <w:rsid w:val="55AA914E"/>
    <w:rsid w:val="6034B3FC"/>
    <w:rsid w:val="647B2B65"/>
    <w:rsid w:val="64ACC6D2"/>
    <w:rsid w:val="653370C8"/>
    <w:rsid w:val="65CBCD4F"/>
    <w:rsid w:val="6818D906"/>
    <w:rsid w:val="6AF8E604"/>
    <w:rsid w:val="6B2CF8ED"/>
    <w:rsid w:val="776CBC7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image" Target="media/image1.jpe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www.internetmedicin.se/reumatologi/granulomatos-polyangit-wegeners-granulomatos"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1033</Words>
  <Characters>5894</Characters>
  <Application>Microsoft Office Word</Application>
  <DocSecurity>4</DocSecurity>
  <Lines>49</Lines>
  <Paragraphs>13</Paragraphs>
  <ScaleCrop>false</ScaleCrop>
  <Manager/>
  <Company/>
  <LinksUpToDate>false</LinksUpToDate>
  <CharactersWithSpaces>6914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Endokrin oftalmopati</dc:title>
  <dc:subject/>
  <dc:creator/>
  <keywords/>
  <lastModifiedBy>Pernilla Edvinsson</lastModifiedBy>
  <revision>7</revision>
  <dcterms:created xsi:type="dcterms:W3CDTF">2024-11-25T12:20:00.0000000Z</dcterms:created>
  <dcterms:modified xsi:type="dcterms:W3CDTF">2025-05-23T08:20:00.0000000Z</dcterms:modified>
</coreProperties>
</file>