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5EDEF930" w:rsidR="00184167" w:rsidRDefault="009978A2" w:rsidP="009A32ED">
      <w:pPr>
        <w:pStyle w:val="Rubrik1"/>
      </w:pPr>
      <w:r>
        <w:t>Bandagelinser - guide</w:t>
      </w:r>
      <w:r w:rsidR="00EA4FA4">
        <w:t xml:space="preserve"> för hantering</w:t>
      </w:r>
      <w:bookmarkStart w:id="0" w:name="_Toc321146591"/>
    </w:p>
    <w:p w14:paraId="11BC1DCA" w14:textId="77777777" w:rsidR="009A32ED" w:rsidRDefault="009A32ED" w:rsidP="00D27E5E">
      <w:pPr>
        <w:pStyle w:val="Rubrik3"/>
      </w:pPr>
      <w:bookmarkStart w:id="1" w:name="_Toc100327184"/>
      <w:bookmarkStart w:id="2" w:name="_Toc106874287"/>
      <w:bookmarkEnd w:id="0"/>
      <w:r>
        <w:t>Förändringar sedan föregående version</w:t>
      </w:r>
      <w:bookmarkEnd w:id="1"/>
      <w:bookmarkEnd w:id="2"/>
    </w:p>
    <w:p w14:paraId="019A7CE3" w14:textId="21C553EE" w:rsidR="00D27E5E" w:rsidRDefault="00083B5D" w:rsidP="00D27E5E">
      <w:pPr>
        <w:ind w:right="-143"/>
      </w:pPr>
      <w:bookmarkStart w:id="3" w:name="_Toc72840807"/>
      <w:r>
        <w:t>Ny rutin</w:t>
      </w:r>
      <w:r>
        <w:br/>
      </w:r>
    </w:p>
    <w:p w14:paraId="3EDCFE35" w14:textId="72744604" w:rsidR="00D27E5E" w:rsidRDefault="00D27E5E" w:rsidP="00D27E5E">
      <w:pPr>
        <w:pStyle w:val="Rubrik3"/>
      </w:pPr>
      <w:r>
        <w:t>Bakgrund/syfte</w:t>
      </w:r>
    </w:p>
    <w:p w14:paraId="52FA3BA8" w14:textId="46003918" w:rsidR="00D27E5E" w:rsidRDefault="00D27E5E" w:rsidP="64EA4521">
      <w:pPr>
        <w:spacing w:line="360" w:lineRule="auto"/>
        <w:rPr>
          <w:i/>
          <w:iCs/>
        </w:rPr>
      </w:pPr>
      <w:r>
        <w:t>K</w:t>
      </w:r>
      <w:r w:rsidRPr="63FA5FA2">
        <w:t xml:space="preserve">ontaktlinser </w:t>
      </w:r>
      <w:r>
        <w:t xml:space="preserve">som </w:t>
      </w:r>
      <w:r w:rsidRPr="63FA5FA2">
        <w:t xml:space="preserve">används i skyddande syfte kallas bandagelinser. </w:t>
      </w:r>
      <w:r>
        <w:t xml:space="preserve">Dessa bärs dygnet runt och ska bytas regelbundet. </w:t>
      </w:r>
      <w:r w:rsidRPr="63FA5FA2">
        <w:t xml:space="preserve">Vi använder oss av ett standardintervall på 4 veckor mellan bandagelinsbytena. Särskilt första bandagelinsåterbesöket ska vara inom max 4 veckor. </w:t>
      </w:r>
    </w:p>
    <w:p w14:paraId="04F9785A" w14:textId="18F6CDF0" w:rsidR="00D27E5E" w:rsidRDefault="00D27E5E" w:rsidP="00D27E5E">
      <w:pPr>
        <w:spacing w:line="360" w:lineRule="auto"/>
        <w:rPr>
          <w:i/>
          <w:iCs/>
        </w:rPr>
      </w:pPr>
      <w:r w:rsidRPr="63FA5FA2">
        <w:t>Ju</w:t>
      </w:r>
      <w:r w:rsidRPr="63FA5FA2">
        <w:rPr>
          <w:i/>
          <w:iCs/>
        </w:rPr>
        <w:t xml:space="preserve"> </w:t>
      </w:r>
      <w:r w:rsidRPr="63FA5FA2">
        <w:t>längre bärtid, desto högre risk för komplikationer. Vissa patienter behöver kortare intervall</w:t>
      </w:r>
      <w:r>
        <w:t xml:space="preserve"> (</w:t>
      </w:r>
      <w:r>
        <w:rPr>
          <w:i/>
          <w:iCs/>
        </w:rPr>
        <w:t>fr</w:t>
      </w:r>
      <w:r w:rsidRPr="63FA5FA2">
        <w:rPr>
          <w:i/>
          <w:iCs/>
        </w:rPr>
        <w:t>åga dem hur länge linsen fungerar</w:t>
      </w:r>
      <w:r>
        <w:rPr>
          <w:i/>
          <w:iCs/>
        </w:rPr>
        <w:t xml:space="preserve"> i så fall)</w:t>
      </w:r>
    </w:p>
    <w:p w14:paraId="718AD32F" w14:textId="16A4E0B8" w:rsidR="00D27E5E" w:rsidRDefault="00D27E5E" w:rsidP="00D27E5E">
      <w:pPr>
        <w:spacing w:line="360" w:lineRule="auto"/>
      </w:pPr>
      <w:r w:rsidRPr="00824F25">
        <w:t xml:space="preserve">Att ta ur </w:t>
      </w:r>
      <w:r>
        <w:t>bandagelinsen</w:t>
      </w:r>
      <w:r w:rsidRPr="00824F25">
        <w:t xml:space="preserve"> för rengöring dagligen är </w:t>
      </w:r>
      <w:r>
        <w:t>i allmänhet inte möjligt eller lämpligt</w:t>
      </w:r>
      <w:r w:rsidRPr="00824F25">
        <w:t xml:space="preserve"> för </w:t>
      </w:r>
      <w:r>
        <w:t xml:space="preserve">våra </w:t>
      </w:r>
      <w:r w:rsidRPr="00824F25">
        <w:t>pati</w:t>
      </w:r>
      <w:r>
        <w:t>enter, dels p</w:t>
      </w:r>
      <w:r w:rsidR="5C437973">
        <w:t xml:space="preserve"> </w:t>
      </w:r>
      <w:r>
        <w:t>g</w:t>
      </w:r>
      <w:r w:rsidR="5C437973">
        <w:t xml:space="preserve"> </w:t>
      </w:r>
      <w:r>
        <w:t>a att hanteringen kan vara svår, dels för att undvika alltför mycket påverkan på en skadad eller känslig hornhinna.</w:t>
      </w:r>
    </w:p>
    <w:p w14:paraId="75D49EA4" w14:textId="77777777" w:rsidR="00D27E5E" w:rsidRDefault="00D27E5E" w:rsidP="00D27E5E">
      <w:pPr>
        <w:spacing w:line="360" w:lineRule="auto"/>
        <w:rPr>
          <w:i/>
          <w:iCs/>
        </w:rPr>
      </w:pPr>
    </w:p>
    <w:p w14:paraId="78D7016C" w14:textId="77777777" w:rsidR="00D27E5E" w:rsidRPr="00824F25" w:rsidRDefault="00D27E5E" w:rsidP="00D27E5E">
      <w:pPr>
        <w:spacing w:line="360" w:lineRule="auto"/>
        <w:rPr>
          <w:b/>
          <w:bCs/>
        </w:rPr>
      </w:pPr>
      <w:r w:rsidRPr="00824F25">
        <w:rPr>
          <w:b/>
          <w:bCs/>
        </w:rPr>
        <w:t>Aktuella linstyper</w:t>
      </w:r>
    </w:p>
    <w:p w14:paraId="6B5E7236" w14:textId="77777777" w:rsidR="00D27E5E" w:rsidRPr="00824F25" w:rsidRDefault="00D27E5E" w:rsidP="00D27E5E">
      <w:pPr>
        <w:pStyle w:val="Liststycke"/>
        <w:numPr>
          <w:ilvl w:val="0"/>
          <w:numId w:val="20"/>
        </w:numPr>
        <w:spacing w:after="160" w:line="360" w:lineRule="auto"/>
        <w:ind w:right="0"/>
      </w:pPr>
      <w:proofErr w:type="spellStart"/>
      <w:r w:rsidRPr="00824F25">
        <w:rPr>
          <w:b/>
          <w:bCs/>
        </w:rPr>
        <w:t>Purevision</w:t>
      </w:r>
      <w:proofErr w:type="spellEnd"/>
      <w:r w:rsidRPr="00824F25">
        <w:rPr>
          <w:b/>
          <w:bCs/>
        </w:rPr>
        <w:t xml:space="preserve"> 2 14,0</w:t>
      </w:r>
      <w:r w:rsidRPr="00824F25">
        <w:t xml:space="preserve"> - (</w:t>
      </w:r>
      <w:r w:rsidRPr="00824F25">
        <w:rPr>
          <w:i/>
          <w:iCs/>
        </w:rPr>
        <w:t xml:space="preserve">Ingår ej längre i upphandling </w:t>
      </w:r>
      <w:r w:rsidRPr="00824F25">
        <w:t xml:space="preserve">men finns i dagsläget i stor lagervolym så dessa skall användas upp först) </w:t>
      </w:r>
    </w:p>
    <w:p w14:paraId="215063B3" w14:textId="77777777" w:rsidR="00D27E5E" w:rsidRPr="00824F25" w:rsidRDefault="00D27E5E" w:rsidP="00D27E5E">
      <w:pPr>
        <w:pStyle w:val="Liststycke"/>
        <w:numPr>
          <w:ilvl w:val="0"/>
          <w:numId w:val="20"/>
        </w:numPr>
        <w:spacing w:after="160" w:line="360" w:lineRule="auto"/>
        <w:ind w:right="0"/>
      </w:pPr>
      <w:proofErr w:type="spellStart"/>
      <w:r w:rsidRPr="00824F25">
        <w:rPr>
          <w:b/>
          <w:bCs/>
        </w:rPr>
        <w:t>Biofinity</w:t>
      </w:r>
      <w:proofErr w:type="spellEnd"/>
      <w:r w:rsidRPr="00824F25">
        <w:rPr>
          <w:b/>
          <w:bCs/>
        </w:rPr>
        <w:t xml:space="preserve"> 14,0 (Ny upphandlad kontaktlins):</w:t>
      </w:r>
      <w:r w:rsidRPr="00824F25">
        <w:t xml:space="preserve"> Godkända för dygnet runt-bruk upp till en månad och likvärdiga med </w:t>
      </w:r>
      <w:proofErr w:type="spellStart"/>
      <w:r w:rsidRPr="00824F25">
        <w:t>Purevision</w:t>
      </w:r>
      <w:proofErr w:type="spellEnd"/>
      <w:r w:rsidRPr="00824F25">
        <w:t xml:space="preserve"> 2 14,0</w:t>
      </w:r>
    </w:p>
    <w:p w14:paraId="240D9B07" w14:textId="77777777" w:rsidR="00D27E5E" w:rsidRPr="00824F25" w:rsidRDefault="00D27E5E" w:rsidP="00D27E5E">
      <w:pPr>
        <w:pStyle w:val="Liststycke"/>
        <w:numPr>
          <w:ilvl w:val="0"/>
          <w:numId w:val="20"/>
        </w:numPr>
        <w:spacing w:after="160" w:line="360" w:lineRule="auto"/>
        <w:ind w:right="0"/>
        <w:rPr>
          <w:b/>
          <w:bCs/>
        </w:rPr>
      </w:pPr>
      <w:proofErr w:type="spellStart"/>
      <w:r w:rsidRPr="00824F25">
        <w:rPr>
          <w:b/>
          <w:bCs/>
        </w:rPr>
        <w:t>Starsoft</w:t>
      </w:r>
      <w:proofErr w:type="spellEnd"/>
      <w:r w:rsidRPr="00824F25">
        <w:rPr>
          <w:b/>
          <w:bCs/>
        </w:rPr>
        <w:t xml:space="preserve"> 75 UV 17.0 (Ny stor lins):</w:t>
      </w:r>
      <w:r w:rsidRPr="00824F25">
        <w:t xml:space="preserve"> </w:t>
      </w:r>
      <w:r>
        <w:t>O</w:t>
      </w:r>
      <w:r w:rsidRPr="00824F25">
        <w:t xml:space="preserve">ptimal för </w:t>
      </w:r>
      <w:r w:rsidRPr="00824F25">
        <w:rPr>
          <w:u w:val="single"/>
        </w:rPr>
        <w:t>dagsbruk</w:t>
      </w:r>
      <w:r w:rsidRPr="00824F25">
        <w:t xml:space="preserve"> i upp till 6 månader om den plockas ur ögat och görs rent, men det gör ej våra patienter, därav tätare bytesintervall</w:t>
      </w:r>
      <w:r>
        <w:t>.</w:t>
      </w:r>
    </w:p>
    <w:p w14:paraId="084F03AF" w14:textId="6F3F893D" w:rsidR="64EA4521" w:rsidRDefault="64EA4521" w:rsidP="64EA4521">
      <w:pPr>
        <w:spacing w:after="160" w:line="360" w:lineRule="auto"/>
        <w:ind w:right="0"/>
        <w:rPr>
          <w:b/>
          <w:bCs/>
        </w:rPr>
      </w:pPr>
    </w:p>
    <w:p w14:paraId="7BFC3D3A" w14:textId="505035FD" w:rsidR="64EA4521" w:rsidRDefault="64EA4521" w:rsidP="64EA4521">
      <w:pPr>
        <w:spacing w:after="160" w:line="360" w:lineRule="auto"/>
        <w:ind w:right="0"/>
        <w:rPr>
          <w:b/>
          <w:bCs/>
        </w:rPr>
      </w:pPr>
    </w:p>
    <w:tbl>
      <w:tblPr>
        <w:tblStyle w:val="Tabellrutnt1"/>
        <w:tblpPr w:leftFromText="141" w:rightFromText="141" w:vertAnchor="text" w:tblpY="75"/>
        <w:tblW w:w="8872" w:type="dxa"/>
        <w:tblLayout w:type="fixed"/>
        <w:tblLook w:val="04A0" w:firstRow="1" w:lastRow="0" w:firstColumn="1" w:lastColumn="0" w:noHBand="0" w:noVBand="1"/>
      </w:tblPr>
      <w:tblGrid>
        <w:gridCol w:w="1140"/>
        <w:gridCol w:w="1545"/>
        <w:gridCol w:w="1770"/>
        <w:gridCol w:w="1511"/>
        <w:gridCol w:w="1024"/>
        <w:gridCol w:w="1882"/>
      </w:tblGrid>
      <w:tr w:rsidR="0025302E" w:rsidRPr="0025302E" w14:paraId="35AA7094" w14:textId="77777777" w:rsidTr="00910F25">
        <w:trPr>
          <w:trHeight w:val="663"/>
        </w:trPr>
        <w:tc>
          <w:tcPr>
            <w:tcW w:w="1140" w:type="dxa"/>
          </w:tcPr>
          <w:p w14:paraId="6C466E56" w14:textId="77777777" w:rsidR="0025302E" w:rsidRPr="0025302E" w:rsidRDefault="0025302E" w:rsidP="0025302E">
            <w:pPr>
              <w:spacing w:after="0" w:line="360" w:lineRule="auto"/>
              <w:ind w:left="0" w:right="0"/>
              <w:rPr>
                <w:b/>
                <w:bCs/>
                <w:sz w:val="20"/>
                <w:szCs w:val="20"/>
              </w:rPr>
            </w:pPr>
            <w:r w:rsidRPr="0025302E">
              <w:rPr>
                <w:b/>
                <w:bCs/>
                <w:sz w:val="20"/>
                <w:szCs w:val="20"/>
              </w:rPr>
              <w:t>Namn</w:t>
            </w:r>
          </w:p>
        </w:tc>
        <w:tc>
          <w:tcPr>
            <w:tcW w:w="1545" w:type="dxa"/>
          </w:tcPr>
          <w:p w14:paraId="6503BD7F" w14:textId="77777777" w:rsidR="0025302E" w:rsidRPr="0025302E" w:rsidRDefault="0025302E" w:rsidP="0025302E">
            <w:pPr>
              <w:spacing w:after="0" w:line="360" w:lineRule="auto"/>
              <w:ind w:left="0" w:right="0"/>
              <w:rPr>
                <w:b/>
                <w:bCs/>
                <w:sz w:val="20"/>
                <w:szCs w:val="20"/>
              </w:rPr>
            </w:pPr>
            <w:r w:rsidRPr="0025302E">
              <w:rPr>
                <w:b/>
                <w:bCs/>
                <w:sz w:val="20"/>
                <w:szCs w:val="20"/>
              </w:rPr>
              <w:t>Storlek (Diam./</w:t>
            </w:r>
            <w:proofErr w:type="spellStart"/>
            <w:r w:rsidRPr="0025302E">
              <w:rPr>
                <w:b/>
                <w:bCs/>
                <w:sz w:val="20"/>
                <w:szCs w:val="20"/>
              </w:rPr>
              <w:t>Radius</w:t>
            </w:r>
            <w:proofErr w:type="spellEnd"/>
            <w:r w:rsidRPr="0025302E">
              <w:rPr>
                <w:b/>
                <w:bCs/>
                <w:sz w:val="20"/>
                <w:szCs w:val="20"/>
              </w:rPr>
              <w:t>)</w:t>
            </w:r>
          </w:p>
        </w:tc>
        <w:tc>
          <w:tcPr>
            <w:tcW w:w="1770" w:type="dxa"/>
          </w:tcPr>
          <w:p w14:paraId="5B898C79" w14:textId="77777777" w:rsidR="0025302E" w:rsidRPr="0025302E" w:rsidRDefault="0025302E" w:rsidP="0025302E">
            <w:pPr>
              <w:spacing w:after="0" w:line="360" w:lineRule="auto"/>
              <w:ind w:left="0" w:right="0"/>
              <w:rPr>
                <w:b/>
                <w:bCs/>
                <w:sz w:val="20"/>
                <w:szCs w:val="20"/>
              </w:rPr>
            </w:pPr>
            <w:r w:rsidRPr="0025302E">
              <w:rPr>
                <w:b/>
                <w:bCs/>
                <w:sz w:val="20"/>
                <w:szCs w:val="20"/>
              </w:rPr>
              <w:t>Rekommenderad</w:t>
            </w:r>
          </w:p>
          <w:p w14:paraId="46DEE7E8" w14:textId="77777777" w:rsidR="0025302E" w:rsidRPr="0025302E" w:rsidRDefault="0025302E" w:rsidP="0025302E">
            <w:pPr>
              <w:spacing w:after="0" w:line="360" w:lineRule="auto"/>
              <w:ind w:left="0" w:right="0"/>
              <w:rPr>
                <w:b/>
                <w:bCs/>
                <w:sz w:val="20"/>
                <w:szCs w:val="20"/>
              </w:rPr>
            </w:pPr>
            <w:r w:rsidRPr="0025302E">
              <w:rPr>
                <w:b/>
                <w:bCs/>
                <w:sz w:val="20"/>
                <w:szCs w:val="20"/>
              </w:rPr>
              <w:t>bärtid av tillverkare</w:t>
            </w:r>
          </w:p>
        </w:tc>
        <w:tc>
          <w:tcPr>
            <w:tcW w:w="1511" w:type="dxa"/>
          </w:tcPr>
          <w:p w14:paraId="707382F9" w14:textId="77777777" w:rsidR="0025302E" w:rsidRPr="0025302E" w:rsidRDefault="0025302E" w:rsidP="0025302E">
            <w:pPr>
              <w:spacing w:after="0" w:line="360" w:lineRule="auto"/>
              <w:ind w:left="0" w:right="0"/>
              <w:rPr>
                <w:b/>
                <w:bCs/>
                <w:sz w:val="20"/>
                <w:szCs w:val="20"/>
              </w:rPr>
            </w:pPr>
            <w:r w:rsidRPr="0025302E">
              <w:rPr>
                <w:b/>
                <w:bCs/>
                <w:sz w:val="20"/>
                <w:szCs w:val="20"/>
              </w:rPr>
              <w:t>Material</w:t>
            </w:r>
          </w:p>
        </w:tc>
        <w:tc>
          <w:tcPr>
            <w:tcW w:w="1024" w:type="dxa"/>
          </w:tcPr>
          <w:p w14:paraId="1A74868A" w14:textId="77777777" w:rsidR="0025302E" w:rsidRPr="0025302E" w:rsidRDefault="0025302E" w:rsidP="0025302E">
            <w:pPr>
              <w:spacing w:after="0" w:line="360" w:lineRule="auto"/>
              <w:ind w:left="0" w:right="0"/>
              <w:rPr>
                <w:b/>
                <w:bCs/>
                <w:sz w:val="20"/>
                <w:szCs w:val="20"/>
              </w:rPr>
            </w:pPr>
            <w:r w:rsidRPr="0025302E">
              <w:rPr>
                <w:b/>
                <w:bCs/>
                <w:sz w:val="20"/>
                <w:szCs w:val="20"/>
              </w:rPr>
              <w:t>Storlek</w:t>
            </w:r>
          </w:p>
        </w:tc>
        <w:tc>
          <w:tcPr>
            <w:tcW w:w="1882" w:type="dxa"/>
          </w:tcPr>
          <w:p w14:paraId="035A2E2F" w14:textId="77777777" w:rsidR="0025302E" w:rsidRPr="0025302E" w:rsidRDefault="0025302E" w:rsidP="0025302E">
            <w:pPr>
              <w:spacing w:after="0" w:line="360" w:lineRule="auto"/>
              <w:ind w:left="0" w:right="0"/>
              <w:rPr>
                <w:b/>
                <w:bCs/>
                <w:sz w:val="20"/>
                <w:szCs w:val="20"/>
              </w:rPr>
            </w:pPr>
            <w:r w:rsidRPr="0025302E">
              <w:rPr>
                <w:b/>
                <w:bCs/>
                <w:sz w:val="20"/>
                <w:szCs w:val="20"/>
              </w:rPr>
              <w:t>Bärtid Ögonmottagningen</w:t>
            </w:r>
          </w:p>
        </w:tc>
      </w:tr>
      <w:tr w:rsidR="0025302E" w:rsidRPr="0025302E" w14:paraId="7BDAA053" w14:textId="77777777" w:rsidTr="00910F25">
        <w:trPr>
          <w:trHeight w:val="682"/>
        </w:trPr>
        <w:tc>
          <w:tcPr>
            <w:tcW w:w="1140" w:type="dxa"/>
          </w:tcPr>
          <w:p w14:paraId="66ADBDBF" w14:textId="77777777" w:rsidR="0025302E" w:rsidRPr="0025302E" w:rsidRDefault="0025302E" w:rsidP="0025302E">
            <w:pPr>
              <w:spacing w:after="0" w:line="360" w:lineRule="auto"/>
              <w:ind w:left="0" w:right="0"/>
              <w:rPr>
                <w:b/>
                <w:bCs/>
                <w:sz w:val="20"/>
                <w:szCs w:val="20"/>
              </w:rPr>
            </w:pPr>
            <w:proofErr w:type="spellStart"/>
            <w:r w:rsidRPr="0025302E">
              <w:rPr>
                <w:b/>
                <w:bCs/>
                <w:sz w:val="20"/>
                <w:szCs w:val="20"/>
              </w:rPr>
              <w:t>Biofinity</w:t>
            </w:r>
            <w:proofErr w:type="spellEnd"/>
          </w:p>
        </w:tc>
        <w:tc>
          <w:tcPr>
            <w:tcW w:w="1545" w:type="dxa"/>
          </w:tcPr>
          <w:p w14:paraId="32553C60" w14:textId="77777777" w:rsidR="0025302E" w:rsidRPr="0025302E" w:rsidRDefault="0025302E" w:rsidP="0025302E">
            <w:pPr>
              <w:spacing w:after="0" w:line="360" w:lineRule="auto"/>
              <w:ind w:left="0" w:right="0"/>
              <w:rPr>
                <w:b/>
                <w:bCs/>
                <w:sz w:val="20"/>
                <w:szCs w:val="20"/>
              </w:rPr>
            </w:pPr>
            <w:r w:rsidRPr="0025302E">
              <w:rPr>
                <w:b/>
                <w:bCs/>
                <w:sz w:val="20"/>
                <w:szCs w:val="20"/>
              </w:rPr>
              <w:t>14,0/8,6</w:t>
            </w:r>
          </w:p>
        </w:tc>
        <w:tc>
          <w:tcPr>
            <w:tcW w:w="1770" w:type="dxa"/>
          </w:tcPr>
          <w:p w14:paraId="0AFA0F9C" w14:textId="77777777" w:rsidR="0025302E" w:rsidRPr="0025302E" w:rsidRDefault="0025302E" w:rsidP="0025302E">
            <w:pPr>
              <w:spacing w:after="0" w:line="360" w:lineRule="auto"/>
              <w:ind w:left="0" w:right="0"/>
              <w:rPr>
                <w:b/>
                <w:bCs/>
                <w:sz w:val="20"/>
                <w:szCs w:val="20"/>
              </w:rPr>
            </w:pPr>
            <w:r w:rsidRPr="0025302E">
              <w:rPr>
                <w:b/>
                <w:bCs/>
                <w:sz w:val="20"/>
                <w:szCs w:val="20"/>
              </w:rPr>
              <w:t>Dygnet runt upp till 4 veckor</w:t>
            </w:r>
          </w:p>
        </w:tc>
        <w:tc>
          <w:tcPr>
            <w:tcW w:w="1511" w:type="dxa"/>
          </w:tcPr>
          <w:p w14:paraId="36359A41" w14:textId="77777777" w:rsidR="0025302E" w:rsidRPr="0025302E" w:rsidRDefault="0025302E" w:rsidP="0025302E">
            <w:pPr>
              <w:spacing w:after="0" w:line="360" w:lineRule="auto"/>
              <w:ind w:left="0" w:right="0"/>
              <w:rPr>
                <w:b/>
                <w:bCs/>
                <w:sz w:val="18"/>
                <w:szCs w:val="18"/>
              </w:rPr>
            </w:pPr>
            <w:r w:rsidRPr="0025302E">
              <w:rPr>
                <w:b/>
                <w:bCs/>
                <w:sz w:val="18"/>
                <w:szCs w:val="18"/>
              </w:rPr>
              <w:t>Silikonhydrogel</w:t>
            </w:r>
          </w:p>
          <w:p w14:paraId="416B8D80" w14:textId="77777777" w:rsidR="0025302E" w:rsidRPr="0025302E" w:rsidRDefault="0025302E" w:rsidP="0025302E">
            <w:pPr>
              <w:spacing w:after="0" w:line="360" w:lineRule="auto"/>
              <w:ind w:left="0" w:right="0"/>
              <w:rPr>
                <w:b/>
                <w:bCs/>
                <w:sz w:val="20"/>
                <w:szCs w:val="20"/>
              </w:rPr>
            </w:pPr>
            <w:r w:rsidRPr="0025302E">
              <w:rPr>
                <w:b/>
                <w:bCs/>
                <w:sz w:val="20"/>
                <w:szCs w:val="20"/>
              </w:rPr>
              <w:t>(</w:t>
            </w:r>
            <w:proofErr w:type="spellStart"/>
            <w:r w:rsidRPr="0025302E">
              <w:rPr>
                <w:b/>
                <w:bCs/>
                <w:sz w:val="20"/>
                <w:szCs w:val="20"/>
              </w:rPr>
              <w:t>Comfilcon</w:t>
            </w:r>
            <w:proofErr w:type="spellEnd"/>
            <w:r w:rsidRPr="0025302E">
              <w:rPr>
                <w:b/>
                <w:bCs/>
                <w:sz w:val="20"/>
                <w:szCs w:val="20"/>
              </w:rPr>
              <w:t xml:space="preserve"> A)</w:t>
            </w:r>
          </w:p>
        </w:tc>
        <w:tc>
          <w:tcPr>
            <w:tcW w:w="1024" w:type="dxa"/>
          </w:tcPr>
          <w:p w14:paraId="562031D4" w14:textId="77777777" w:rsidR="0025302E" w:rsidRPr="0025302E" w:rsidRDefault="0025302E" w:rsidP="0025302E">
            <w:pPr>
              <w:spacing w:after="0" w:line="360" w:lineRule="auto"/>
              <w:ind w:left="0" w:right="0"/>
              <w:rPr>
                <w:b/>
                <w:bCs/>
                <w:sz w:val="20"/>
                <w:szCs w:val="20"/>
              </w:rPr>
            </w:pPr>
            <w:r w:rsidRPr="0025302E">
              <w:rPr>
                <w:b/>
                <w:bCs/>
                <w:sz w:val="20"/>
                <w:szCs w:val="20"/>
              </w:rPr>
              <w:t>Normal</w:t>
            </w:r>
          </w:p>
          <w:p w14:paraId="2C24730D" w14:textId="77777777" w:rsidR="0025302E" w:rsidRPr="0025302E" w:rsidRDefault="0025302E" w:rsidP="0025302E">
            <w:pPr>
              <w:spacing w:after="0" w:line="360" w:lineRule="auto"/>
              <w:ind w:left="0" w:right="0"/>
              <w:rPr>
                <w:b/>
                <w:bCs/>
                <w:sz w:val="20"/>
                <w:szCs w:val="20"/>
              </w:rPr>
            </w:pPr>
          </w:p>
        </w:tc>
        <w:tc>
          <w:tcPr>
            <w:tcW w:w="1882" w:type="dxa"/>
          </w:tcPr>
          <w:p w14:paraId="0D5E75D2" w14:textId="77777777" w:rsidR="0025302E" w:rsidRPr="0025302E" w:rsidRDefault="0025302E" w:rsidP="0025302E">
            <w:pPr>
              <w:spacing w:after="0" w:line="360" w:lineRule="auto"/>
              <w:ind w:left="0" w:right="0"/>
              <w:rPr>
                <w:b/>
                <w:bCs/>
                <w:sz w:val="22"/>
                <w:szCs w:val="22"/>
              </w:rPr>
            </w:pPr>
            <w:r w:rsidRPr="0025302E">
              <w:rPr>
                <w:b/>
                <w:bCs/>
                <w:sz w:val="22"/>
                <w:szCs w:val="22"/>
              </w:rPr>
              <w:softHyphen/>
            </w:r>
            <w:r w:rsidRPr="0025302E">
              <w:rPr>
                <w:b/>
                <w:bCs/>
                <w:sz w:val="22"/>
                <w:szCs w:val="22"/>
              </w:rPr>
              <w:softHyphen/>
              <w:t>Ca 4 veckor (EW)</w:t>
            </w:r>
          </w:p>
        </w:tc>
      </w:tr>
      <w:tr w:rsidR="0025302E" w:rsidRPr="0025302E" w14:paraId="543DC940" w14:textId="77777777" w:rsidTr="00910F25">
        <w:trPr>
          <w:trHeight w:val="663"/>
        </w:trPr>
        <w:tc>
          <w:tcPr>
            <w:tcW w:w="1140" w:type="dxa"/>
          </w:tcPr>
          <w:p w14:paraId="0D458259" w14:textId="77777777" w:rsidR="0025302E" w:rsidRPr="0025302E" w:rsidRDefault="0025302E" w:rsidP="0025302E">
            <w:pPr>
              <w:spacing w:after="0" w:line="360" w:lineRule="auto"/>
              <w:ind w:left="0" w:right="0"/>
              <w:rPr>
                <w:b/>
                <w:bCs/>
                <w:sz w:val="20"/>
                <w:szCs w:val="20"/>
              </w:rPr>
            </w:pPr>
            <w:proofErr w:type="spellStart"/>
            <w:r w:rsidRPr="0025302E">
              <w:rPr>
                <w:b/>
                <w:bCs/>
                <w:sz w:val="20"/>
                <w:szCs w:val="20"/>
              </w:rPr>
              <w:t>Starsoft</w:t>
            </w:r>
            <w:proofErr w:type="spellEnd"/>
            <w:r w:rsidRPr="0025302E">
              <w:rPr>
                <w:b/>
                <w:bCs/>
                <w:sz w:val="20"/>
                <w:szCs w:val="20"/>
              </w:rPr>
              <w:t xml:space="preserve"> 75 UV</w:t>
            </w:r>
          </w:p>
        </w:tc>
        <w:tc>
          <w:tcPr>
            <w:tcW w:w="1545" w:type="dxa"/>
          </w:tcPr>
          <w:p w14:paraId="3EA63CEA" w14:textId="77777777" w:rsidR="0025302E" w:rsidRPr="0025302E" w:rsidRDefault="0025302E" w:rsidP="0025302E">
            <w:pPr>
              <w:spacing w:after="0" w:line="360" w:lineRule="auto"/>
              <w:ind w:left="0" w:right="0"/>
              <w:rPr>
                <w:b/>
                <w:bCs/>
                <w:sz w:val="20"/>
                <w:szCs w:val="20"/>
              </w:rPr>
            </w:pPr>
            <w:r w:rsidRPr="0025302E">
              <w:rPr>
                <w:b/>
                <w:bCs/>
                <w:sz w:val="20"/>
                <w:szCs w:val="20"/>
              </w:rPr>
              <w:t>17,0/9,3</w:t>
            </w:r>
          </w:p>
        </w:tc>
        <w:tc>
          <w:tcPr>
            <w:tcW w:w="1770" w:type="dxa"/>
          </w:tcPr>
          <w:p w14:paraId="0A7BB9C6" w14:textId="77777777" w:rsidR="0025302E" w:rsidRPr="0025302E" w:rsidRDefault="0025302E" w:rsidP="0025302E">
            <w:pPr>
              <w:spacing w:after="0" w:line="360" w:lineRule="auto"/>
              <w:ind w:left="0" w:right="0"/>
              <w:rPr>
                <w:b/>
                <w:bCs/>
                <w:sz w:val="20"/>
                <w:szCs w:val="20"/>
              </w:rPr>
            </w:pPr>
            <w:r w:rsidRPr="0025302E">
              <w:rPr>
                <w:b/>
                <w:bCs/>
                <w:sz w:val="20"/>
                <w:szCs w:val="20"/>
              </w:rPr>
              <w:t>Dagtid upp till 6 månader</w:t>
            </w:r>
          </w:p>
        </w:tc>
        <w:tc>
          <w:tcPr>
            <w:tcW w:w="1511" w:type="dxa"/>
          </w:tcPr>
          <w:p w14:paraId="47928F76" w14:textId="77777777" w:rsidR="0025302E" w:rsidRPr="0025302E" w:rsidRDefault="0025302E" w:rsidP="0025302E">
            <w:pPr>
              <w:spacing w:after="0" w:line="360" w:lineRule="auto"/>
              <w:ind w:left="0" w:right="0"/>
              <w:rPr>
                <w:b/>
                <w:bCs/>
                <w:sz w:val="20"/>
                <w:szCs w:val="20"/>
              </w:rPr>
            </w:pPr>
            <w:proofErr w:type="spellStart"/>
            <w:r w:rsidRPr="0025302E">
              <w:rPr>
                <w:b/>
                <w:bCs/>
                <w:sz w:val="20"/>
                <w:szCs w:val="20"/>
              </w:rPr>
              <w:t>Hydrogel</w:t>
            </w:r>
            <w:proofErr w:type="spellEnd"/>
          </w:p>
          <w:p w14:paraId="5C9673FD" w14:textId="77777777" w:rsidR="0025302E" w:rsidRPr="0025302E" w:rsidRDefault="0025302E" w:rsidP="0025302E">
            <w:pPr>
              <w:spacing w:after="0" w:line="360" w:lineRule="auto"/>
              <w:ind w:left="0" w:right="0"/>
              <w:rPr>
                <w:b/>
                <w:bCs/>
                <w:sz w:val="20"/>
                <w:szCs w:val="20"/>
              </w:rPr>
            </w:pPr>
            <w:r w:rsidRPr="0025302E">
              <w:rPr>
                <w:b/>
                <w:bCs/>
                <w:sz w:val="20"/>
                <w:szCs w:val="20"/>
              </w:rPr>
              <w:t>(</w:t>
            </w:r>
            <w:proofErr w:type="spellStart"/>
            <w:r w:rsidRPr="0025302E">
              <w:rPr>
                <w:b/>
                <w:bCs/>
                <w:sz w:val="20"/>
                <w:szCs w:val="20"/>
              </w:rPr>
              <w:t>Contaflex</w:t>
            </w:r>
            <w:proofErr w:type="spellEnd"/>
            <w:r w:rsidRPr="0025302E">
              <w:rPr>
                <w:b/>
                <w:bCs/>
                <w:sz w:val="20"/>
                <w:szCs w:val="20"/>
              </w:rPr>
              <w:t>)</w:t>
            </w:r>
          </w:p>
        </w:tc>
        <w:tc>
          <w:tcPr>
            <w:tcW w:w="1024" w:type="dxa"/>
          </w:tcPr>
          <w:p w14:paraId="12EC8DC0" w14:textId="77777777" w:rsidR="0025302E" w:rsidRPr="0025302E" w:rsidRDefault="0025302E" w:rsidP="0025302E">
            <w:pPr>
              <w:spacing w:after="0" w:line="360" w:lineRule="auto"/>
              <w:ind w:left="0" w:right="0"/>
              <w:rPr>
                <w:b/>
                <w:bCs/>
                <w:sz w:val="20"/>
                <w:szCs w:val="20"/>
              </w:rPr>
            </w:pPr>
            <w:r w:rsidRPr="0025302E">
              <w:rPr>
                <w:b/>
                <w:bCs/>
                <w:sz w:val="20"/>
                <w:szCs w:val="20"/>
              </w:rPr>
              <w:t>Stor</w:t>
            </w:r>
          </w:p>
        </w:tc>
        <w:tc>
          <w:tcPr>
            <w:tcW w:w="1882" w:type="dxa"/>
          </w:tcPr>
          <w:p w14:paraId="1806B440" w14:textId="77777777" w:rsidR="0025302E" w:rsidRPr="0025302E" w:rsidRDefault="0025302E" w:rsidP="0025302E">
            <w:pPr>
              <w:spacing w:after="0" w:line="360" w:lineRule="auto"/>
              <w:ind w:left="0" w:right="0"/>
              <w:rPr>
                <w:b/>
                <w:bCs/>
                <w:sz w:val="22"/>
                <w:szCs w:val="22"/>
              </w:rPr>
            </w:pPr>
            <w:proofErr w:type="gramStart"/>
            <w:r w:rsidRPr="0025302E">
              <w:rPr>
                <w:b/>
                <w:bCs/>
                <w:sz w:val="22"/>
                <w:szCs w:val="22"/>
              </w:rPr>
              <w:t>4-8</w:t>
            </w:r>
            <w:proofErr w:type="gramEnd"/>
            <w:r w:rsidRPr="0025302E">
              <w:rPr>
                <w:b/>
                <w:bCs/>
                <w:sz w:val="22"/>
                <w:szCs w:val="22"/>
              </w:rPr>
              <w:t xml:space="preserve"> veckor (EW)</w:t>
            </w:r>
          </w:p>
        </w:tc>
      </w:tr>
      <w:tr w:rsidR="0025302E" w:rsidRPr="0025302E" w14:paraId="7554083D" w14:textId="77777777" w:rsidTr="00910F25">
        <w:trPr>
          <w:trHeight w:val="663"/>
        </w:trPr>
        <w:tc>
          <w:tcPr>
            <w:tcW w:w="1140" w:type="dxa"/>
          </w:tcPr>
          <w:p w14:paraId="615E7976" w14:textId="77777777" w:rsidR="0025302E" w:rsidRPr="0025302E" w:rsidRDefault="0025302E" w:rsidP="0025302E">
            <w:pPr>
              <w:spacing w:after="0" w:line="360" w:lineRule="auto"/>
              <w:ind w:left="0" w:right="0"/>
              <w:rPr>
                <w:b/>
                <w:bCs/>
                <w:sz w:val="16"/>
                <w:szCs w:val="16"/>
              </w:rPr>
            </w:pPr>
            <w:proofErr w:type="spellStart"/>
            <w:r w:rsidRPr="0025302E">
              <w:rPr>
                <w:b/>
                <w:bCs/>
                <w:sz w:val="16"/>
                <w:szCs w:val="16"/>
              </w:rPr>
              <w:t>Purevision</w:t>
            </w:r>
            <w:proofErr w:type="spellEnd"/>
            <w:r w:rsidRPr="0025302E">
              <w:rPr>
                <w:b/>
                <w:bCs/>
                <w:sz w:val="16"/>
                <w:szCs w:val="16"/>
              </w:rPr>
              <w:t xml:space="preserve"> 2</w:t>
            </w:r>
          </w:p>
          <w:p w14:paraId="00667C36" w14:textId="77777777" w:rsidR="0025302E" w:rsidRPr="0025302E" w:rsidRDefault="0025302E" w:rsidP="0025302E">
            <w:pPr>
              <w:spacing w:after="0" w:line="360" w:lineRule="auto"/>
              <w:ind w:left="0" w:right="0"/>
              <w:rPr>
                <w:b/>
                <w:bCs/>
                <w:sz w:val="16"/>
                <w:szCs w:val="16"/>
              </w:rPr>
            </w:pPr>
          </w:p>
          <w:p w14:paraId="76B7DD02" w14:textId="77777777" w:rsidR="0025302E" w:rsidRPr="0025302E" w:rsidRDefault="0025302E" w:rsidP="0025302E">
            <w:pPr>
              <w:spacing w:after="0" w:line="360" w:lineRule="auto"/>
              <w:ind w:left="0" w:right="0"/>
              <w:rPr>
                <w:b/>
                <w:bCs/>
                <w:sz w:val="16"/>
                <w:szCs w:val="16"/>
              </w:rPr>
            </w:pPr>
            <w:r w:rsidRPr="0025302E">
              <w:rPr>
                <w:b/>
                <w:bCs/>
                <w:sz w:val="16"/>
                <w:szCs w:val="16"/>
              </w:rPr>
              <w:t>(UTGÅR)</w:t>
            </w:r>
          </w:p>
        </w:tc>
        <w:tc>
          <w:tcPr>
            <w:tcW w:w="1545" w:type="dxa"/>
          </w:tcPr>
          <w:p w14:paraId="06A69B2E" w14:textId="77777777" w:rsidR="0025302E" w:rsidRPr="0025302E" w:rsidRDefault="0025302E" w:rsidP="0025302E">
            <w:pPr>
              <w:spacing w:after="0" w:line="360" w:lineRule="auto"/>
              <w:ind w:left="0" w:right="0"/>
              <w:rPr>
                <w:b/>
                <w:bCs/>
                <w:sz w:val="20"/>
                <w:szCs w:val="20"/>
              </w:rPr>
            </w:pPr>
            <w:r w:rsidRPr="0025302E">
              <w:rPr>
                <w:b/>
                <w:bCs/>
                <w:sz w:val="20"/>
                <w:szCs w:val="20"/>
              </w:rPr>
              <w:t>14,0/8,6</w:t>
            </w:r>
          </w:p>
        </w:tc>
        <w:tc>
          <w:tcPr>
            <w:tcW w:w="1770" w:type="dxa"/>
          </w:tcPr>
          <w:p w14:paraId="409BE28B" w14:textId="77777777" w:rsidR="0025302E" w:rsidRPr="0025302E" w:rsidRDefault="0025302E" w:rsidP="0025302E">
            <w:pPr>
              <w:spacing w:after="0" w:line="360" w:lineRule="auto"/>
              <w:ind w:left="0" w:right="0"/>
              <w:rPr>
                <w:b/>
                <w:bCs/>
                <w:sz w:val="20"/>
                <w:szCs w:val="20"/>
              </w:rPr>
            </w:pPr>
            <w:r w:rsidRPr="0025302E">
              <w:rPr>
                <w:b/>
                <w:bCs/>
                <w:sz w:val="20"/>
                <w:szCs w:val="20"/>
              </w:rPr>
              <w:t>Dygnet runt upp till 4 veckor</w:t>
            </w:r>
          </w:p>
        </w:tc>
        <w:tc>
          <w:tcPr>
            <w:tcW w:w="1511" w:type="dxa"/>
          </w:tcPr>
          <w:p w14:paraId="374EB621" w14:textId="77777777" w:rsidR="0025302E" w:rsidRPr="0025302E" w:rsidRDefault="0025302E" w:rsidP="0025302E">
            <w:pPr>
              <w:spacing w:after="0" w:line="360" w:lineRule="auto"/>
              <w:ind w:left="0" w:right="0"/>
              <w:rPr>
                <w:b/>
                <w:bCs/>
                <w:sz w:val="18"/>
                <w:szCs w:val="18"/>
              </w:rPr>
            </w:pPr>
            <w:r w:rsidRPr="0025302E">
              <w:rPr>
                <w:b/>
                <w:bCs/>
                <w:sz w:val="18"/>
                <w:szCs w:val="18"/>
              </w:rPr>
              <w:t>Silikonhydrogel</w:t>
            </w:r>
          </w:p>
          <w:p w14:paraId="61ADDC57" w14:textId="77777777" w:rsidR="0025302E" w:rsidRPr="0025302E" w:rsidRDefault="0025302E" w:rsidP="0025302E">
            <w:pPr>
              <w:spacing w:after="0" w:line="360" w:lineRule="auto"/>
              <w:ind w:left="0" w:right="0"/>
              <w:rPr>
                <w:b/>
                <w:bCs/>
                <w:sz w:val="18"/>
                <w:szCs w:val="18"/>
              </w:rPr>
            </w:pPr>
            <w:r w:rsidRPr="0025302E">
              <w:rPr>
                <w:b/>
                <w:bCs/>
                <w:sz w:val="18"/>
                <w:szCs w:val="18"/>
              </w:rPr>
              <w:t>(</w:t>
            </w:r>
            <w:proofErr w:type="spellStart"/>
            <w:r w:rsidRPr="0025302E">
              <w:rPr>
                <w:b/>
                <w:bCs/>
                <w:sz w:val="18"/>
                <w:szCs w:val="18"/>
              </w:rPr>
              <w:t>Balafilcon</w:t>
            </w:r>
            <w:proofErr w:type="spellEnd"/>
            <w:r w:rsidRPr="0025302E">
              <w:rPr>
                <w:b/>
                <w:bCs/>
                <w:sz w:val="18"/>
                <w:szCs w:val="18"/>
              </w:rPr>
              <w:t xml:space="preserve"> A) </w:t>
            </w:r>
          </w:p>
        </w:tc>
        <w:tc>
          <w:tcPr>
            <w:tcW w:w="1024" w:type="dxa"/>
          </w:tcPr>
          <w:p w14:paraId="65EAD2F7" w14:textId="77777777" w:rsidR="0025302E" w:rsidRPr="0025302E" w:rsidRDefault="0025302E" w:rsidP="0025302E">
            <w:pPr>
              <w:spacing w:after="0" w:line="360" w:lineRule="auto"/>
              <w:ind w:left="0" w:right="0"/>
              <w:rPr>
                <w:b/>
                <w:bCs/>
                <w:sz w:val="20"/>
                <w:szCs w:val="20"/>
              </w:rPr>
            </w:pPr>
            <w:r w:rsidRPr="0025302E">
              <w:rPr>
                <w:b/>
                <w:bCs/>
                <w:sz w:val="20"/>
                <w:szCs w:val="20"/>
              </w:rPr>
              <w:t>Normal</w:t>
            </w:r>
          </w:p>
        </w:tc>
        <w:tc>
          <w:tcPr>
            <w:tcW w:w="1882" w:type="dxa"/>
          </w:tcPr>
          <w:p w14:paraId="7CAC3401" w14:textId="77777777" w:rsidR="0025302E" w:rsidRPr="0025302E" w:rsidRDefault="0025302E" w:rsidP="0025302E">
            <w:pPr>
              <w:spacing w:after="0" w:line="360" w:lineRule="auto"/>
              <w:ind w:left="0" w:right="0"/>
              <w:rPr>
                <w:b/>
                <w:bCs/>
                <w:sz w:val="22"/>
                <w:szCs w:val="22"/>
              </w:rPr>
            </w:pPr>
            <w:r w:rsidRPr="0025302E">
              <w:rPr>
                <w:b/>
                <w:bCs/>
                <w:sz w:val="22"/>
                <w:szCs w:val="22"/>
              </w:rPr>
              <w:t>Ca 4 veckor (EW)</w:t>
            </w:r>
          </w:p>
        </w:tc>
      </w:tr>
    </w:tbl>
    <w:p w14:paraId="568FB076" w14:textId="77777777" w:rsidR="00083B5D" w:rsidRDefault="00083B5D" w:rsidP="009A32ED">
      <w:pPr>
        <w:ind w:right="-143"/>
      </w:pPr>
    </w:p>
    <w:p w14:paraId="30F84150" w14:textId="77777777" w:rsidR="00D44664" w:rsidRDefault="00D44664" w:rsidP="00D44664">
      <w:pPr>
        <w:spacing w:after="160" w:line="360" w:lineRule="auto"/>
        <w:ind w:left="0" w:right="0"/>
        <w:rPr>
          <w:rFonts w:eastAsia="Calibri"/>
          <w:b/>
          <w:bCs/>
          <w:sz w:val="22"/>
          <w:szCs w:val="22"/>
          <w:lang w:eastAsia="en-US"/>
        </w:rPr>
      </w:pPr>
      <w:r w:rsidRPr="00D44664">
        <w:rPr>
          <w:rFonts w:eastAsia="Calibri"/>
          <w:b/>
          <w:bCs/>
          <w:sz w:val="22"/>
          <w:szCs w:val="22"/>
          <w:lang w:eastAsia="en-US"/>
        </w:rPr>
        <w:t xml:space="preserve">EW/CW: </w:t>
      </w:r>
      <w:proofErr w:type="spellStart"/>
      <w:r w:rsidRPr="00D44664">
        <w:rPr>
          <w:rFonts w:eastAsia="Calibri"/>
          <w:b/>
          <w:bCs/>
          <w:sz w:val="22"/>
          <w:szCs w:val="22"/>
          <w:lang w:eastAsia="en-US"/>
        </w:rPr>
        <w:t>Extended</w:t>
      </w:r>
      <w:proofErr w:type="spellEnd"/>
      <w:r w:rsidRPr="00D44664">
        <w:rPr>
          <w:rFonts w:eastAsia="Calibri"/>
          <w:b/>
          <w:bCs/>
          <w:sz w:val="22"/>
          <w:szCs w:val="22"/>
          <w:lang w:eastAsia="en-US"/>
        </w:rPr>
        <w:t xml:space="preserve"> </w:t>
      </w:r>
      <w:proofErr w:type="spellStart"/>
      <w:r w:rsidRPr="00D44664">
        <w:rPr>
          <w:rFonts w:eastAsia="Calibri"/>
          <w:b/>
          <w:bCs/>
          <w:sz w:val="22"/>
          <w:szCs w:val="22"/>
          <w:lang w:eastAsia="en-US"/>
        </w:rPr>
        <w:t>Wear</w:t>
      </w:r>
      <w:proofErr w:type="spellEnd"/>
      <w:r w:rsidRPr="00D44664">
        <w:rPr>
          <w:rFonts w:eastAsia="Calibri"/>
          <w:b/>
          <w:bCs/>
          <w:sz w:val="22"/>
          <w:szCs w:val="22"/>
          <w:lang w:eastAsia="en-US"/>
        </w:rPr>
        <w:t>/</w:t>
      </w:r>
      <w:proofErr w:type="spellStart"/>
      <w:r w:rsidRPr="00D44664">
        <w:rPr>
          <w:rFonts w:eastAsia="Calibri"/>
          <w:b/>
          <w:bCs/>
          <w:sz w:val="22"/>
          <w:szCs w:val="22"/>
          <w:lang w:eastAsia="en-US"/>
        </w:rPr>
        <w:t>Contineous</w:t>
      </w:r>
      <w:proofErr w:type="spellEnd"/>
      <w:r w:rsidRPr="00D44664">
        <w:rPr>
          <w:rFonts w:eastAsia="Calibri"/>
          <w:b/>
          <w:bCs/>
          <w:sz w:val="22"/>
          <w:szCs w:val="22"/>
          <w:lang w:eastAsia="en-US"/>
        </w:rPr>
        <w:t xml:space="preserve"> </w:t>
      </w:r>
      <w:proofErr w:type="spellStart"/>
      <w:r w:rsidRPr="00D44664">
        <w:rPr>
          <w:rFonts w:eastAsia="Calibri"/>
          <w:b/>
          <w:bCs/>
          <w:sz w:val="22"/>
          <w:szCs w:val="22"/>
          <w:lang w:eastAsia="en-US"/>
        </w:rPr>
        <w:t>Wear</w:t>
      </w:r>
      <w:proofErr w:type="spellEnd"/>
      <w:r w:rsidRPr="00D44664">
        <w:rPr>
          <w:rFonts w:eastAsia="Calibri"/>
          <w:b/>
          <w:bCs/>
          <w:sz w:val="22"/>
          <w:szCs w:val="22"/>
          <w:lang w:eastAsia="en-US"/>
        </w:rPr>
        <w:t xml:space="preserve"> (används dygnet runt i upp till 30 dygn)</w:t>
      </w:r>
    </w:p>
    <w:p w14:paraId="40999716" w14:textId="77777777" w:rsidR="00205A52" w:rsidRDefault="00205A52" w:rsidP="00205A52">
      <w:pPr>
        <w:spacing w:after="160" w:line="360" w:lineRule="auto"/>
        <w:ind w:left="0" w:right="0"/>
        <w:rPr>
          <w:rFonts w:eastAsia="Calibri"/>
          <w:sz w:val="22"/>
          <w:szCs w:val="22"/>
          <w:lang w:eastAsia="en-US"/>
        </w:rPr>
      </w:pPr>
    </w:p>
    <w:p w14:paraId="763044C6" w14:textId="5EE6355A" w:rsidR="00205A52" w:rsidRPr="00205A52" w:rsidRDefault="00205A52" w:rsidP="00205A52">
      <w:pPr>
        <w:spacing w:after="160" w:line="360" w:lineRule="auto"/>
        <w:ind w:left="0" w:right="0"/>
        <w:rPr>
          <w:rFonts w:eastAsia="Calibri"/>
          <w:sz w:val="22"/>
          <w:szCs w:val="22"/>
          <w:lang w:eastAsia="en-US"/>
        </w:rPr>
      </w:pPr>
      <w:r w:rsidRPr="00205A52">
        <w:rPr>
          <w:rFonts w:eastAsia="Calibri"/>
          <w:sz w:val="22"/>
          <w:szCs w:val="22"/>
          <w:lang w:eastAsia="en-US"/>
        </w:rPr>
        <w:t xml:space="preserve">Linsmaterialen har olika egenskaper gällande vätskeinnehåll och porer som andas. Syremolekylen transporteras därför genom materialet med olika hastighet. Ögat kan utveckla intolerans (allergisk reaktion) mot silikonmaterialet i tex </w:t>
      </w:r>
      <w:proofErr w:type="spellStart"/>
      <w:r w:rsidRPr="00205A52">
        <w:rPr>
          <w:rFonts w:eastAsia="Calibri"/>
          <w:sz w:val="22"/>
          <w:szCs w:val="22"/>
          <w:lang w:eastAsia="en-US"/>
        </w:rPr>
        <w:t>Purevision</w:t>
      </w:r>
      <w:proofErr w:type="spellEnd"/>
      <w:r w:rsidRPr="00205A52">
        <w:rPr>
          <w:rFonts w:eastAsia="Calibri"/>
          <w:sz w:val="22"/>
          <w:szCs w:val="22"/>
          <w:lang w:eastAsia="en-US"/>
        </w:rPr>
        <w:t xml:space="preserve"> 2 &amp; </w:t>
      </w:r>
      <w:proofErr w:type="spellStart"/>
      <w:r w:rsidRPr="00205A52">
        <w:rPr>
          <w:rFonts w:eastAsia="Calibri"/>
          <w:sz w:val="22"/>
          <w:szCs w:val="22"/>
          <w:lang w:eastAsia="en-US"/>
        </w:rPr>
        <w:t>Biofinity</w:t>
      </w:r>
      <w:proofErr w:type="spellEnd"/>
      <w:r w:rsidRPr="00205A52">
        <w:rPr>
          <w:rFonts w:eastAsia="Calibri"/>
          <w:sz w:val="22"/>
          <w:szCs w:val="22"/>
          <w:lang w:eastAsia="en-US"/>
        </w:rPr>
        <w:t>.</w:t>
      </w:r>
    </w:p>
    <w:p w14:paraId="34CB66BA" w14:textId="77777777" w:rsidR="00205A52" w:rsidRPr="00205A52" w:rsidRDefault="00205A52" w:rsidP="00205A52">
      <w:pPr>
        <w:spacing w:after="160" w:line="360" w:lineRule="auto"/>
        <w:ind w:left="0" w:right="0"/>
        <w:contextualSpacing/>
        <w:rPr>
          <w:rFonts w:eastAsia="Calibri"/>
          <w:sz w:val="22"/>
          <w:szCs w:val="22"/>
          <w:lang w:eastAsia="en-US"/>
        </w:rPr>
      </w:pPr>
      <w:r w:rsidRPr="00205A52">
        <w:rPr>
          <w:rFonts w:eastAsia="Calibri"/>
          <w:sz w:val="22"/>
          <w:szCs w:val="22"/>
          <w:lang w:eastAsia="en-US"/>
        </w:rPr>
        <w:t xml:space="preserve">Val av linsstorlek är primärt kopplat till varför patienten behöver bandagelins. Ibland behövs en stor lins för att täcka aktuellt område, </w:t>
      </w:r>
      <w:proofErr w:type="gramStart"/>
      <w:r w:rsidRPr="00205A52">
        <w:rPr>
          <w:rFonts w:eastAsia="Calibri"/>
          <w:sz w:val="22"/>
          <w:szCs w:val="22"/>
          <w:lang w:eastAsia="en-US"/>
        </w:rPr>
        <w:t>t.ex.</w:t>
      </w:r>
      <w:proofErr w:type="gramEnd"/>
      <w:r w:rsidRPr="00205A52">
        <w:rPr>
          <w:rFonts w:eastAsia="Calibri"/>
          <w:sz w:val="22"/>
          <w:szCs w:val="22"/>
          <w:lang w:eastAsia="en-US"/>
        </w:rPr>
        <w:t xml:space="preserve"> efter operation, eller för att en liten lins tappas. En större lins kan på vissa ögon dock lättare ramla ur, eller irritera mer beroende på ögonlocksanatomin. </w:t>
      </w:r>
    </w:p>
    <w:p w14:paraId="7A30BEB7" w14:textId="77777777" w:rsidR="00205A52" w:rsidRDefault="00205A52" w:rsidP="00205A52">
      <w:pPr>
        <w:spacing w:after="160" w:line="360" w:lineRule="auto"/>
        <w:ind w:left="0" w:right="0"/>
        <w:contextualSpacing/>
        <w:rPr>
          <w:rFonts w:eastAsia="Calibri"/>
          <w:sz w:val="22"/>
          <w:szCs w:val="22"/>
          <w:lang w:eastAsia="en-US"/>
        </w:rPr>
      </w:pPr>
      <w:r w:rsidRPr="00205A52">
        <w:rPr>
          <w:rFonts w:eastAsia="Calibri"/>
          <w:sz w:val="22"/>
          <w:szCs w:val="22"/>
          <w:lang w:eastAsia="en-US"/>
        </w:rPr>
        <w:t xml:space="preserve">Är kontaktlinsen för liten/för kupig kan den fastna på </w:t>
      </w:r>
      <w:proofErr w:type="spellStart"/>
      <w:r w:rsidRPr="00205A52">
        <w:rPr>
          <w:rFonts w:eastAsia="Calibri"/>
          <w:sz w:val="22"/>
          <w:szCs w:val="22"/>
          <w:lang w:eastAsia="en-US"/>
        </w:rPr>
        <w:t>cornea</w:t>
      </w:r>
      <w:proofErr w:type="spellEnd"/>
      <w:r w:rsidRPr="00205A52">
        <w:rPr>
          <w:rFonts w:eastAsia="Calibri"/>
          <w:sz w:val="22"/>
          <w:szCs w:val="22"/>
          <w:lang w:eastAsia="en-US"/>
        </w:rPr>
        <w:t xml:space="preserve"> och vätskeutbytet via tårfilmen otillräckligt och porerna kan täppas igen. En stor lins kan också torka ut och bli mindre rörlig om den används dygnet runt över en månad utan att rengöras. </w:t>
      </w:r>
    </w:p>
    <w:p w14:paraId="19DD3119" w14:textId="77777777" w:rsidR="00205A52" w:rsidRDefault="00205A52" w:rsidP="00205A52">
      <w:pPr>
        <w:spacing w:after="160" w:line="360" w:lineRule="auto"/>
        <w:ind w:left="0" w:right="0"/>
        <w:contextualSpacing/>
        <w:rPr>
          <w:rFonts w:eastAsia="Calibri"/>
          <w:sz w:val="22"/>
          <w:szCs w:val="22"/>
          <w:lang w:eastAsia="en-US"/>
        </w:rPr>
      </w:pPr>
    </w:p>
    <w:p w14:paraId="330A1E11" w14:textId="77777777" w:rsidR="00B21F13" w:rsidRPr="00B21F13" w:rsidRDefault="00B21F13" w:rsidP="00B21F13">
      <w:pPr>
        <w:spacing w:after="160" w:line="360" w:lineRule="auto"/>
        <w:ind w:left="0" w:right="0"/>
        <w:rPr>
          <w:rFonts w:eastAsia="Calibri"/>
          <w:b/>
          <w:bCs/>
          <w:sz w:val="28"/>
          <w:szCs w:val="28"/>
          <w:lang w:eastAsia="en-US"/>
        </w:rPr>
      </w:pPr>
      <w:r w:rsidRPr="00B21F13">
        <w:rPr>
          <w:rFonts w:eastAsia="Calibri"/>
          <w:b/>
          <w:bCs/>
          <w:sz w:val="28"/>
          <w:szCs w:val="28"/>
          <w:lang w:eastAsia="en-US"/>
        </w:rPr>
        <w:t xml:space="preserve">Tips på val av bandagelins beroende på placering av tex sår, stygn eller snitt </w:t>
      </w:r>
    </w:p>
    <w:tbl>
      <w:tblPr>
        <w:tblStyle w:val="Tabellrutnt2"/>
        <w:tblW w:w="0" w:type="auto"/>
        <w:tblLook w:val="04A0" w:firstRow="1" w:lastRow="0" w:firstColumn="1" w:lastColumn="0" w:noHBand="0" w:noVBand="1"/>
      </w:tblPr>
      <w:tblGrid>
        <w:gridCol w:w="2699"/>
        <w:gridCol w:w="4057"/>
      </w:tblGrid>
      <w:tr w:rsidR="00B21F13" w:rsidRPr="00B21F13" w14:paraId="7DD5BA77" w14:textId="77777777" w:rsidTr="00910F25">
        <w:trPr>
          <w:trHeight w:val="335"/>
        </w:trPr>
        <w:tc>
          <w:tcPr>
            <w:tcW w:w="2699" w:type="dxa"/>
          </w:tcPr>
          <w:p w14:paraId="26305130" w14:textId="77777777" w:rsidR="00B21F13" w:rsidRPr="00B21F13" w:rsidRDefault="00B21F13" w:rsidP="00B21F13">
            <w:pPr>
              <w:spacing w:after="0" w:line="360" w:lineRule="auto"/>
              <w:ind w:left="0" w:right="0"/>
              <w:rPr>
                <w:sz w:val="22"/>
                <w:szCs w:val="22"/>
              </w:rPr>
            </w:pPr>
            <w:r w:rsidRPr="00B21F13">
              <w:rPr>
                <w:b/>
                <w:bCs/>
                <w:sz w:val="22"/>
                <w:szCs w:val="22"/>
              </w:rPr>
              <w:t>Orsak</w:t>
            </w:r>
          </w:p>
        </w:tc>
        <w:tc>
          <w:tcPr>
            <w:tcW w:w="4057" w:type="dxa"/>
          </w:tcPr>
          <w:p w14:paraId="26A75E34" w14:textId="77777777" w:rsidR="00B21F13" w:rsidRPr="00B21F13" w:rsidRDefault="00B21F13" w:rsidP="00B21F13">
            <w:pPr>
              <w:spacing w:after="0" w:line="360" w:lineRule="auto"/>
              <w:ind w:left="0" w:right="0"/>
              <w:rPr>
                <w:b/>
                <w:bCs/>
                <w:sz w:val="22"/>
                <w:szCs w:val="22"/>
              </w:rPr>
            </w:pPr>
            <w:r w:rsidRPr="00B21F13">
              <w:rPr>
                <w:b/>
                <w:bCs/>
                <w:sz w:val="22"/>
                <w:szCs w:val="22"/>
              </w:rPr>
              <w:t>Val av lins</w:t>
            </w:r>
          </w:p>
        </w:tc>
      </w:tr>
      <w:tr w:rsidR="00B21F13" w:rsidRPr="00B21F13" w14:paraId="62302D1F" w14:textId="77777777" w:rsidTr="00910F25">
        <w:trPr>
          <w:trHeight w:val="363"/>
        </w:trPr>
        <w:tc>
          <w:tcPr>
            <w:tcW w:w="2699" w:type="dxa"/>
          </w:tcPr>
          <w:p w14:paraId="0B5F75AC" w14:textId="77777777" w:rsidR="00B21F13" w:rsidRPr="00B21F13" w:rsidRDefault="00B21F13" w:rsidP="00B21F13">
            <w:pPr>
              <w:spacing w:after="0" w:line="360" w:lineRule="auto"/>
              <w:ind w:left="0" w:right="0"/>
              <w:rPr>
                <w:sz w:val="22"/>
                <w:szCs w:val="22"/>
              </w:rPr>
            </w:pPr>
            <w:r w:rsidRPr="00B21F13">
              <w:rPr>
                <w:sz w:val="22"/>
                <w:szCs w:val="22"/>
              </w:rPr>
              <w:t xml:space="preserve">Innanför </w:t>
            </w:r>
            <w:proofErr w:type="spellStart"/>
            <w:r w:rsidRPr="00B21F13">
              <w:rPr>
                <w:sz w:val="22"/>
                <w:szCs w:val="22"/>
              </w:rPr>
              <w:t>limbus</w:t>
            </w:r>
            <w:proofErr w:type="spellEnd"/>
          </w:p>
        </w:tc>
        <w:tc>
          <w:tcPr>
            <w:tcW w:w="4057" w:type="dxa"/>
          </w:tcPr>
          <w:p w14:paraId="6832067F" w14:textId="77777777" w:rsidR="00B21F13" w:rsidRPr="00B21F13" w:rsidRDefault="00B21F13" w:rsidP="00B21F13">
            <w:pPr>
              <w:spacing w:after="0" w:line="360" w:lineRule="auto"/>
              <w:ind w:left="0" w:right="0"/>
              <w:rPr>
                <w:sz w:val="22"/>
                <w:szCs w:val="22"/>
              </w:rPr>
            </w:pPr>
            <w:proofErr w:type="spellStart"/>
            <w:r w:rsidRPr="00B21F13">
              <w:rPr>
                <w:sz w:val="22"/>
                <w:szCs w:val="22"/>
              </w:rPr>
              <w:t>Biofinity</w:t>
            </w:r>
            <w:proofErr w:type="spellEnd"/>
            <w:r w:rsidRPr="00B21F13">
              <w:rPr>
                <w:sz w:val="22"/>
                <w:szCs w:val="22"/>
              </w:rPr>
              <w:t>/</w:t>
            </w:r>
            <w:proofErr w:type="spellStart"/>
            <w:r w:rsidRPr="00B21F13">
              <w:rPr>
                <w:sz w:val="22"/>
                <w:szCs w:val="22"/>
              </w:rPr>
              <w:t>Purevision</w:t>
            </w:r>
            <w:proofErr w:type="spellEnd"/>
            <w:r w:rsidRPr="00B21F13">
              <w:rPr>
                <w:sz w:val="22"/>
                <w:szCs w:val="22"/>
              </w:rPr>
              <w:t xml:space="preserve"> 2</w:t>
            </w:r>
          </w:p>
        </w:tc>
      </w:tr>
      <w:tr w:rsidR="00B21F13" w:rsidRPr="00B21F13" w14:paraId="339CBA83" w14:textId="77777777" w:rsidTr="00910F25">
        <w:trPr>
          <w:trHeight w:val="335"/>
        </w:trPr>
        <w:tc>
          <w:tcPr>
            <w:tcW w:w="2699" w:type="dxa"/>
          </w:tcPr>
          <w:p w14:paraId="6D3FE92F" w14:textId="77777777" w:rsidR="00B21F13" w:rsidRPr="00B21F13" w:rsidRDefault="00B21F13" w:rsidP="00B21F13">
            <w:pPr>
              <w:spacing w:after="0" w:line="360" w:lineRule="auto"/>
              <w:ind w:left="0" w:right="0"/>
              <w:rPr>
                <w:sz w:val="22"/>
                <w:szCs w:val="22"/>
              </w:rPr>
            </w:pPr>
            <w:r w:rsidRPr="00B21F13">
              <w:rPr>
                <w:sz w:val="22"/>
                <w:szCs w:val="22"/>
              </w:rPr>
              <w:t>Opererat öga</w:t>
            </w:r>
          </w:p>
        </w:tc>
        <w:tc>
          <w:tcPr>
            <w:tcW w:w="4057" w:type="dxa"/>
          </w:tcPr>
          <w:p w14:paraId="47E191A1" w14:textId="77777777" w:rsidR="00B21F13" w:rsidRPr="00B21F13" w:rsidRDefault="00B21F13" w:rsidP="00B21F13">
            <w:pPr>
              <w:spacing w:after="0" w:line="360" w:lineRule="auto"/>
              <w:ind w:left="0" w:right="0"/>
              <w:rPr>
                <w:sz w:val="22"/>
                <w:szCs w:val="22"/>
              </w:rPr>
            </w:pPr>
            <w:proofErr w:type="spellStart"/>
            <w:r w:rsidRPr="00B21F13">
              <w:rPr>
                <w:sz w:val="22"/>
                <w:szCs w:val="22"/>
              </w:rPr>
              <w:t>Starsoft</w:t>
            </w:r>
            <w:proofErr w:type="spellEnd"/>
            <w:r w:rsidRPr="00B21F13">
              <w:rPr>
                <w:sz w:val="22"/>
                <w:szCs w:val="22"/>
              </w:rPr>
              <w:t xml:space="preserve"> 75 UV</w:t>
            </w:r>
          </w:p>
        </w:tc>
      </w:tr>
      <w:tr w:rsidR="00B21F13" w:rsidRPr="00B21F13" w14:paraId="61825426" w14:textId="77777777" w:rsidTr="00910F25">
        <w:trPr>
          <w:trHeight w:val="344"/>
        </w:trPr>
        <w:tc>
          <w:tcPr>
            <w:tcW w:w="2699" w:type="dxa"/>
          </w:tcPr>
          <w:p w14:paraId="1EABF215" w14:textId="77777777" w:rsidR="00B21F13" w:rsidRPr="00B21F13" w:rsidRDefault="00B21F13" w:rsidP="00B21F13">
            <w:pPr>
              <w:spacing w:after="0" w:line="360" w:lineRule="auto"/>
              <w:ind w:left="0" w:right="0"/>
              <w:rPr>
                <w:sz w:val="22"/>
                <w:szCs w:val="22"/>
              </w:rPr>
            </w:pPr>
            <w:proofErr w:type="spellStart"/>
            <w:r w:rsidRPr="00B21F13">
              <w:rPr>
                <w:sz w:val="22"/>
                <w:szCs w:val="22"/>
              </w:rPr>
              <w:t>Scleralt</w:t>
            </w:r>
            <w:proofErr w:type="spellEnd"/>
            <w:r w:rsidRPr="00B21F13">
              <w:rPr>
                <w:sz w:val="22"/>
                <w:szCs w:val="22"/>
              </w:rPr>
              <w:t xml:space="preserve"> sår</w:t>
            </w:r>
          </w:p>
        </w:tc>
        <w:tc>
          <w:tcPr>
            <w:tcW w:w="4057" w:type="dxa"/>
          </w:tcPr>
          <w:p w14:paraId="4572D5D6" w14:textId="77777777" w:rsidR="00B21F13" w:rsidRPr="00B21F13" w:rsidRDefault="00B21F13" w:rsidP="00B21F13">
            <w:pPr>
              <w:spacing w:after="0" w:line="360" w:lineRule="auto"/>
              <w:ind w:left="0" w:right="0"/>
              <w:rPr>
                <w:sz w:val="22"/>
                <w:szCs w:val="22"/>
              </w:rPr>
            </w:pPr>
            <w:proofErr w:type="spellStart"/>
            <w:r w:rsidRPr="00B21F13">
              <w:rPr>
                <w:sz w:val="22"/>
                <w:szCs w:val="22"/>
              </w:rPr>
              <w:t>Starsoft</w:t>
            </w:r>
            <w:proofErr w:type="spellEnd"/>
            <w:r w:rsidRPr="00B21F13">
              <w:rPr>
                <w:sz w:val="22"/>
                <w:szCs w:val="22"/>
              </w:rPr>
              <w:t xml:space="preserve"> 75 UV</w:t>
            </w:r>
          </w:p>
        </w:tc>
      </w:tr>
      <w:tr w:rsidR="00B21F13" w:rsidRPr="00B21F13" w14:paraId="7177C6FD" w14:textId="77777777" w:rsidTr="00910F25">
        <w:trPr>
          <w:trHeight w:val="273"/>
        </w:trPr>
        <w:tc>
          <w:tcPr>
            <w:tcW w:w="2699" w:type="dxa"/>
          </w:tcPr>
          <w:p w14:paraId="5FE314BD" w14:textId="77777777" w:rsidR="00B21F13" w:rsidRPr="00B21F13" w:rsidRDefault="00B21F13" w:rsidP="00B21F13">
            <w:pPr>
              <w:spacing w:after="0" w:line="360" w:lineRule="auto"/>
              <w:ind w:left="0" w:right="0"/>
              <w:rPr>
                <w:sz w:val="22"/>
                <w:szCs w:val="22"/>
              </w:rPr>
            </w:pPr>
            <w:proofErr w:type="spellStart"/>
            <w:r w:rsidRPr="00B21F13">
              <w:rPr>
                <w:sz w:val="22"/>
                <w:szCs w:val="22"/>
              </w:rPr>
              <w:t>Trikiasis</w:t>
            </w:r>
            <w:proofErr w:type="spellEnd"/>
          </w:p>
        </w:tc>
        <w:tc>
          <w:tcPr>
            <w:tcW w:w="4057" w:type="dxa"/>
          </w:tcPr>
          <w:p w14:paraId="259F75D2" w14:textId="77777777" w:rsidR="00B21F13" w:rsidRPr="00B21F13" w:rsidRDefault="00B21F13" w:rsidP="00B21F13">
            <w:pPr>
              <w:spacing w:after="0" w:line="360" w:lineRule="auto"/>
              <w:ind w:left="0" w:right="0"/>
              <w:rPr>
                <w:sz w:val="22"/>
                <w:szCs w:val="22"/>
              </w:rPr>
            </w:pPr>
            <w:proofErr w:type="spellStart"/>
            <w:r w:rsidRPr="00B21F13">
              <w:rPr>
                <w:sz w:val="22"/>
                <w:szCs w:val="22"/>
              </w:rPr>
              <w:t>Starsoft</w:t>
            </w:r>
            <w:proofErr w:type="spellEnd"/>
            <w:r w:rsidRPr="00B21F13">
              <w:rPr>
                <w:sz w:val="22"/>
                <w:szCs w:val="22"/>
              </w:rPr>
              <w:t xml:space="preserve"> 75 UV</w:t>
            </w:r>
          </w:p>
        </w:tc>
      </w:tr>
    </w:tbl>
    <w:p w14:paraId="1B19BF9D" w14:textId="77777777" w:rsidR="00B21F13" w:rsidRDefault="00B21F13" w:rsidP="00B21F13">
      <w:pPr>
        <w:spacing w:after="160" w:line="360" w:lineRule="auto"/>
        <w:ind w:left="0" w:right="0"/>
        <w:rPr>
          <w:rFonts w:eastAsia="Calibri"/>
          <w:b/>
          <w:bCs/>
          <w:sz w:val="22"/>
          <w:szCs w:val="22"/>
          <w:lang w:eastAsia="en-US"/>
        </w:rPr>
      </w:pPr>
    </w:p>
    <w:p w14:paraId="38053468" w14:textId="77777777" w:rsidR="00B21F13" w:rsidRDefault="00B21F13" w:rsidP="00B21F13">
      <w:pPr>
        <w:spacing w:after="160" w:line="360" w:lineRule="auto"/>
        <w:ind w:left="0" w:right="0"/>
        <w:rPr>
          <w:rFonts w:eastAsia="Calibri"/>
          <w:b/>
          <w:bCs/>
          <w:sz w:val="22"/>
          <w:szCs w:val="22"/>
          <w:lang w:eastAsia="en-US"/>
        </w:rPr>
      </w:pPr>
    </w:p>
    <w:p w14:paraId="74FBC77B" w14:textId="77777777" w:rsidR="002235CB" w:rsidRPr="002235CB" w:rsidRDefault="002235CB" w:rsidP="002235CB">
      <w:pPr>
        <w:spacing w:after="160" w:line="360" w:lineRule="auto"/>
        <w:ind w:left="0" w:right="0"/>
        <w:rPr>
          <w:rFonts w:eastAsia="Calibri"/>
          <w:b/>
          <w:bCs/>
          <w:sz w:val="28"/>
          <w:szCs w:val="28"/>
          <w:lang w:eastAsia="en-US"/>
        </w:rPr>
      </w:pPr>
      <w:r w:rsidRPr="002235CB">
        <w:rPr>
          <w:rFonts w:eastAsia="Calibri"/>
          <w:b/>
          <w:bCs/>
          <w:sz w:val="28"/>
          <w:szCs w:val="28"/>
          <w:lang w:eastAsia="en-US"/>
        </w:rPr>
        <w:lastRenderedPageBreak/>
        <w:t>Hantering</w:t>
      </w:r>
    </w:p>
    <w:p w14:paraId="509CD86C" w14:textId="3E488DEC" w:rsidR="002235CB" w:rsidRPr="002235CB" w:rsidRDefault="002235CB" w:rsidP="002235CB">
      <w:pPr>
        <w:spacing w:after="160" w:line="360" w:lineRule="auto"/>
        <w:ind w:left="0" w:right="0"/>
        <w:rPr>
          <w:rFonts w:eastAsia="Calibri"/>
          <w:sz w:val="22"/>
          <w:szCs w:val="22"/>
          <w:lang w:eastAsia="en-US"/>
        </w:rPr>
      </w:pPr>
      <w:r w:rsidRPr="002235CB">
        <w:rPr>
          <w:rFonts w:eastAsia="Calibri"/>
          <w:sz w:val="22"/>
          <w:szCs w:val="22"/>
          <w:lang w:eastAsia="en-US"/>
        </w:rPr>
        <w:t>Tvätta dina händer med tvål och vatten. Hela och rena fingrar, inga långa eller ovårdade naglar</w:t>
      </w:r>
    </w:p>
    <w:p w14:paraId="2C277B15" w14:textId="77777777" w:rsidR="002235CB" w:rsidRPr="002235CB" w:rsidRDefault="002235CB" w:rsidP="002235CB">
      <w:pPr>
        <w:spacing w:after="160" w:line="240" w:lineRule="auto"/>
        <w:ind w:left="0" w:right="0"/>
        <w:rPr>
          <w:rFonts w:eastAsia="Calibri"/>
          <w:u w:val="single"/>
          <w:lang w:eastAsia="en-US"/>
        </w:rPr>
      </w:pPr>
      <w:proofErr w:type="spellStart"/>
      <w:r w:rsidRPr="002235CB">
        <w:rPr>
          <w:rFonts w:eastAsia="Calibri"/>
          <w:u w:val="single"/>
          <w:lang w:eastAsia="en-US"/>
        </w:rPr>
        <w:t>Starsoft</w:t>
      </w:r>
      <w:proofErr w:type="spellEnd"/>
      <w:r w:rsidRPr="002235CB">
        <w:rPr>
          <w:rFonts w:eastAsia="Calibri"/>
          <w:u w:val="single"/>
          <w:lang w:eastAsia="en-US"/>
        </w:rPr>
        <w:t xml:space="preserve"> 75 UV 17.0 (Glasburk)</w:t>
      </w:r>
    </w:p>
    <w:p w14:paraId="01A991ED" w14:textId="06DEF96A" w:rsidR="002235CB" w:rsidRPr="002235CB" w:rsidRDefault="002235CB" w:rsidP="002235CB">
      <w:pPr>
        <w:spacing w:after="160" w:line="360" w:lineRule="auto"/>
        <w:ind w:left="0" w:right="0"/>
        <w:rPr>
          <w:rFonts w:eastAsia="Calibri"/>
          <w:sz w:val="22"/>
          <w:szCs w:val="22"/>
          <w:lang w:eastAsia="en-US"/>
        </w:rPr>
      </w:pPr>
      <w:r w:rsidRPr="002235CB">
        <w:rPr>
          <w:rFonts w:eastAsia="Calibri"/>
          <w:noProof/>
          <w:sz w:val="28"/>
          <w:szCs w:val="28"/>
          <w:lang w:eastAsia="en-US"/>
        </w:rPr>
        <mc:AlternateContent>
          <mc:Choice Requires="wps">
            <w:drawing>
              <wp:anchor distT="45720" distB="45720" distL="114300" distR="114300" simplePos="0" relativeHeight="251661312" behindDoc="0" locked="0" layoutInCell="1" allowOverlap="1" wp14:anchorId="2E55440A" wp14:editId="5EA02047">
                <wp:simplePos x="0" y="0"/>
                <wp:positionH relativeFrom="column">
                  <wp:posOffset>141605</wp:posOffset>
                </wp:positionH>
                <wp:positionV relativeFrom="paragraph">
                  <wp:posOffset>500380</wp:posOffset>
                </wp:positionV>
                <wp:extent cx="2379980" cy="847725"/>
                <wp:effectExtent l="0" t="0" r="20320" b="28575"/>
                <wp:wrapSquare wrapText="bothSides"/>
                <wp:docPr id="217" name="Textruta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9980" cy="847725"/>
                        </a:xfrm>
                        <a:prstGeom prst="rect">
                          <a:avLst/>
                        </a:prstGeom>
                        <a:solidFill>
                          <a:srgbClr val="FFFFFF"/>
                        </a:solidFill>
                        <a:ln w="9525">
                          <a:solidFill>
                            <a:srgbClr val="000000"/>
                          </a:solidFill>
                          <a:miter lim="800000"/>
                          <a:headEnd/>
                          <a:tailEnd/>
                        </a:ln>
                      </wps:spPr>
                      <wps:txbx>
                        <w:txbxContent>
                          <w:p w14:paraId="7CCF5F32" w14:textId="77777777" w:rsidR="002235CB" w:rsidRPr="002235CB" w:rsidRDefault="002235CB" w:rsidP="002235CB">
                            <w:pPr>
                              <w:rPr>
                                <w:sz w:val="20"/>
                                <w:szCs w:val="20"/>
                              </w:rPr>
                            </w:pPr>
                            <w:r w:rsidRPr="002235CB">
                              <w:rPr>
                                <w:b/>
                                <w:bCs/>
                                <w:sz w:val="20"/>
                                <w:szCs w:val="20"/>
                              </w:rPr>
                              <w:t>Gummikeps/kant. Vrid aktsamt uppåt/runt så</w:t>
                            </w:r>
                            <w:r>
                              <w:rPr>
                                <w:b/>
                                <w:bCs/>
                              </w:rPr>
                              <w:t xml:space="preserve"> </w:t>
                            </w:r>
                            <w:r w:rsidRPr="002235CB">
                              <w:rPr>
                                <w:b/>
                                <w:bCs/>
                                <w:sz w:val="20"/>
                                <w:szCs w:val="20"/>
                              </w:rPr>
                              <w:t>metallplomberin</w:t>
                            </w:r>
                            <w:r w:rsidRPr="009E5EC1">
                              <w:rPr>
                                <w:b/>
                                <w:bCs/>
                              </w:rPr>
                              <w:t>g</w:t>
                            </w:r>
                            <w:r>
                              <w:rPr>
                                <w:b/>
                                <w:bCs/>
                              </w:rPr>
                              <w:t>en</w:t>
                            </w:r>
                            <w:r w:rsidRPr="009E5EC1">
                              <w:rPr>
                                <w:b/>
                                <w:bCs/>
                              </w:rPr>
                              <w:t xml:space="preserve"> </w:t>
                            </w:r>
                            <w:r w:rsidRPr="002235CB">
                              <w:rPr>
                                <w:b/>
                                <w:bCs/>
                                <w:sz w:val="20"/>
                                <w:szCs w:val="20"/>
                              </w:rPr>
                              <w:t>medföljer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E55440A" id="_x0000_t202" coordsize="21600,21600" o:spt="202" path="m,l,21600r21600,l21600,xe">
                <v:stroke joinstyle="miter"/>
                <v:path gradientshapeok="t" o:connecttype="rect"/>
              </v:shapetype>
              <v:shape id="Textruta 217" o:spid="_x0000_s1026" type="#_x0000_t202" style="position:absolute;margin-left:11.15pt;margin-top:39.4pt;width:187.4pt;height:66.7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">
                <v:textbox>
                  <w:txbxContent>
                    <w:p w14:paraId="7CCF5F32" w14:textId="77777777" w:rsidR="002235CB" w:rsidRPr="002235CB" w:rsidRDefault="002235CB" w:rsidP="002235CB">
                      <w:pPr>
                        <w:rPr>
                          <w:sz w:val="20"/>
                          <w:szCs w:val="20"/>
                        </w:rPr>
                      </w:pPr>
                      <w:r w:rsidRPr="002235CB">
                        <w:rPr>
                          <w:b/>
                          <w:bCs/>
                          <w:sz w:val="20"/>
                          <w:szCs w:val="20"/>
                        </w:rPr>
                        <w:t>Gummikeps/kant. Vrid aktsamt uppåt/runt så</w:t>
                      </w:r>
                      <w:r>
                        <w:rPr>
                          <w:b/>
                          <w:bCs/>
                        </w:rPr>
                        <w:t xml:space="preserve"> </w:t>
                      </w:r>
                      <w:r w:rsidRPr="002235CB">
                        <w:rPr>
                          <w:b/>
                          <w:bCs/>
                          <w:sz w:val="20"/>
                          <w:szCs w:val="20"/>
                        </w:rPr>
                        <w:t>metallplomberin</w:t>
                      </w:r>
                      <w:r w:rsidRPr="009E5EC1">
                        <w:rPr>
                          <w:b/>
                          <w:bCs/>
                        </w:rPr>
                        <w:t>g</w:t>
                      </w:r>
                      <w:r>
                        <w:rPr>
                          <w:b/>
                          <w:bCs/>
                        </w:rPr>
                        <w:t>en</w:t>
                      </w:r>
                      <w:r w:rsidRPr="009E5EC1">
                        <w:rPr>
                          <w:b/>
                          <w:bCs/>
                        </w:rPr>
                        <w:t xml:space="preserve"> </w:t>
                      </w:r>
                      <w:r w:rsidRPr="002235CB">
                        <w:rPr>
                          <w:b/>
                          <w:bCs/>
                          <w:sz w:val="20"/>
                          <w:szCs w:val="20"/>
                        </w:rPr>
                        <w:t>medföljer</w:t>
                      </w:r>
                    </w:p>
                  </w:txbxContent>
                </v:textbox>
                <w10:wrap type="square"/>
              </v:shape>
            </w:pict>
          </mc:Fallback>
        </mc:AlternateContent>
      </w:r>
      <w:r w:rsidRPr="002235CB">
        <w:rPr>
          <w:rFonts w:eastAsia="Calibri"/>
          <w:noProof/>
          <w:sz w:val="28"/>
          <w:szCs w:val="28"/>
          <w:lang w:eastAsia="en-US"/>
        </w:rPr>
        <mc:AlternateContent>
          <mc:Choice Requires="wps">
            <w:drawing>
              <wp:anchor distT="0" distB="0" distL="114300" distR="114300" simplePos="0" relativeHeight="251663360" behindDoc="0" locked="0" layoutInCell="1" allowOverlap="1" wp14:anchorId="7BC54AE4" wp14:editId="5AD709CF">
                <wp:simplePos x="0" y="0"/>
                <wp:positionH relativeFrom="column">
                  <wp:posOffset>405130</wp:posOffset>
                </wp:positionH>
                <wp:positionV relativeFrom="paragraph">
                  <wp:posOffset>3082289</wp:posOffset>
                </wp:positionV>
                <wp:extent cx="1400175" cy="123825"/>
                <wp:effectExtent l="0" t="57150" r="28575" b="28575"/>
                <wp:wrapNone/>
                <wp:docPr id="1" name="Rak pilkoppling 1"/>
                <wp:cNvGraphicFramePr/>
                <a:graphic xmlns:a="http://schemas.openxmlformats.org/drawingml/2006/main">
                  <a:graphicData uri="http://schemas.microsoft.com/office/word/2010/wordprocessingShape">
                    <wps:wsp>
                      <wps:cNvCnPr/>
                      <wps:spPr>
                        <a:xfrm flipV="1">
                          <a:off x="0" y="0"/>
                          <a:ext cx="1400175" cy="1238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21FAFEAA" id="_x0000_t32" coordsize="21600,21600" o:spt="32" o:oned="t" path="m,l21600,21600e" filled="f">
                <v:path arrowok="t" fillok="f" o:connecttype="none"/>
                <o:lock v:ext="edit" shapetype="t"/>
              </v:shapetype>
              <v:shape id="Rak pilkoppling 1" o:spid="_x0000_s1026" type="#_x0000_t32" style="position:absolute;margin-left:31.9pt;margin-top:242.7pt;width:110.25pt;height:9.75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" strokecolor="windowText" strokeweight=".5pt">
                <v:stroke endarrow="block" joinstyle="miter"/>
              </v:shape>
            </w:pict>
          </mc:Fallback>
        </mc:AlternateContent>
      </w:r>
      <w:r w:rsidRPr="002235CB">
        <w:rPr>
          <w:rFonts w:eastAsia="Calibri"/>
          <w:noProof/>
          <w:sz w:val="28"/>
          <w:szCs w:val="28"/>
          <w:lang w:eastAsia="en-US"/>
        </w:rPr>
        <mc:AlternateContent>
          <mc:Choice Requires="wps">
            <w:drawing>
              <wp:anchor distT="0" distB="0" distL="114300" distR="114300" simplePos="0" relativeHeight="251660288" behindDoc="0" locked="0" layoutInCell="1" allowOverlap="1" wp14:anchorId="1E47A870" wp14:editId="0353424D">
                <wp:simplePos x="0" y="0"/>
                <wp:positionH relativeFrom="column">
                  <wp:posOffset>814705</wp:posOffset>
                </wp:positionH>
                <wp:positionV relativeFrom="paragraph">
                  <wp:posOffset>935990</wp:posOffset>
                </wp:positionV>
                <wp:extent cx="314325" cy="504825"/>
                <wp:effectExtent l="0" t="0" r="66675" b="47625"/>
                <wp:wrapNone/>
                <wp:docPr id="9" name="Rak pilkoppling 9"/>
                <wp:cNvGraphicFramePr/>
                <a:graphic xmlns:a="http://schemas.openxmlformats.org/drawingml/2006/main">
                  <a:graphicData uri="http://schemas.microsoft.com/office/word/2010/wordprocessingShape">
                    <wps:wsp>
                      <wps:cNvCnPr/>
                      <wps:spPr>
                        <a:xfrm>
                          <a:off x="0" y="0"/>
                          <a:ext cx="314325" cy="5048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78612AF" id="Rak pilkoppling 9" o:spid="_x0000_s1026" type="#_x0000_t32" style="position:absolute;margin-left:64.15pt;margin-top:73.7pt;width:24.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" strokecolor="windowText" strokeweight=".5pt">
                <v:stroke endarrow="block" joinstyle="miter"/>
              </v:shape>
            </w:pict>
          </mc:Fallback>
        </mc:AlternateContent>
      </w:r>
      <w:r w:rsidRPr="002235CB">
        <w:rPr>
          <w:rFonts w:eastAsia="Calibri"/>
          <w:sz w:val="22"/>
          <w:szCs w:val="22"/>
          <w:lang w:eastAsia="en-US"/>
        </w:rPr>
        <w:t xml:space="preserve">Vrid försiktigt av gummihatten med hjälp av den lilla kepsen/kanten. Vrid av plomberingen med </w:t>
      </w:r>
      <w:r w:rsidRPr="002235CB">
        <w:rPr>
          <w:rFonts w:eastAsia="Calibri"/>
          <w:i/>
          <w:iCs/>
          <w:sz w:val="22"/>
          <w:szCs w:val="22"/>
          <w:lang w:eastAsia="en-US"/>
        </w:rPr>
        <w:t xml:space="preserve">aktsamhet </w:t>
      </w:r>
      <w:r w:rsidRPr="002235CB">
        <w:rPr>
          <w:rFonts w:eastAsia="Calibri"/>
          <w:sz w:val="22"/>
          <w:szCs w:val="22"/>
          <w:lang w:eastAsia="en-US"/>
        </w:rPr>
        <w:t>då den kan vara vass och du kan riskera att skada dig.</w:t>
      </w:r>
      <w:r w:rsidRPr="002235CB">
        <w:rPr>
          <w:rFonts w:eastAsia="Calibri"/>
          <w:noProof/>
          <w:sz w:val="18"/>
          <w:szCs w:val="18"/>
          <w:lang w:eastAsia="en-US"/>
        </w:rPr>
        <w:drawing>
          <wp:anchor distT="0" distB="0" distL="114300" distR="114300" simplePos="0" relativeHeight="251659264" behindDoc="1" locked="0" layoutInCell="1" allowOverlap="1" wp14:anchorId="5AF7AB5E" wp14:editId="6A761D26">
            <wp:simplePos x="0" y="0"/>
            <wp:positionH relativeFrom="column">
              <wp:posOffset>-4445</wp:posOffset>
            </wp:positionH>
            <wp:positionV relativeFrom="paragraph">
              <wp:posOffset>469265</wp:posOffset>
            </wp:positionV>
            <wp:extent cx="2695575" cy="3228975"/>
            <wp:effectExtent l="0" t="0" r="9525" b="9525"/>
            <wp:wrapTight wrapText="bothSides">
              <wp:wrapPolygon edited="0">
                <wp:start x="0" y="0"/>
                <wp:lineTo x="0" y="21536"/>
                <wp:lineTo x="21524" y="21536"/>
                <wp:lineTo x="21524" y="0"/>
                <wp:lineTo x="0" y="0"/>
              </wp:wrapPolygon>
            </wp:wrapTight>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95575" cy="3228975"/>
                    </a:xfrm>
                    <a:prstGeom prst="rect">
                      <a:avLst/>
                    </a:prstGeom>
                    <a:noFill/>
                    <a:ln>
                      <a:noFill/>
                    </a:ln>
                  </pic:spPr>
                </pic:pic>
              </a:graphicData>
            </a:graphic>
          </wp:anchor>
        </w:drawing>
      </w:r>
      <w:r w:rsidRPr="002235CB">
        <w:rPr>
          <w:rFonts w:eastAsia="Calibri"/>
          <w:sz w:val="22"/>
          <w:szCs w:val="22"/>
          <w:lang w:eastAsia="en-US"/>
        </w:rPr>
        <w:t xml:space="preserve"> Häll ut linsen i en rengjord metalskål eller i din rengjorda hand. Fiska upp den och inspektera att linsen är hel, ren och rättvänd.</w:t>
      </w:r>
    </w:p>
    <w:p w14:paraId="614FD489" w14:textId="77777777" w:rsidR="002235CB" w:rsidRPr="002235CB" w:rsidRDefault="002235CB" w:rsidP="002235CB">
      <w:pPr>
        <w:spacing w:after="160" w:line="360" w:lineRule="auto"/>
        <w:ind w:left="0" w:right="0"/>
        <w:rPr>
          <w:rFonts w:eastAsia="Calibri"/>
          <w:sz w:val="22"/>
          <w:szCs w:val="22"/>
          <w:lang w:eastAsia="en-US"/>
        </w:rPr>
      </w:pPr>
      <w:r w:rsidRPr="002235CB">
        <w:rPr>
          <w:rFonts w:eastAsia="Calibri"/>
          <w:sz w:val="22"/>
          <w:szCs w:val="22"/>
          <w:lang w:eastAsia="en-US"/>
        </w:rPr>
        <w:t>Om plomberingen går sönder utan att öppnas, ordna fram gammal sax att försiktigt avlägsna den med. Sax finns i förvaringslådan. Använd inga andra instrument. Ta en ny linsburk om det finns risk för skärskador.</w:t>
      </w:r>
    </w:p>
    <w:p w14:paraId="4E9988C0" w14:textId="77777777" w:rsidR="002235CB" w:rsidRPr="002235CB" w:rsidRDefault="002235CB" w:rsidP="002235CB">
      <w:pPr>
        <w:spacing w:after="160" w:line="360" w:lineRule="auto"/>
        <w:ind w:left="0" w:right="0"/>
        <w:rPr>
          <w:rFonts w:eastAsia="Calibri"/>
          <w:b/>
          <w:bCs/>
          <w:sz w:val="28"/>
          <w:szCs w:val="28"/>
          <w:lang w:eastAsia="en-US"/>
        </w:rPr>
      </w:pPr>
    </w:p>
    <w:p w14:paraId="73201227" w14:textId="331316C0" w:rsidR="002235CB" w:rsidRPr="002235CB" w:rsidRDefault="002235CB" w:rsidP="002235CB">
      <w:pPr>
        <w:spacing w:after="160" w:line="360" w:lineRule="auto"/>
        <w:ind w:left="0" w:right="0"/>
        <w:rPr>
          <w:rFonts w:eastAsia="Calibri"/>
          <w:b/>
          <w:bCs/>
          <w:sz w:val="28"/>
          <w:szCs w:val="28"/>
          <w:lang w:eastAsia="en-US"/>
        </w:rPr>
      </w:pPr>
      <w:r w:rsidRPr="002235CB">
        <w:rPr>
          <w:rFonts w:eastAsia="Calibri"/>
          <w:noProof/>
          <w:sz w:val="28"/>
          <w:szCs w:val="28"/>
          <w:lang w:eastAsia="en-US"/>
        </w:rPr>
        <mc:AlternateContent>
          <mc:Choice Requires="wps">
            <w:drawing>
              <wp:anchor distT="45720" distB="45720" distL="114300" distR="114300" simplePos="0" relativeHeight="251662336" behindDoc="0" locked="0" layoutInCell="1" allowOverlap="1" wp14:anchorId="06A02325" wp14:editId="45807754">
                <wp:simplePos x="0" y="0"/>
                <wp:positionH relativeFrom="column">
                  <wp:posOffset>160655</wp:posOffset>
                </wp:positionH>
                <wp:positionV relativeFrom="paragraph">
                  <wp:posOffset>387350</wp:posOffset>
                </wp:positionV>
                <wp:extent cx="2438400" cy="781050"/>
                <wp:effectExtent l="0" t="0" r="19050" b="19050"/>
                <wp:wrapSquare wrapText="bothSides"/>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8400" cy="781050"/>
                        </a:xfrm>
                        <a:prstGeom prst="rect">
                          <a:avLst/>
                        </a:prstGeom>
                        <a:solidFill>
                          <a:srgbClr val="FFFFFF"/>
                        </a:solidFill>
                        <a:ln w="9525">
                          <a:solidFill>
                            <a:srgbClr val="000000"/>
                          </a:solidFill>
                          <a:miter lim="800000"/>
                          <a:headEnd/>
                          <a:tailEnd/>
                        </a:ln>
                      </wps:spPr>
                      <wps:txbx>
                        <w:txbxContent>
                          <w:p w14:paraId="33986BA8" w14:textId="6C6EA38F" w:rsidR="002235CB" w:rsidRPr="002235CB" w:rsidRDefault="002235CB" w:rsidP="002235CB">
                            <w:pPr>
                              <w:rPr>
                                <w:b/>
                                <w:bCs/>
                                <w:sz w:val="20"/>
                                <w:szCs w:val="20"/>
                              </w:rPr>
                            </w:pPr>
                            <w:r w:rsidRPr="002235CB">
                              <w:rPr>
                                <w:b/>
                                <w:bCs/>
                                <w:sz w:val="20"/>
                                <w:szCs w:val="20"/>
                              </w:rPr>
                              <w:t>Vik upp emballaget vid</w:t>
                            </w:r>
                            <w:r w:rsidRPr="00DB5C8B">
                              <w:rPr>
                                <w:b/>
                                <w:bCs/>
                              </w:rPr>
                              <w:t xml:space="preserve"> </w:t>
                            </w:r>
                            <w:r w:rsidRPr="002235CB">
                              <w:rPr>
                                <w:b/>
                                <w:bCs/>
                                <w:sz w:val="20"/>
                                <w:szCs w:val="20"/>
                              </w:rPr>
                              <w:t>pilen. Skala av det halvvägs, det</w:t>
                            </w:r>
                            <w:r w:rsidRPr="00DB5C8B">
                              <w:rPr>
                                <w:b/>
                                <w:bCs/>
                              </w:rPr>
                              <w:t xml:space="preserve"> </w:t>
                            </w:r>
                            <w:r w:rsidRPr="002235CB">
                              <w:rPr>
                                <w:b/>
                                <w:bCs/>
                                <w:sz w:val="20"/>
                                <w:szCs w:val="20"/>
                              </w:rPr>
                              <w:t>brukar räcka</w:t>
                            </w:r>
                            <w:r>
                              <w:rPr>
                                <w:b/>
                                <w:bCs/>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A02325" id="Textruta 2" o:spid="_x0000_s1027" type="#_x0000_t202" style="position:absolute;margin-left:12.65pt;margin-top:30.5pt;width:192pt;height:61.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">
                <v:textbox>
                  <w:txbxContent>
                    <w:p w14:paraId="33986BA8" w14:textId="6C6EA38F" w:rsidR="002235CB" w:rsidRPr="002235CB" w:rsidRDefault="002235CB" w:rsidP="002235CB">
                      <w:pPr>
                        <w:rPr>
                          <w:b/>
                          <w:bCs/>
                          <w:sz w:val="20"/>
                          <w:szCs w:val="20"/>
                        </w:rPr>
                      </w:pPr>
                      <w:r w:rsidRPr="002235CB">
                        <w:rPr>
                          <w:b/>
                          <w:bCs/>
                          <w:sz w:val="20"/>
                          <w:szCs w:val="20"/>
                        </w:rPr>
                        <w:t>Vik upp emballaget vid</w:t>
                      </w:r>
                      <w:r w:rsidRPr="00DB5C8B">
                        <w:rPr>
                          <w:b/>
                          <w:bCs/>
                        </w:rPr>
                        <w:t xml:space="preserve"> </w:t>
                      </w:r>
                      <w:r w:rsidRPr="002235CB">
                        <w:rPr>
                          <w:b/>
                          <w:bCs/>
                          <w:sz w:val="20"/>
                          <w:szCs w:val="20"/>
                        </w:rPr>
                        <w:t>pilen. Skala av det halvvägs, det</w:t>
                      </w:r>
                      <w:r w:rsidRPr="00DB5C8B">
                        <w:rPr>
                          <w:b/>
                          <w:bCs/>
                        </w:rPr>
                        <w:t xml:space="preserve"> </w:t>
                      </w:r>
                      <w:r w:rsidRPr="002235CB">
                        <w:rPr>
                          <w:b/>
                          <w:bCs/>
                          <w:sz w:val="20"/>
                          <w:szCs w:val="20"/>
                        </w:rPr>
                        <w:t>brukar räcka</w:t>
                      </w:r>
                      <w:r>
                        <w:rPr>
                          <w:b/>
                          <w:bCs/>
                          <w:sz w:val="20"/>
                          <w:szCs w:val="20"/>
                        </w:rPr>
                        <w:t>.</w:t>
                      </w:r>
                    </w:p>
                  </w:txbxContent>
                </v:textbox>
                <w10:wrap type="square"/>
              </v:shape>
            </w:pict>
          </mc:Fallback>
        </mc:AlternateContent>
      </w:r>
    </w:p>
    <w:p w14:paraId="30654B4B" w14:textId="77777777" w:rsidR="002235CB" w:rsidRPr="002235CB" w:rsidRDefault="002235CB" w:rsidP="002235CB">
      <w:pPr>
        <w:spacing w:after="160" w:line="360" w:lineRule="auto"/>
        <w:ind w:left="0" w:right="0"/>
        <w:rPr>
          <w:rFonts w:eastAsia="Calibri"/>
          <w:b/>
          <w:bCs/>
          <w:sz w:val="28"/>
          <w:szCs w:val="28"/>
          <w:lang w:eastAsia="en-US"/>
        </w:rPr>
      </w:pPr>
    </w:p>
    <w:p w14:paraId="39065017" w14:textId="77777777" w:rsidR="002235CB" w:rsidRPr="002235CB" w:rsidRDefault="002235CB" w:rsidP="002235CB">
      <w:pPr>
        <w:spacing w:after="160" w:line="360" w:lineRule="auto"/>
        <w:ind w:left="0" w:right="0"/>
        <w:rPr>
          <w:rFonts w:eastAsia="Calibri"/>
          <w:b/>
          <w:bCs/>
          <w:sz w:val="28"/>
          <w:szCs w:val="28"/>
          <w:lang w:eastAsia="en-US"/>
        </w:rPr>
      </w:pPr>
    </w:p>
    <w:p w14:paraId="423B6603" w14:textId="77777777" w:rsidR="002235CB" w:rsidRDefault="002235CB" w:rsidP="002235CB">
      <w:pPr>
        <w:spacing w:after="160" w:line="360" w:lineRule="auto"/>
        <w:ind w:left="0" w:right="0"/>
        <w:rPr>
          <w:rFonts w:eastAsia="Calibri"/>
          <w:b/>
          <w:bCs/>
          <w:sz w:val="28"/>
          <w:szCs w:val="28"/>
          <w:lang w:eastAsia="en-US"/>
        </w:rPr>
      </w:pPr>
    </w:p>
    <w:p w14:paraId="26994035" w14:textId="77777777" w:rsidR="00EE7A89" w:rsidRPr="00EE7A89" w:rsidRDefault="00EE7A89" w:rsidP="00EE7A89">
      <w:pPr>
        <w:spacing w:after="160" w:line="360" w:lineRule="auto"/>
        <w:ind w:left="0" w:right="0"/>
        <w:rPr>
          <w:rFonts w:eastAsia="Calibri"/>
          <w:u w:val="single"/>
          <w:lang w:eastAsia="en-US"/>
        </w:rPr>
      </w:pPr>
      <w:proofErr w:type="spellStart"/>
      <w:r w:rsidRPr="00EE7A89">
        <w:rPr>
          <w:rFonts w:eastAsia="Calibri"/>
          <w:u w:val="single"/>
          <w:lang w:eastAsia="en-US"/>
        </w:rPr>
        <w:t>Purevision</w:t>
      </w:r>
      <w:proofErr w:type="spellEnd"/>
      <w:r w:rsidRPr="00EE7A89">
        <w:rPr>
          <w:rFonts w:eastAsia="Calibri"/>
          <w:u w:val="single"/>
          <w:lang w:eastAsia="en-US"/>
        </w:rPr>
        <w:t>/</w:t>
      </w:r>
      <w:proofErr w:type="spellStart"/>
      <w:r w:rsidRPr="00EE7A89">
        <w:rPr>
          <w:rFonts w:eastAsia="Calibri"/>
          <w:u w:val="single"/>
          <w:lang w:eastAsia="en-US"/>
        </w:rPr>
        <w:t>Biofinity</w:t>
      </w:r>
      <w:proofErr w:type="spellEnd"/>
      <w:r w:rsidRPr="00EE7A89">
        <w:rPr>
          <w:rFonts w:eastAsia="Calibri"/>
          <w:u w:val="single"/>
          <w:lang w:eastAsia="en-US"/>
        </w:rPr>
        <w:t xml:space="preserve"> 14.0 (Plastförpackning)</w:t>
      </w:r>
    </w:p>
    <w:p w14:paraId="6040FB5B" w14:textId="77777777" w:rsidR="00EE7A89" w:rsidRPr="00EE7A89" w:rsidRDefault="00EE7A89" w:rsidP="00EE7A89">
      <w:pPr>
        <w:spacing w:after="160" w:line="360" w:lineRule="auto"/>
        <w:ind w:left="0" w:right="0"/>
        <w:rPr>
          <w:rFonts w:eastAsia="Calibri"/>
          <w:sz w:val="22"/>
          <w:szCs w:val="22"/>
          <w:lang w:eastAsia="en-US"/>
        </w:rPr>
      </w:pPr>
      <w:r w:rsidRPr="00EE7A89">
        <w:rPr>
          <w:rFonts w:eastAsia="Calibri"/>
          <w:noProof/>
          <w:sz w:val="18"/>
          <w:szCs w:val="18"/>
          <w:lang w:eastAsia="en-US"/>
        </w:rPr>
        <w:drawing>
          <wp:anchor distT="0" distB="0" distL="114300" distR="114300" simplePos="0" relativeHeight="251665408" behindDoc="1" locked="0" layoutInCell="1" allowOverlap="1" wp14:anchorId="7C25F7DE" wp14:editId="57A2FD27">
            <wp:simplePos x="0" y="0"/>
            <wp:positionH relativeFrom="margin">
              <wp:align>left</wp:align>
            </wp:positionH>
            <wp:positionV relativeFrom="paragraph">
              <wp:posOffset>601980</wp:posOffset>
            </wp:positionV>
            <wp:extent cx="3725545" cy="2515870"/>
            <wp:effectExtent l="38100" t="38100" r="46355" b="55880"/>
            <wp:wrapTight wrapText="bothSides">
              <wp:wrapPolygon edited="0">
                <wp:start x="-221" y="-327"/>
                <wp:lineTo x="-221" y="21916"/>
                <wp:lineTo x="21758" y="21916"/>
                <wp:lineTo x="21758" y="-327"/>
                <wp:lineTo x="-221" y="-327"/>
              </wp:wrapPolygon>
            </wp:wrapTight>
            <wp:docPr id="3" name="Bildobjekt 3" descr="En bild som visar text, design, skärmbild&#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En bild som visar text, design, skärmbild&#10;&#10;Automatiskt genererad beskrivning"/>
                    <pic:cNvPicPr/>
                  </pic:nvPicPr>
                  <pic:blipFill>
                    <a:blip r:embed="rId13">
                      <a:extLst>
                        <a:ext uri="{BEBA8EAE-BF5A-486C-A8C5-ECC9F3942E4B}">
                          <a14:imgProps xmlns:a14="http://schemas.microsoft.com/office/drawing/2010/main">
                            <a14:imgLayer r:embed="rId14">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3725545" cy="2515870"/>
                    </a:xfrm>
                    <a:prstGeom prst="rect">
                      <a:avLst/>
                    </a:prstGeom>
                    <a:solidFill>
                      <a:sysClr val="windowText" lastClr="000000"/>
                    </a:solidFill>
                    <a:effectLst>
                      <a:outerShdw blurRad="50800" dist="50800" sx="1000" sy="1000" algn="ctr" rotWithShape="0">
                        <a:srgbClr val="000000"/>
                      </a:outerShdw>
                      <a:reflection endPos="0" dir="5400000" sy="-100000" algn="bl" rotWithShape="0"/>
                    </a:effectLst>
                    <a:scene3d>
                      <a:camera prst="orthographicFront">
                        <a:rot lat="0" lon="60000" rev="0"/>
                      </a:camera>
                      <a:lightRig rig="threePt" dir="t"/>
                    </a:scene3d>
                  </pic:spPr>
                </pic:pic>
              </a:graphicData>
            </a:graphic>
            <wp14:sizeRelH relativeFrom="margin">
              <wp14:pctWidth>0</wp14:pctWidth>
            </wp14:sizeRelH>
            <wp14:sizeRelV relativeFrom="margin">
              <wp14:pctHeight>0</wp14:pctHeight>
            </wp14:sizeRelV>
          </wp:anchor>
        </w:drawing>
      </w:r>
      <w:r w:rsidRPr="00EE7A89">
        <w:rPr>
          <w:rFonts w:eastAsia="Calibri"/>
          <w:sz w:val="22"/>
          <w:szCs w:val="22"/>
          <w:lang w:eastAsia="en-US"/>
        </w:rPr>
        <w:t>Vik upp emballaget vid pilen och öppna längs långsidan. Fiska upp linsen ur förpackningen</w:t>
      </w:r>
      <w:r w:rsidRPr="00EE7A89">
        <w:rPr>
          <w:rFonts w:eastAsia="Calibri"/>
          <w:b/>
          <w:bCs/>
          <w:sz w:val="22"/>
          <w:szCs w:val="22"/>
          <w:lang w:eastAsia="en-US"/>
        </w:rPr>
        <w:t xml:space="preserve">.  </w:t>
      </w:r>
      <w:r w:rsidRPr="00EE7A89">
        <w:rPr>
          <w:rFonts w:eastAsia="Calibri"/>
          <w:sz w:val="22"/>
          <w:szCs w:val="22"/>
          <w:lang w:eastAsia="en-US"/>
        </w:rPr>
        <w:t>Hel, ren rättvänd?</w:t>
      </w:r>
      <w:r w:rsidRPr="00EE7A89">
        <w:rPr>
          <w:rFonts w:eastAsia="Calibri"/>
          <w:noProof/>
          <w:sz w:val="18"/>
          <w:szCs w:val="18"/>
          <w:lang w:eastAsia="en-US"/>
        </w:rPr>
        <w:t xml:space="preserve"> </w:t>
      </w:r>
      <w:r w:rsidRPr="00EE7A89">
        <w:rPr>
          <w:rFonts w:eastAsia="Calibri"/>
          <w:sz w:val="22"/>
          <w:szCs w:val="22"/>
          <w:lang w:eastAsia="en-US"/>
        </w:rPr>
        <w:t>Tallrikformad kontaktlins (vänster bild) är felvänd. Är linsen skålformad (höger bild) är kontaktlinsen åt rätt håll.</w:t>
      </w:r>
    </w:p>
    <w:p w14:paraId="37F7C48D" w14:textId="77777777" w:rsidR="00EE7A89" w:rsidRPr="00EE7A89" w:rsidRDefault="00EE7A89" w:rsidP="00EE7A89">
      <w:pPr>
        <w:spacing w:after="160" w:line="360" w:lineRule="auto"/>
        <w:ind w:left="0" w:right="0"/>
        <w:rPr>
          <w:rFonts w:eastAsia="Calibri"/>
          <w:sz w:val="22"/>
          <w:szCs w:val="22"/>
          <w:lang w:eastAsia="en-US"/>
        </w:rPr>
      </w:pPr>
      <w:r w:rsidRPr="00EE7A89">
        <w:rPr>
          <w:rFonts w:eastAsia="Calibri"/>
          <w:sz w:val="22"/>
          <w:szCs w:val="22"/>
          <w:lang w:eastAsia="en-US"/>
        </w:rPr>
        <w:t xml:space="preserve">Våra linser innehåller sällan någon styrka, detta kan göra det svårare att avgöra om linsen är rätt eller felvänd eftersom </w:t>
      </w:r>
      <w:proofErr w:type="spellStart"/>
      <w:r w:rsidRPr="00EE7A89">
        <w:rPr>
          <w:rFonts w:eastAsia="Calibri"/>
          <w:sz w:val="22"/>
          <w:szCs w:val="22"/>
          <w:lang w:eastAsia="en-US"/>
        </w:rPr>
        <w:t>plano</w:t>
      </w:r>
      <w:proofErr w:type="spellEnd"/>
      <w:r w:rsidRPr="00EE7A89">
        <w:rPr>
          <w:rFonts w:eastAsia="Calibri"/>
          <w:sz w:val="22"/>
          <w:szCs w:val="22"/>
          <w:lang w:eastAsia="en-US"/>
        </w:rPr>
        <w:t>-kontaktlinser blir väldigt tunna. Är du osäker, vräng linsen och titta igen. Felvänd lins kan vara lättare att upptäcka.</w:t>
      </w:r>
    </w:p>
    <w:p w14:paraId="373C1DAE" w14:textId="77777777" w:rsidR="00EE7A89" w:rsidRPr="00EE7A89" w:rsidRDefault="00EE7A89" w:rsidP="00EE7A89">
      <w:pPr>
        <w:spacing w:after="160" w:line="360" w:lineRule="auto"/>
        <w:ind w:left="0" w:right="0"/>
        <w:rPr>
          <w:rFonts w:eastAsia="Calibri"/>
          <w:sz w:val="22"/>
          <w:szCs w:val="22"/>
          <w:lang w:eastAsia="en-US"/>
        </w:rPr>
      </w:pPr>
    </w:p>
    <w:p w14:paraId="184B687E" w14:textId="77777777" w:rsidR="00EE7A89" w:rsidRPr="00EE7A89" w:rsidRDefault="00EE7A89" w:rsidP="00EE7A89">
      <w:pPr>
        <w:spacing w:after="160" w:line="360" w:lineRule="auto"/>
        <w:ind w:left="0" w:right="0"/>
        <w:rPr>
          <w:rFonts w:eastAsia="Calibri"/>
          <w:sz w:val="22"/>
          <w:szCs w:val="22"/>
          <w:lang w:eastAsia="en-US"/>
        </w:rPr>
      </w:pPr>
      <w:r w:rsidRPr="00EE7A89">
        <w:rPr>
          <w:rFonts w:eastAsia="Calibri"/>
          <w:sz w:val="22"/>
          <w:szCs w:val="22"/>
          <w:lang w:eastAsia="en-US"/>
        </w:rPr>
        <w:t xml:space="preserve">Placera linsen på pekfingertoppen enligt föregående bilder. Använd gärna god belysning för att inspektera att den är hel, ren och rättvänd. Undvik för mycket vätska i linsen, men torka inte ur den med något material. Stor bandagelins kan ha hjälp av </w:t>
      </w:r>
      <w:proofErr w:type="spellStart"/>
      <w:r w:rsidRPr="00EE7A89">
        <w:rPr>
          <w:rFonts w:eastAsia="Calibri"/>
          <w:sz w:val="22"/>
          <w:szCs w:val="22"/>
          <w:lang w:eastAsia="en-US"/>
        </w:rPr>
        <w:t>Viscotears</w:t>
      </w:r>
      <w:proofErr w:type="spellEnd"/>
      <w:r w:rsidRPr="00EE7A89">
        <w:rPr>
          <w:rFonts w:eastAsia="Calibri"/>
          <w:sz w:val="22"/>
          <w:szCs w:val="22"/>
          <w:lang w:eastAsia="en-US"/>
        </w:rPr>
        <w:t xml:space="preserve"> på ögat för att falla på plats.  Fortsätt enligt nedan.</w:t>
      </w:r>
    </w:p>
    <w:p w14:paraId="1FF459CE" w14:textId="77777777" w:rsidR="00EE7A89" w:rsidRDefault="00EE7A89" w:rsidP="00EE7A89">
      <w:pPr>
        <w:spacing w:after="160" w:line="360" w:lineRule="auto"/>
        <w:ind w:left="0" w:right="0"/>
        <w:contextualSpacing/>
        <w:rPr>
          <w:rFonts w:eastAsia="Calibri"/>
          <w:sz w:val="22"/>
          <w:szCs w:val="22"/>
          <w:lang w:eastAsia="en-US"/>
        </w:rPr>
      </w:pPr>
      <w:r w:rsidRPr="00EE7A89">
        <w:rPr>
          <w:rFonts w:eastAsia="Calibri"/>
          <w:sz w:val="22"/>
          <w:szCs w:val="22"/>
          <w:lang w:eastAsia="en-US"/>
        </w:rPr>
        <w:t xml:space="preserve">Stå på sidan av din sittande patient. Använd båda händer och be patienten titta nedåt. Din linshand skall arbeta framför patientens ansikte. Dra upp övre ögonlocket med andra handens pek- eller långfinger. Dra ner nedre ögonlocket med linshandens långfinger och lägg linsen mjukt och rakt på </w:t>
      </w:r>
      <w:proofErr w:type="spellStart"/>
      <w:r w:rsidRPr="00EE7A89">
        <w:rPr>
          <w:rFonts w:eastAsia="Calibri"/>
          <w:sz w:val="22"/>
          <w:szCs w:val="22"/>
          <w:lang w:eastAsia="en-US"/>
        </w:rPr>
        <w:t>cornea</w:t>
      </w:r>
      <w:proofErr w:type="spellEnd"/>
      <w:r w:rsidRPr="00EE7A89">
        <w:rPr>
          <w:rFonts w:eastAsia="Calibri"/>
          <w:sz w:val="22"/>
          <w:szCs w:val="22"/>
          <w:lang w:eastAsia="en-US"/>
        </w:rPr>
        <w:t xml:space="preserve">, eller </w:t>
      </w:r>
      <w:proofErr w:type="spellStart"/>
      <w:r w:rsidRPr="00EE7A89">
        <w:rPr>
          <w:rFonts w:eastAsia="Calibri"/>
          <w:sz w:val="22"/>
          <w:szCs w:val="22"/>
          <w:lang w:eastAsia="en-US"/>
        </w:rPr>
        <w:t>sclera</w:t>
      </w:r>
      <w:proofErr w:type="spellEnd"/>
      <w:r w:rsidRPr="00EE7A89">
        <w:rPr>
          <w:rFonts w:eastAsia="Calibri"/>
          <w:sz w:val="22"/>
          <w:szCs w:val="22"/>
          <w:lang w:eastAsia="en-US"/>
        </w:rPr>
        <w:t>. Är det smärtsamt får man bedöva innan applicering med valfri bedövning. Genomskinliga bedövningsdroppar är lämpligast eftersom de inte färgar in linsmaterialet. Bedövningsdroppar kan göra det svårt för patienten att avgöra obehag, eller känna efter hur den känns på ögat.</w:t>
      </w:r>
    </w:p>
    <w:p w14:paraId="118B7A4C" w14:textId="77777777" w:rsidR="00EE7A89" w:rsidRDefault="00EE7A89" w:rsidP="00EE7A89">
      <w:pPr>
        <w:spacing w:after="160" w:line="360" w:lineRule="auto"/>
        <w:ind w:left="0" w:right="0"/>
        <w:contextualSpacing/>
        <w:rPr>
          <w:rFonts w:eastAsia="Calibri"/>
          <w:sz w:val="22"/>
          <w:szCs w:val="22"/>
          <w:lang w:eastAsia="en-US"/>
        </w:rPr>
      </w:pPr>
    </w:p>
    <w:p w14:paraId="4D7B8F65" w14:textId="4638A483" w:rsidR="00EE7A89" w:rsidRDefault="00842080" w:rsidP="00EE7A89">
      <w:pPr>
        <w:spacing w:after="160" w:line="360" w:lineRule="auto"/>
        <w:ind w:left="0" w:right="0"/>
        <w:contextualSpacing/>
        <w:rPr>
          <w:rFonts w:eastAsia="Calibri"/>
          <w:sz w:val="22"/>
          <w:szCs w:val="22"/>
          <w:lang w:eastAsia="en-US"/>
        </w:rPr>
      </w:pPr>
      <w:r>
        <w:rPr>
          <w:noProof/>
        </w:rPr>
        <w:drawing>
          <wp:inline distT="0" distB="0" distL="0" distR="0" wp14:anchorId="060C1820" wp14:editId="190631A2">
            <wp:extent cx="4874559" cy="2762250"/>
            <wp:effectExtent l="0" t="0" r="2540" b="0"/>
            <wp:docPr id="1434964315" name="Bildobjekt 1434964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4901864" cy="2777723"/>
                    </a:xfrm>
                    <a:prstGeom prst="rect">
                      <a:avLst/>
                    </a:prstGeom>
                  </pic:spPr>
                </pic:pic>
              </a:graphicData>
            </a:graphic>
          </wp:inline>
        </w:drawing>
      </w:r>
    </w:p>
    <w:p w14:paraId="2A73CC87" w14:textId="77777777" w:rsidR="00842080" w:rsidRDefault="00842080" w:rsidP="00EE7A89">
      <w:pPr>
        <w:spacing w:after="160" w:line="360" w:lineRule="auto"/>
        <w:ind w:left="0" w:right="0"/>
        <w:contextualSpacing/>
        <w:rPr>
          <w:rFonts w:eastAsia="Calibri"/>
          <w:sz w:val="22"/>
          <w:szCs w:val="22"/>
          <w:lang w:eastAsia="en-US"/>
        </w:rPr>
      </w:pPr>
    </w:p>
    <w:p w14:paraId="518216C9" w14:textId="77777777" w:rsidR="00DB6C2A" w:rsidRPr="00DB6C2A" w:rsidRDefault="00DB6C2A" w:rsidP="00DB6C2A">
      <w:pPr>
        <w:spacing w:after="160" w:line="360" w:lineRule="auto"/>
        <w:ind w:left="0" w:right="0"/>
        <w:rPr>
          <w:rFonts w:eastAsia="Calibri"/>
          <w:b/>
          <w:bCs/>
          <w:sz w:val="28"/>
          <w:szCs w:val="28"/>
          <w:lang w:eastAsia="en-US"/>
        </w:rPr>
      </w:pPr>
      <w:r w:rsidRPr="00DB6C2A">
        <w:rPr>
          <w:rFonts w:eastAsia="Calibri"/>
          <w:b/>
          <w:bCs/>
          <w:sz w:val="28"/>
          <w:szCs w:val="28"/>
          <w:lang w:eastAsia="en-US"/>
        </w:rPr>
        <w:t>Att plocka ut en kontaktlins med fingertoppen</w:t>
      </w:r>
    </w:p>
    <w:p w14:paraId="06B0EE65" w14:textId="77777777" w:rsidR="00DB6C2A" w:rsidRPr="00DB6C2A" w:rsidRDefault="00DB6C2A" w:rsidP="00DB6C2A">
      <w:pPr>
        <w:spacing w:after="160" w:line="360" w:lineRule="auto"/>
        <w:ind w:left="0" w:right="0"/>
        <w:rPr>
          <w:rFonts w:eastAsia="Calibri"/>
          <w:sz w:val="22"/>
          <w:szCs w:val="22"/>
          <w:lang w:eastAsia="en-US"/>
        </w:rPr>
      </w:pPr>
      <w:r w:rsidRPr="00DB6C2A">
        <w:rPr>
          <w:rFonts w:eastAsia="Calibri"/>
          <w:sz w:val="22"/>
          <w:szCs w:val="22"/>
          <w:lang w:eastAsia="en-US"/>
        </w:rPr>
        <w:t xml:space="preserve">Kontrollera att bandagelinsen är i ögat och se efter om den rör sig ordentligt.  Sitter den fast? Kan ögat behöva en annan storlek? </w:t>
      </w:r>
    </w:p>
    <w:p w14:paraId="4CB65635" w14:textId="77777777" w:rsidR="00DB6C2A" w:rsidRPr="00DB6C2A" w:rsidRDefault="00DB6C2A" w:rsidP="00DB6C2A">
      <w:pPr>
        <w:spacing w:after="160" w:line="360" w:lineRule="auto"/>
        <w:ind w:left="0" w:right="0"/>
        <w:rPr>
          <w:rFonts w:eastAsia="Calibri"/>
          <w:sz w:val="22"/>
          <w:szCs w:val="22"/>
          <w:lang w:eastAsia="en-US"/>
        </w:rPr>
      </w:pPr>
      <w:r w:rsidRPr="00DB6C2A">
        <w:rPr>
          <w:rFonts w:eastAsia="Calibri"/>
          <w:sz w:val="22"/>
          <w:szCs w:val="22"/>
          <w:lang w:eastAsia="en-US"/>
        </w:rPr>
        <w:t>Rör den sig för mycket eller flyttar sig helt ur position vid blinkning eller blickrörelse? – Annan storlek eller material?</w:t>
      </w:r>
    </w:p>
    <w:p w14:paraId="0A160DF8" w14:textId="77777777" w:rsidR="00DB6C2A" w:rsidRPr="00DB6C2A" w:rsidRDefault="00DB6C2A" w:rsidP="00DB6C2A">
      <w:pPr>
        <w:spacing w:after="160" w:line="360" w:lineRule="auto"/>
        <w:ind w:left="0" w:right="0"/>
        <w:rPr>
          <w:rFonts w:eastAsia="Calibri"/>
          <w:sz w:val="22"/>
          <w:szCs w:val="22"/>
          <w:lang w:eastAsia="en-US"/>
        </w:rPr>
      </w:pPr>
      <w:r w:rsidRPr="00DB6C2A">
        <w:rPr>
          <w:rFonts w:eastAsia="Calibri"/>
          <w:sz w:val="22"/>
          <w:szCs w:val="22"/>
          <w:lang w:eastAsia="en-US"/>
        </w:rPr>
        <w:t xml:space="preserve">Hela rena händer och fingrar. Bedövningsdroppe kan underlätta. Sitter linsen fast kan det behövas en smörjande droppe. Stå vid sidan av patienten. Be patienten titta nasalt och flytta linsen utåt mot temporala </w:t>
      </w:r>
      <w:proofErr w:type="spellStart"/>
      <w:r w:rsidRPr="00DB6C2A">
        <w:rPr>
          <w:rFonts w:eastAsia="Calibri"/>
          <w:sz w:val="22"/>
          <w:szCs w:val="22"/>
          <w:lang w:eastAsia="en-US"/>
        </w:rPr>
        <w:t>sclera</w:t>
      </w:r>
      <w:proofErr w:type="spellEnd"/>
      <w:r w:rsidRPr="00DB6C2A">
        <w:rPr>
          <w:rFonts w:eastAsia="Calibri"/>
          <w:sz w:val="22"/>
          <w:szCs w:val="22"/>
          <w:lang w:eastAsia="en-US"/>
        </w:rPr>
        <w:t xml:space="preserve"> med fingertoppen. Se till att du hela tiden vidrör kontaktlinsen och inte ögats vävnad. Plocka sedan ur kontaktlinsen. Kontrollera med god belysning att bandagelinsen är hel.</w:t>
      </w:r>
    </w:p>
    <w:p w14:paraId="63173DC6" w14:textId="77777777" w:rsidR="00842080" w:rsidRPr="00EE7A89" w:rsidRDefault="00842080" w:rsidP="00EE7A89">
      <w:pPr>
        <w:spacing w:after="160" w:line="360" w:lineRule="auto"/>
        <w:ind w:left="0" w:right="0"/>
        <w:contextualSpacing/>
        <w:rPr>
          <w:rFonts w:eastAsia="Calibri"/>
          <w:sz w:val="22"/>
          <w:szCs w:val="22"/>
          <w:lang w:eastAsia="en-US"/>
        </w:rPr>
      </w:pPr>
    </w:p>
    <w:p w14:paraId="3CA3FC34" w14:textId="77777777" w:rsidR="00B135A4" w:rsidRPr="00B135A4" w:rsidRDefault="00B135A4" w:rsidP="00B135A4">
      <w:pPr>
        <w:spacing w:after="160" w:line="360" w:lineRule="auto"/>
        <w:ind w:left="0" w:right="0"/>
        <w:rPr>
          <w:rFonts w:eastAsia="Calibri"/>
          <w:b/>
          <w:bCs/>
          <w:sz w:val="28"/>
          <w:szCs w:val="28"/>
          <w:lang w:eastAsia="en-US"/>
        </w:rPr>
      </w:pPr>
      <w:r w:rsidRPr="00B135A4">
        <w:rPr>
          <w:rFonts w:eastAsia="Calibri"/>
          <w:b/>
          <w:bCs/>
          <w:sz w:val="28"/>
          <w:szCs w:val="28"/>
          <w:lang w:eastAsia="en-US"/>
        </w:rPr>
        <w:t>Urtagning vid mikroskopet med pincett</w:t>
      </w:r>
    </w:p>
    <w:p w14:paraId="7A0F2304" w14:textId="77777777" w:rsidR="00B135A4" w:rsidRPr="00B135A4" w:rsidRDefault="00B135A4" w:rsidP="00B135A4">
      <w:pPr>
        <w:spacing w:after="160" w:line="360" w:lineRule="auto"/>
        <w:ind w:left="0" w:right="0"/>
        <w:rPr>
          <w:rFonts w:eastAsia="Calibri"/>
          <w:sz w:val="22"/>
          <w:szCs w:val="22"/>
          <w:lang w:eastAsia="en-US"/>
        </w:rPr>
      </w:pPr>
      <w:r w:rsidRPr="00B135A4">
        <w:rPr>
          <w:rFonts w:eastAsia="Calibri"/>
          <w:sz w:val="22"/>
          <w:szCs w:val="22"/>
          <w:lang w:eastAsia="en-US"/>
        </w:rPr>
        <w:t xml:space="preserve">Kontrollera att bandagelinsen är på plats, kontrollera rörelse. Är den hel? Alla patienter behöver inte bedöva ögat med en droppe, men det kan underlätta. Sitter den fast kan det behövas en smörjande droppe.  </w:t>
      </w:r>
    </w:p>
    <w:p w14:paraId="31BF3F46" w14:textId="77777777" w:rsidR="00B135A4" w:rsidRPr="00B135A4" w:rsidRDefault="00B135A4" w:rsidP="00B135A4">
      <w:pPr>
        <w:spacing w:after="160" w:line="360" w:lineRule="auto"/>
        <w:ind w:left="0" w:right="0"/>
        <w:rPr>
          <w:rFonts w:eastAsia="Calibri"/>
          <w:sz w:val="22"/>
          <w:szCs w:val="22"/>
          <w:lang w:eastAsia="en-US"/>
        </w:rPr>
      </w:pPr>
      <w:r w:rsidRPr="00B135A4">
        <w:rPr>
          <w:rFonts w:eastAsia="Calibri"/>
          <w:sz w:val="22"/>
          <w:szCs w:val="22"/>
          <w:lang w:eastAsia="en-US"/>
        </w:rPr>
        <w:t xml:space="preserve">Be patienten titta nasalt och lägg an pincetten temporalt och vågrätt mot kontaktlinsen. Nyp bandagelinsen så långt från </w:t>
      </w:r>
      <w:proofErr w:type="spellStart"/>
      <w:r w:rsidRPr="00B135A4">
        <w:rPr>
          <w:rFonts w:eastAsia="Calibri"/>
          <w:sz w:val="22"/>
          <w:szCs w:val="22"/>
          <w:lang w:eastAsia="en-US"/>
        </w:rPr>
        <w:t>cornea</w:t>
      </w:r>
      <w:proofErr w:type="spellEnd"/>
      <w:r w:rsidRPr="00B135A4">
        <w:rPr>
          <w:rFonts w:eastAsia="Calibri"/>
          <w:sz w:val="22"/>
          <w:szCs w:val="22"/>
          <w:lang w:eastAsia="en-US"/>
        </w:rPr>
        <w:t xml:space="preserve"> som möjligt. I annat fall kan kontaktlinsen först förflyttas temporalt med en bomullspinne. Plocka sedan ur den och kontrollera att den är hel (för att säkerställa att ingen kontaktlinsbit är kvar på ögat).</w:t>
      </w:r>
    </w:p>
    <w:p w14:paraId="10EB2CC9" w14:textId="77777777" w:rsidR="00B135A4" w:rsidRPr="00B135A4" w:rsidRDefault="00B135A4" w:rsidP="00B135A4">
      <w:pPr>
        <w:spacing w:after="160" w:line="360" w:lineRule="auto"/>
        <w:ind w:left="0" w:right="0"/>
        <w:rPr>
          <w:rFonts w:eastAsia="Calibri"/>
          <w:sz w:val="22"/>
          <w:szCs w:val="22"/>
          <w:lang w:eastAsia="en-US"/>
        </w:rPr>
      </w:pPr>
      <w:r w:rsidRPr="00B135A4">
        <w:rPr>
          <w:rFonts w:eastAsia="Calibri"/>
          <w:sz w:val="22"/>
          <w:szCs w:val="22"/>
          <w:lang w:eastAsia="en-US"/>
        </w:rPr>
        <w:t>Inspektera ögat innan en ny lins appliceras.</w:t>
      </w:r>
    </w:p>
    <w:p w14:paraId="2921D205" w14:textId="77777777" w:rsidR="00B135A4" w:rsidRPr="00B135A4" w:rsidRDefault="00B135A4" w:rsidP="00B135A4">
      <w:pPr>
        <w:spacing w:after="160" w:line="360" w:lineRule="auto"/>
        <w:ind w:left="0" w:right="0"/>
        <w:rPr>
          <w:rFonts w:eastAsia="Calibri"/>
          <w:sz w:val="22"/>
          <w:szCs w:val="22"/>
          <w:lang w:eastAsia="en-US"/>
        </w:rPr>
      </w:pPr>
      <w:r w:rsidRPr="00B135A4">
        <w:rPr>
          <w:rFonts w:eastAsia="Calibri"/>
          <w:sz w:val="22"/>
          <w:szCs w:val="22"/>
          <w:lang w:eastAsia="en-US"/>
        </w:rPr>
        <w:t>Något nytt i status? Anteckna i journalen, alternativt ange att status är oförändrat jämfört med föregående beskrivning.</w:t>
      </w:r>
    </w:p>
    <w:p w14:paraId="1182C9BC" w14:textId="77777777" w:rsidR="00B135A4" w:rsidRPr="00B135A4" w:rsidRDefault="00B135A4" w:rsidP="00B135A4">
      <w:pPr>
        <w:spacing w:after="160" w:line="360" w:lineRule="auto"/>
        <w:ind w:left="0" w:right="0"/>
        <w:rPr>
          <w:rFonts w:eastAsia="Calibri"/>
          <w:sz w:val="22"/>
          <w:szCs w:val="22"/>
          <w:lang w:eastAsia="en-US"/>
        </w:rPr>
      </w:pPr>
      <w:r w:rsidRPr="00B135A4">
        <w:rPr>
          <w:rFonts w:eastAsia="Calibri"/>
          <w:sz w:val="22"/>
          <w:szCs w:val="22"/>
          <w:lang w:eastAsia="en-US"/>
        </w:rPr>
        <w:t xml:space="preserve">Vid behov av brådskande läkarundersökning/bedömning konsulteras bakjour. Andra frågor läggs till behandlande läkare. </w:t>
      </w:r>
    </w:p>
    <w:p w14:paraId="4B42C6C2" w14:textId="77777777" w:rsidR="00105990" w:rsidRPr="00105990" w:rsidRDefault="00105990" w:rsidP="00105990">
      <w:pPr>
        <w:spacing w:after="160" w:line="360" w:lineRule="auto"/>
        <w:ind w:left="0" w:right="0"/>
        <w:rPr>
          <w:rFonts w:eastAsia="Calibri"/>
          <w:b/>
          <w:bCs/>
          <w:sz w:val="28"/>
          <w:szCs w:val="28"/>
          <w:lang w:eastAsia="en-US"/>
        </w:rPr>
      </w:pPr>
      <w:r w:rsidRPr="00105990">
        <w:rPr>
          <w:rFonts w:eastAsia="Calibri"/>
          <w:b/>
          <w:bCs/>
          <w:sz w:val="28"/>
          <w:szCs w:val="28"/>
          <w:lang w:eastAsia="en-US"/>
        </w:rPr>
        <w:t>Återbesök</w:t>
      </w:r>
    </w:p>
    <w:p w14:paraId="5BCFD1EC" w14:textId="77777777" w:rsidR="00105990" w:rsidRPr="00105990" w:rsidRDefault="00105990" w:rsidP="00105990">
      <w:pPr>
        <w:spacing w:after="160" w:line="360" w:lineRule="auto"/>
        <w:ind w:left="0" w:right="0"/>
        <w:rPr>
          <w:rFonts w:eastAsia="Calibri"/>
          <w:sz w:val="22"/>
          <w:szCs w:val="22"/>
          <w:lang w:eastAsia="en-US"/>
        </w:rPr>
      </w:pPr>
      <w:r w:rsidRPr="00105990">
        <w:rPr>
          <w:rFonts w:eastAsia="Calibri"/>
          <w:sz w:val="22"/>
          <w:szCs w:val="22"/>
          <w:lang w:eastAsia="en-US"/>
        </w:rPr>
        <w:t>Standardintervall mellan bandagelinsbyten är 4 veckor. Bokas i första hand till optiker, helst på OPM-mottagning. Informera patienten om nästa besök och lämna grön återbesökslapp i handen. Som grundregel vart fjärde besök till behandlande läkare, om inget annat noterats, men detta kan anpassas individuellt. Intervallet mellan läkarbesöken bör vara glesare för patienter med kronisk och välfungerande bandagelinsbehandling. Viktigt att se till att tiden hålls vid planering av läkarbesök och att patienten hör av sig själv om ingen kallelse kommer.</w:t>
      </w:r>
    </w:p>
    <w:p w14:paraId="4EB53595" w14:textId="77777777" w:rsidR="00105990" w:rsidRPr="00105990" w:rsidRDefault="00105990" w:rsidP="00105990">
      <w:pPr>
        <w:spacing w:after="160" w:line="360" w:lineRule="auto"/>
        <w:ind w:left="0" w:right="0"/>
        <w:rPr>
          <w:rFonts w:eastAsia="Calibri"/>
          <w:b/>
          <w:bCs/>
          <w:sz w:val="28"/>
          <w:szCs w:val="28"/>
          <w:lang w:eastAsia="en-US"/>
        </w:rPr>
      </w:pPr>
      <w:r w:rsidRPr="00105990">
        <w:rPr>
          <w:rFonts w:eastAsia="Calibri"/>
          <w:b/>
          <w:bCs/>
          <w:sz w:val="28"/>
          <w:szCs w:val="28"/>
          <w:lang w:eastAsia="en-US"/>
        </w:rPr>
        <w:t>Bandagelins och ögondroppar</w:t>
      </w:r>
    </w:p>
    <w:p w14:paraId="18D56FB8" w14:textId="77777777" w:rsidR="00105990" w:rsidRPr="00105990" w:rsidRDefault="00105990" w:rsidP="00105990">
      <w:pPr>
        <w:spacing w:after="160" w:line="360" w:lineRule="auto"/>
        <w:ind w:left="0" w:right="0"/>
        <w:rPr>
          <w:rFonts w:eastAsia="Calibri"/>
          <w:sz w:val="22"/>
          <w:szCs w:val="22"/>
          <w:lang w:eastAsia="en-US"/>
        </w:rPr>
      </w:pPr>
      <w:r w:rsidRPr="00105990">
        <w:rPr>
          <w:rFonts w:eastAsia="Calibri"/>
          <w:sz w:val="22"/>
          <w:szCs w:val="22"/>
          <w:lang w:eastAsia="en-US"/>
        </w:rPr>
        <w:t>Det går bra att använda de flesta smörjande ögondroppar och geler med bandagelins (detta brukar anges på förpackningen). Man ska dock inte använda ögonsalva (</w:t>
      </w:r>
      <w:proofErr w:type="gramStart"/>
      <w:r w:rsidRPr="00105990">
        <w:rPr>
          <w:rFonts w:eastAsia="Calibri"/>
          <w:sz w:val="22"/>
          <w:szCs w:val="22"/>
          <w:lang w:eastAsia="en-US"/>
        </w:rPr>
        <w:t>t.ex.</w:t>
      </w:r>
      <w:proofErr w:type="gramEnd"/>
      <w:r w:rsidRPr="00105990">
        <w:rPr>
          <w:rFonts w:eastAsia="Calibri"/>
          <w:sz w:val="22"/>
          <w:szCs w:val="22"/>
          <w:lang w:eastAsia="en-US"/>
        </w:rPr>
        <w:t xml:space="preserve"> </w:t>
      </w:r>
      <w:proofErr w:type="spellStart"/>
      <w:r w:rsidRPr="00105990">
        <w:rPr>
          <w:rFonts w:eastAsia="Calibri"/>
          <w:sz w:val="22"/>
          <w:szCs w:val="22"/>
          <w:lang w:eastAsia="en-US"/>
        </w:rPr>
        <w:t>Oculentum</w:t>
      </w:r>
      <w:proofErr w:type="spellEnd"/>
      <w:r w:rsidRPr="00105990">
        <w:rPr>
          <w:rFonts w:eastAsia="Calibri"/>
          <w:sz w:val="22"/>
          <w:szCs w:val="22"/>
          <w:lang w:eastAsia="en-US"/>
        </w:rPr>
        <w:t xml:space="preserve"> simplex eller </w:t>
      </w:r>
      <w:proofErr w:type="spellStart"/>
      <w:r w:rsidRPr="00105990">
        <w:rPr>
          <w:rFonts w:eastAsia="Calibri"/>
          <w:sz w:val="22"/>
          <w:szCs w:val="22"/>
          <w:lang w:eastAsia="en-US"/>
        </w:rPr>
        <w:t>Kloramfenikol</w:t>
      </w:r>
      <w:proofErr w:type="spellEnd"/>
      <w:r w:rsidRPr="00105990">
        <w:rPr>
          <w:rFonts w:eastAsia="Calibri"/>
          <w:sz w:val="22"/>
          <w:szCs w:val="22"/>
          <w:lang w:eastAsia="en-US"/>
        </w:rPr>
        <w:t xml:space="preserve"> ögonsalva) om det inte uttryckligen anges på förpackningen eller i FASS att detta går bra.</w:t>
      </w:r>
    </w:p>
    <w:p w14:paraId="4F2BB079" w14:textId="77777777" w:rsidR="00105990" w:rsidRPr="00105990" w:rsidRDefault="00105990" w:rsidP="00105990">
      <w:pPr>
        <w:spacing w:after="160" w:line="360" w:lineRule="auto"/>
        <w:ind w:left="0" w:right="0"/>
        <w:rPr>
          <w:rFonts w:eastAsia="Calibri"/>
          <w:sz w:val="22"/>
          <w:szCs w:val="22"/>
          <w:lang w:eastAsia="en-US"/>
        </w:rPr>
      </w:pPr>
      <w:r w:rsidRPr="00105990">
        <w:rPr>
          <w:rFonts w:eastAsia="Calibri"/>
          <w:sz w:val="22"/>
          <w:szCs w:val="22"/>
          <w:lang w:eastAsia="en-US"/>
        </w:rPr>
        <w:t xml:space="preserve">Det är vanligt att antibiotikadroppar i låg dos används förebyggande vid bandagelinsbehandling, särskilt vid kroniska sår som utgör en ingångsport för bakterier. </w:t>
      </w:r>
      <w:proofErr w:type="spellStart"/>
      <w:r w:rsidRPr="00105990">
        <w:rPr>
          <w:rFonts w:eastAsia="Calibri"/>
          <w:sz w:val="22"/>
          <w:szCs w:val="22"/>
          <w:lang w:eastAsia="en-US"/>
        </w:rPr>
        <w:t>Kloramfenikol</w:t>
      </w:r>
      <w:proofErr w:type="spellEnd"/>
      <w:r w:rsidRPr="00105990">
        <w:rPr>
          <w:rFonts w:eastAsia="Calibri"/>
          <w:sz w:val="22"/>
          <w:szCs w:val="22"/>
          <w:lang w:eastAsia="en-US"/>
        </w:rPr>
        <w:t xml:space="preserve"> omväxlande med </w:t>
      </w:r>
      <w:proofErr w:type="spellStart"/>
      <w:r w:rsidRPr="00105990">
        <w:rPr>
          <w:rFonts w:eastAsia="Calibri"/>
          <w:sz w:val="22"/>
          <w:szCs w:val="22"/>
          <w:lang w:eastAsia="en-US"/>
        </w:rPr>
        <w:t>Oftaquix</w:t>
      </w:r>
      <w:proofErr w:type="spellEnd"/>
      <w:r w:rsidRPr="00105990">
        <w:rPr>
          <w:rFonts w:eastAsia="Calibri"/>
          <w:sz w:val="22"/>
          <w:szCs w:val="22"/>
          <w:lang w:eastAsia="en-US"/>
        </w:rPr>
        <w:t xml:space="preserve"> kan vara lämpligt. Byte av sort rekommenderas ca var tredje-sjätte månad för att motverka att resistenta bakterier blir kvar. Byte görs lämpligen av patienten när redan uthämtade flaskor är slut. Antibiotikaprofylax doseras x </w:t>
      </w:r>
      <w:proofErr w:type="gramStart"/>
      <w:r w:rsidRPr="00105990">
        <w:rPr>
          <w:rFonts w:eastAsia="Calibri"/>
          <w:sz w:val="22"/>
          <w:szCs w:val="22"/>
          <w:lang w:eastAsia="en-US"/>
        </w:rPr>
        <w:t>1-3</w:t>
      </w:r>
      <w:proofErr w:type="gramEnd"/>
      <w:r w:rsidRPr="00105990">
        <w:rPr>
          <w:rFonts w:eastAsia="Calibri"/>
          <w:sz w:val="22"/>
          <w:szCs w:val="22"/>
          <w:lang w:eastAsia="en-US"/>
        </w:rPr>
        <w:t xml:space="preserve"> beroende på infektionsrisken. Recept förnyas lämpligast vid läkarbesök eller om optiker påminner om detta i samband med bandagelinsbyte.</w:t>
      </w:r>
    </w:p>
    <w:p w14:paraId="5A1DE87F" w14:textId="77777777" w:rsidR="00105990" w:rsidRPr="00105990" w:rsidRDefault="00105990" w:rsidP="00105990">
      <w:pPr>
        <w:spacing w:after="160" w:line="360" w:lineRule="auto"/>
        <w:ind w:left="0" w:right="0"/>
        <w:rPr>
          <w:rFonts w:eastAsia="Calibri"/>
          <w:sz w:val="22"/>
          <w:szCs w:val="22"/>
          <w:lang w:eastAsia="en-US"/>
        </w:rPr>
      </w:pPr>
    </w:p>
    <w:p w14:paraId="486D4879" w14:textId="77777777" w:rsidR="00105990" w:rsidRPr="00105990" w:rsidRDefault="00105990" w:rsidP="00105990">
      <w:pPr>
        <w:spacing w:after="160" w:line="360" w:lineRule="auto"/>
        <w:ind w:left="0" w:right="0"/>
        <w:rPr>
          <w:rFonts w:eastAsia="Calibri"/>
          <w:b/>
          <w:bCs/>
          <w:sz w:val="28"/>
          <w:szCs w:val="28"/>
          <w:lang w:eastAsia="en-US"/>
        </w:rPr>
      </w:pPr>
      <w:r w:rsidRPr="00105990">
        <w:rPr>
          <w:rFonts w:eastAsia="Calibri"/>
          <w:b/>
          <w:bCs/>
          <w:sz w:val="28"/>
          <w:szCs w:val="28"/>
          <w:lang w:eastAsia="en-US"/>
        </w:rPr>
        <w:t>Avslutande av bandagelinsbehandling</w:t>
      </w:r>
    </w:p>
    <w:p w14:paraId="238218DC" w14:textId="77777777" w:rsidR="00105990" w:rsidRPr="00105990" w:rsidRDefault="00105990" w:rsidP="00105990">
      <w:pPr>
        <w:spacing w:after="160" w:line="360" w:lineRule="auto"/>
        <w:ind w:left="0" w:right="0"/>
        <w:rPr>
          <w:rFonts w:eastAsia="Calibri"/>
          <w:sz w:val="22"/>
          <w:szCs w:val="22"/>
          <w:lang w:eastAsia="en-US"/>
        </w:rPr>
      </w:pPr>
      <w:r w:rsidRPr="00105990">
        <w:rPr>
          <w:rFonts w:eastAsia="Calibri"/>
          <w:sz w:val="22"/>
          <w:szCs w:val="22"/>
          <w:lang w:eastAsia="en-US"/>
        </w:rPr>
        <w:t>Ibland har man redan från början en plan för hur länge bandagelinsbehandlingen ska pågå, men ofta sker behandlingen ”tills vidare”. Detta beror på orsaken till bandagelinsbehandlingen. Det är dock angeläget att behandlingen inte pågår längre än nödvändigt då den innebär såväl kostnader, besvär som viss medicinsk risk. Vid varje läkarbesök ska nödvändigheten av fortsatt bandagelinsbehandling bedömas. Även om det fanns en tydlig indikation från början kan tillståndet ha förbättrats och ett utsättningsförsök kan vara rimligt.</w:t>
      </w:r>
    </w:p>
    <w:p w14:paraId="51006DA9" w14:textId="5B06D7F9" w:rsidR="00105990" w:rsidRPr="00105990" w:rsidRDefault="00105990" w:rsidP="00105990">
      <w:pPr>
        <w:spacing w:after="160" w:line="360" w:lineRule="auto"/>
        <w:ind w:left="0" w:right="0"/>
        <w:rPr>
          <w:rFonts w:eastAsia="Calibri"/>
          <w:sz w:val="22"/>
          <w:szCs w:val="22"/>
          <w:lang w:eastAsia="en-US"/>
        </w:rPr>
      </w:pPr>
      <w:r w:rsidRPr="00105990">
        <w:rPr>
          <w:rFonts w:eastAsia="Calibri"/>
          <w:sz w:val="22"/>
          <w:szCs w:val="22"/>
          <w:lang w:eastAsia="en-US"/>
        </w:rPr>
        <w:t>Om optiker känner tvekan inför om behandlingen verkligen behöver fortgå (</w:t>
      </w:r>
      <w:proofErr w:type="gramStart"/>
      <w:r w:rsidRPr="00105990">
        <w:rPr>
          <w:rFonts w:eastAsia="Calibri"/>
          <w:sz w:val="22"/>
          <w:szCs w:val="22"/>
          <w:lang w:eastAsia="en-US"/>
        </w:rPr>
        <w:t>t.ex.</w:t>
      </w:r>
      <w:proofErr w:type="gramEnd"/>
      <w:r w:rsidRPr="00105990">
        <w:rPr>
          <w:rFonts w:eastAsia="Calibri"/>
          <w:sz w:val="22"/>
          <w:szCs w:val="22"/>
          <w:lang w:eastAsia="en-US"/>
        </w:rPr>
        <w:t xml:space="preserve"> om patienten kommer utan lins, som tappats, men inte har några besvär) bör frågan om utsättningsförsök läggas till behandlande läkare, alternativt om bakjouren kan göra denna bedömning på plats (i mån av tid). Det beslutas då om ett läkarbesök ska planeras för att kontrollera hornhinnestatus efter utsättning eller om det räcker att patienten hör av sig vid behov, beroende på individuell riskvärdering.</w:t>
      </w:r>
    </w:p>
    <w:p w14:paraId="6181E273" w14:textId="77777777" w:rsidR="00B135A4" w:rsidRPr="00B135A4" w:rsidRDefault="00B135A4" w:rsidP="00B135A4">
      <w:pPr>
        <w:spacing w:after="160" w:line="360" w:lineRule="auto"/>
        <w:ind w:left="0" w:right="0"/>
        <w:rPr>
          <w:rFonts w:eastAsia="Calibri"/>
          <w:sz w:val="22"/>
          <w:szCs w:val="22"/>
          <w:lang w:eastAsia="en-US"/>
        </w:rPr>
      </w:pPr>
    </w:p>
    <w:p w14:paraId="008541D9" w14:textId="77777777" w:rsidR="002235CB" w:rsidRPr="002235CB" w:rsidRDefault="002235CB" w:rsidP="002235CB">
      <w:pPr>
        <w:spacing w:after="160" w:line="360" w:lineRule="auto"/>
        <w:ind w:left="0" w:right="0"/>
        <w:rPr>
          <w:rFonts w:eastAsia="Calibri"/>
          <w:b/>
          <w:bCs/>
          <w:sz w:val="28"/>
          <w:szCs w:val="28"/>
          <w:lang w:eastAsia="en-US"/>
        </w:rPr>
      </w:pPr>
    </w:p>
    <w:p w14:paraId="4BD75328" w14:textId="77777777" w:rsidR="00B21F13" w:rsidRPr="00B21F13" w:rsidRDefault="00B21F13" w:rsidP="00B21F13">
      <w:pPr>
        <w:spacing w:after="160" w:line="360" w:lineRule="auto"/>
        <w:ind w:left="0" w:right="0"/>
        <w:rPr>
          <w:rFonts w:eastAsia="Calibri"/>
          <w:b/>
          <w:bCs/>
          <w:sz w:val="22"/>
          <w:szCs w:val="22"/>
          <w:lang w:eastAsia="en-US"/>
        </w:rPr>
      </w:pPr>
    </w:p>
    <w:p w14:paraId="0F8C1856" w14:textId="77777777" w:rsidR="00205A52" w:rsidRPr="00205A52" w:rsidRDefault="00205A52" w:rsidP="00205A52">
      <w:pPr>
        <w:spacing w:after="160" w:line="360" w:lineRule="auto"/>
        <w:ind w:left="0" w:right="0"/>
        <w:contextualSpacing/>
        <w:rPr>
          <w:rFonts w:eastAsia="Calibri"/>
          <w:sz w:val="22"/>
          <w:szCs w:val="22"/>
          <w:lang w:eastAsia="en-US"/>
        </w:rPr>
      </w:pPr>
    </w:p>
    <w:p w14:paraId="528C3032" w14:textId="77777777" w:rsidR="00D44664" w:rsidRDefault="00D44664" w:rsidP="00D44664">
      <w:pPr>
        <w:spacing w:after="160" w:line="360" w:lineRule="auto"/>
        <w:ind w:left="0" w:right="0"/>
        <w:rPr>
          <w:rFonts w:eastAsia="Calibri"/>
          <w:b/>
          <w:bCs/>
          <w:sz w:val="22"/>
          <w:szCs w:val="22"/>
          <w:lang w:eastAsia="en-US"/>
        </w:rPr>
      </w:pPr>
    </w:p>
    <w:p w14:paraId="1813883E" w14:textId="77777777" w:rsidR="00D44664" w:rsidRPr="00D44664" w:rsidRDefault="00D44664" w:rsidP="00D44664">
      <w:pPr>
        <w:spacing w:after="160" w:line="360" w:lineRule="auto"/>
        <w:ind w:left="0" w:right="0"/>
        <w:rPr>
          <w:rFonts w:eastAsia="Calibri"/>
          <w:b/>
          <w:bCs/>
          <w:sz w:val="22"/>
          <w:szCs w:val="22"/>
          <w:lang w:eastAsia="en-US"/>
        </w:rPr>
      </w:pPr>
    </w:p>
    <w:p w14:paraId="154468AB" w14:textId="77777777" w:rsidR="00083B5D" w:rsidRDefault="00083B5D" w:rsidP="009A32ED">
      <w:pPr>
        <w:ind w:right="-143"/>
      </w:pPr>
    </w:p>
    <w:p w14:paraId="17F121FB" w14:textId="77777777" w:rsidR="00083B5D" w:rsidRDefault="00083B5D" w:rsidP="002E6B8E">
      <w:pPr>
        <w:ind w:right="-143"/>
        <w:jc w:val="center"/>
      </w:pPr>
    </w:p>
    <w:p w14:paraId="2193C57D" w14:textId="77777777" w:rsidR="00083B5D" w:rsidRDefault="00083B5D" w:rsidP="009A32ED">
      <w:pPr>
        <w:ind w:right="-143"/>
      </w:pPr>
    </w:p>
    <w:p w14:paraId="220CF51F" w14:textId="77777777" w:rsidR="00083B5D" w:rsidRDefault="00083B5D" w:rsidP="009A32ED">
      <w:pPr>
        <w:ind w:right="-143"/>
      </w:pPr>
    </w:p>
    <w:bookmarkEnd w:id="3"/>
    <w:p w14:paraId="014BEBDC" w14:textId="07AC5AA9" w:rsidR="009A32ED" w:rsidRDefault="009A32ED" w:rsidP="009A32ED">
      <w:pPr>
        <w:pStyle w:val="Beskrivning"/>
        <w:keepNext/>
      </w:pPr>
    </w:p>
    <w:sectPr w:rsidR="009A32ED" w:rsidSect="00B96AFF">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96559C" w14:textId="77777777" w:rsidR="0046400E" w:rsidRDefault="0046400E">
      <w:r>
        <w:separator/>
      </w:r>
    </w:p>
  </w:endnote>
  <w:endnote w:type="continuationSeparator" w:id="0">
    <w:p w14:paraId="09C335DA" w14:textId="77777777" w:rsidR="0046400E" w:rsidRDefault="0046400E">
      <w:r>
        <w:continuationSeparator/>
      </w:r>
    </w:p>
  </w:endnote>
  <w:endnote w:type="continuationNotice" w:id="1">
    <w:p w14:paraId="081E30A1" w14:textId="77777777" w:rsidR="0046400E" w:rsidRDefault="004640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4D2D2D" w14:textId="77777777" w:rsidR="0046400E" w:rsidRDefault="0046400E"/>
  </w:footnote>
  <w:footnote w:type="continuationSeparator" w:id="0">
    <w:p w14:paraId="2FCA2DA7" w14:textId="77777777" w:rsidR="0046400E" w:rsidRDefault="0046400E">
      <w:r>
        <w:continuationSeparator/>
      </w:r>
    </w:p>
  </w:footnote>
  <w:footnote w:type="continuationNotice" w:id="1">
    <w:p w14:paraId="72CB6563" w14:textId="77777777" w:rsidR="0046400E" w:rsidRDefault="0046400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A123336"/>
    <w:multiLevelType w:val="hybridMultilevel"/>
    <w:tmpl w:val="A680F6B8"/>
    <w:lvl w:ilvl="0" w:tplc="55B68DDC">
      <w:start w:val="4"/>
      <w:numFmt w:val="bullet"/>
      <w:lvlText w:val=""/>
      <w:lvlJc w:val="left"/>
      <w:pPr>
        <w:ind w:left="720" w:hanging="360"/>
      </w:pPr>
      <w:rPr>
        <w:rFonts w:ascii="Symbol" w:eastAsiaTheme="minorHAnsi" w:hAnsi="Symbol"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48569422">
    <w:abstractNumId w:val="18"/>
  </w:num>
  <w:num w:numId="2" w16cid:durableId="577524130">
    <w:abstractNumId w:val="15"/>
  </w:num>
  <w:num w:numId="3" w16cid:durableId="294262829">
    <w:abstractNumId w:val="0"/>
  </w:num>
  <w:num w:numId="4" w16cid:durableId="1338581375">
    <w:abstractNumId w:val="6"/>
  </w:num>
  <w:num w:numId="5" w16cid:durableId="1696534498">
    <w:abstractNumId w:val="16"/>
  </w:num>
  <w:num w:numId="6" w16cid:durableId="1166282735">
    <w:abstractNumId w:val="2"/>
  </w:num>
  <w:num w:numId="7" w16cid:durableId="114493009">
    <w:abstractNumId w:val="12"/>
  </w:num>
  <w:num w:numId="8" w16cid:durableId="334695126">
    <w:abstractNumId w:val="9"/>
  </w:num>
  <w:num w:numId="9" w16cid:durableId="1267932429">
    <w:abstractNumId w:val="1"/>
  </w:num>
  <w:num w:numId="10" w16cid:durableId="955259357">
    <w:abstractNumId w:val="1"/>
  </w:num>
  <w:num w:numId="11" w16cid:durableId="1789886361">
    <w:abstractNumId w:val="3"/>
  </w:num>
  <w:num w:numId="12" w16cid:durableId="474958215">
    <w:abstractNumId w:val="4"/>
  </w:num>
  <w:num w:numId="13" w16cid:durableId="1557933385">
    <w:abstractNumId w:val="14"/>
  </w:num>
  <w:num w:numId="14" w16cid:durableId="222063849">
    <w:abstractNumId w:val="10"/>
  </w:num>
  <w:num w:numId="15" w16cid:durableId="1407848123">
    <w:abstractNumId w:val="7"/>
  </w:num>
  <w:num w:numId="16" w16cid:durableId="2090150874">
    <w:abstractNumId w:val="13"/>
  </w:num>
  <w:num w:numId="17" w16cid:durableId="1586381579">
    <w:abstractNumId w:val="5"/>
  </w:num>
  <w:num w:numId="18" w16cid:durableId="1197766751">
    <w:abstractNumId w:val="11"/>
  </w:num>
  <w:num w:numId="19" w16cid:durableId="1978342238">
    <w:abstractNumId w:val="17"/>
  </w:num>
  <w:num w:numId="20" w16cid:durableId="15238123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757B5"/>
    <w:rsid w:val="00083B5D"/>
    <w:rsid w:val="00084024"/>
    <w:rsid w:val="0009062C"/>
    <w:rsid w:val="00095368"/>
    <w:rsid w:val="000954C4"/>
    <w:rsid w:val="000A611A"/>
    <w:rsid w:val="000B12D9"/>
    <w:rsid w:val="000B4536"/>
    <w:rsid w:val="000B7715"/>
    <w:rsid w:val="000E1FFD"/>
    <w:rsid w:val="000E463B"/>
    <w:rsid w:val="000E5A7E"/>
    <w:rsid w:val="000F43A3"/>
    <w:rsid w:val="000F7681"/>
    <w:rsid w:val="00103031"/>
    <w:rsid w:val="001044FE"/>
    <w:rsid w:val="00105990"/>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762E5"/>
    <w:rsid w:val="00181FDC"/>
    <w:rsid w:val="00184167"/>
    <w:rsid w:val="001860B9"/>
    <w:rsid w:val="00186F2B"/>
    <w:rsid w:val="001874D6"/>
    <w:rsid w:val="0019632A"/>
    <w:rsid w:val="001A4E7C"/>
    <w:rsid w:val="001B762C"/>
    <w:rsid w:val="001C4D0A"/>
    <w:rsid w:val="001C5FEF"/>
    <w:rsid w:val="001E3789"/>
    <w:rsid w:val="00205A52"/>
    <w:rsid w:val="00211487"/>
    <w:rsid w:val="00211D91"/>
    <w:rsid w:val="00217DEC"/>
    <w:rsid w:val="002235CB"/>
    <w:rsid w:val="00235B57"/>
    <w:rsid w:val="00250127"/>
    <w:rsid w:val="00250F24"/>
    <w:rsid w:val="002523C5"/>
    <w:rsid w:val="0025302E"/>
    <w:rsid w:val="0025380B"/>
    <w:rsid w:val="00255BF6"/>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B8E"/>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3894"/>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5A2E"/>
    <w:rsid w:val="00446255"/>
    <w:rsid w:val="00451935"/>
    <w:rsid w:val="00460ED0"/>
    <w:rsid w:val="0046400E"/>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B6764"/>
    <w:rsid w:val="005C0045"/>
    <w:rsid w:val="005C084E"/>
    <w:rsid w:val="005C4606"/>
    <w:rsid w:val="005D0B0C"/>
    <w:rsid w:val="005E02B3"/>
    <w:rsid w:val="005E1E24"/>
    <w:rsid w:val="0060596B"/>
    <w:rsid w:val="00606D97"/>
    <w:rsid w:val="00613FEA"/>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933D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3E"/>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2080"/>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3AD"/>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978A2"/>
    <w:rsid w:val="009A07DC"/>
    <w:rsid w:val="009A32ED"/>
    <w:rsid w:val="009B1F6B"/>
    <w:rsid w:val="009C0D12"/>
    <w:rsid w:val="009C192E"/>
    <w:rsid w:val="009C2E3E"/>
    <w:rsid w:val="009C6C0C"/>
    <w:rsid w:val="009D6819"/>
    <w:rsid w:val="009D6D1C"/>
    <w:rsid w:val="009E0CF9"/>
    <w:rsid w:val="009E12CA"/>
    <w:rsid w:val="009E531B"/>
    <w:rsid w:val="009E6C56"/>
    <w:rsid w:val="009E7DCF"/>
    <w:rsid w:val="009F4A56"/>
    <w:rsid w:val="009F4E65"/>
    <w:rsid w:val="00A006A5"/>
    <w:rsid w:val="00A05942"/>
    <w:rsid w:val="00A07BEC"/>
    <w:rsid w:val="00A129B7"/>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5A4"/>
    <w:rsid w:val="00B13F4C"/>
    <w:rsid w:val="00B16219"/>
    <w:rsid w:val="00B16C59"/>
    <w:rsid w:val="00B21F13"/>
    <w:rsid w:val="00B33FDD"/>
    <w:rsid w:val="00B359CC"/>
    <w:rsid w:val="00B36107"/>
    <w:rsid w:val="00B405A1"/>
    <w:rsid w:val="00B41789"/>
    <w:rsid w:val="00B46C03"/>
    <w:rsid w:val="00B60C6C"/>
    <w:rsid w:val="00B619A9"/>
    <w:rsid w:val="00B650CE"/>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27E5E"/>
    <w:rsid w:val="00D37E7F"/>
    <w:rsid w:val="00D44664"/>
    <w:rsid w:val="00D47AD7"/>
    <w:rsid w:val="00D51529"/>
    <w:rsid w:val="00D67C88"/>
    <w:rsid w:val="00D85218"/>
    <w:rsid w:val="00D915B1"/>
    <w:rsid w:val="00DA299D"/>
    <w:rsid w:val="00DA65C4"/>
    <w:rsid w:val="00DB6C2A"/>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A4FA4"/>
    <w:rsid w:val="00EB6714"/>
    <w:rsid w:val="00EC0A68"/>
    <w:rsid w:val="00EC3C32"/>
    <w:rsid w:val="00EC5006"/>
    <w:rsid w:val="00ED49C3"/>
    <w:rsid w:val="00ED6CE8"/>
    <w:rsid w:val="00ED7AA6"/>
    <w:rsid w:val="00EE2A56"/>
    <w:rsid w:val="00EE3818"/>
    <w:rsid w:val="00EE7A89"/>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DAC6933"/>
    <w:rsid w:val="3318A6A6"/>
    <w:rsid w:val="4608EE65"/>
    <w:rsid w:val="4854B9BA"/>
    <w:rsid w:val="49F08A1B"/>
    <w:rsid w:val="5C437973"/>
    <w:rsid w:val="647B2B65"/>
    <w:rsid w:val="64EA4521"/>
    <w:rsid w:val="6B2CF8ED"/>
    <w:rsid w:val="6BA7673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table" w:customStyle="1" w:styleId="Tabellrutnt1">
    <w:name w:val="Tabellrutnät1"/>
    <w:basedOn w:val="Normaltabell"/>
    <w:next w:val="Tabellrutnt"/>
    <w:uiPriority w:val="39"/>
    <w:rsid w:val="0025302E"/>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rutnt2">
    <w:name w:val="Tabellrutnät2"/>
    <w:basedOn w:val="Normaltabell"/>
    <w:next w:val="Tabellrutnt"/>
    <w:uiPriority w:val="39"/>
    <w:rsid w:val="00B21F13"/>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image" Target="media/image1.jpeg"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3.jpg"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microsoft.com/office/2007/relationships/hdphoto" Target="media/hdphoto1.wdp"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5.wmf"/></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60</TotalTime>
  <Pages>6</Pages>
  <Words>1326</Words>
  <Characters>7569</Characters>
  <Application>Microsoft Office Word</Application>
  <DocSecurity>0</DocSecurity>
  <Lines>63</Lines>
  <Paragraphs>17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8878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Bandagelinser - guide för hantering </dc:title>
  <dc:subject/>
  <dc:creator/>
  <keywords/>
  <lastModifiedBy>Pernilla Edvinsson</lastModifiedBy>
  <revision>44</revision>
  <lastPrinted>2016-03-31T10:56:00.0000000Z</lastPrinted>
  <dcterms:created xsi:type="dcterms:W3CDTF">2021-05-27T09:47:00.0000000Z</dcterms:created>
  <dcterms:modified xsi:type="dcterms:W3CDTF">2023-12-19T06:58:00.0000000Z</dcterms:modified>
</coreProperties>
</file>