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2B3CC1DB" w:rsidRDefault="00D1249A" w14:paraId="061914D4" w14:textId="3EDFC23F" w14:noSpellErr="1">
      <w:pPr>
        <w:pStyle w:val="Rubrik1"/>
      </w:pPr>
      <w:r w:rsidR="00D1249A">
        <w:rPr/>
        <w:t>Synfältsundersökningar standard</w:t>
      </w:r>
      <w:bookmarkStart w:name="_Toc321146591" w:id="0"/>
    </w:p>
    <w:p w:rsidR="009A32ED" w:rsidP="2B3CC1DB" w:rsidRDefault="009A32ED" w14:paraId="11BC1DCA" w14:textId="77777777" w14:noSpellErr="1">
      <w:pPr>
        <w:pStyle w:val="Rubrik2"/>
      </w:pPr>
      <w:bookmarkStart w:name="_Toc100327184" w:id="1"/>
      <w:bookmarkStart w:name="_Toc106874287" w:id="2"/>
      <w:bookmarkEnd w:id="0"/>
      <w:r w:rsidR="009A32ED">
        <w:rPr/>
        <w:t>Förändringar sedan föregående version</w:t>
      </w:r>
      <w:bookmarkEnd w:id="1"/>
      <w:bookmarkEnd w:id="2"/>
    </w:p>
    <w:p w:rsidR="009A32ED" w:rsidP="00821A5E" w:rsidRDefault="00821A5E" w14:paraId="78CF957D" w14:textId="4AFA0356">
      <w:pPr>
        <w:ind w:left="0" w:right="-143" w:firstLine="567"/>
      </w:pPr>
      <w:r>
        <w:t>Ny rutin</w:t>
      </w:r>
    </w:p>
    <w:p w:rsidR="009A32ED" w:rsidP="2B3CC1DB" w:rsidRDefault="009A32ED" w14:paraId="69BCFD87" w14:textId="77777777" w14:noSpellErr="1">
      <w:pPr>
        <w:pStyle w:val="Rubrik2"/>
      </w:pPr>
      <w:bookmarkStart w:name="_Toc100327185" w:id="3"/>
      <w:bookmarkStart w:name="_Toc106874288" w:id="4"/>
      <w:bookmarkStart w:name="_Toc72840807" w:id="5"/>
      <w:r w:rsidR="009A32ED">
        <w:rPr/>
        <w:t>Sammanfattning</w:t>
      </w:r>
      <w:bookmarkEnd w:id="3"/>
      <w:bookmarkEnd w:id="4"/>
    </w:p>
    <w:p w:rsidR="009A32ED" w:rsidP="009A32ED" w:rsidRDefault="00821A5E" w14:paraId="12570B26" w14:textId="3E8C9006">
      <w:pPr>
        <w:ind w:right="-143"/>
      </w:pPr>
      <w:r>
        <w:t>Underlätta för sköterskor/optiker/läkare vilka typer av synfält som görs på olika mottagningar.</w:t>
      </w:r>
    </w:p>
    <w:p w:rsidR="00776571" w:rsidP="009A32ED" w:rsidRDefault="00776571" w14:paraId="74DB3C12" w14:textId="77777777">
      <w:pPr>
        <w:ind w:right="-143"/>
      </w:pPr>
    </w:p>
    <w:p w:rsidR="00B405A1" w:rsidP="2B3CC1DB" w:rsidRDefault="00B405A1" w14:paraId="1FC6584C" w14:textId="220E27D8">
      <w:pPr>
        <w:ind/>
      </w:pPr>
      <w:r w:rsidR="00776571">
        <w:rPr/>
        <w:t>Vid eventuella avsteg från standard skall det tydligt anges i journal vad som skall göras istället</w:t>
      </w:r>
      <w:r w:rsidR="00776571">
        <w:rPr/>
        <w:t>.</w:t>
      </w:r>
      <w:r>
        <w:br/>
      </w:r>
      <w:r>
        <w:br/>
      </w:r>
      <w:r w:rsidRPr="2B3CC1DB" w:rsidR="00776571">
        <w:rPr>
          <w:b w:val="1"/>
          <w:bCs w:val="1"/>
        </w:rPr>
        <w:t>GLHFG:</w:t>
      </w:r>
      <w:r w:rsidR="00776571">
        <w:rPr/>
        <w:t xml:space="preserve">  Olika glaukomdiagnoser H</w:t>
      </w:r>
      <w:r w:rsidR="00776571">
        <w:rPr/>
        <w:t>400…</w:t>
      </w:r>
      <w:r w:rsidR="00776571">
        <w:rPr/>
        <w:t xml:space="preserve"> </w:t>
      </w:r>
      <w:r>
        <w:br/>
      </w:r>
      <w:r w:rsidR="00776571">
        <w:rPr/>
        <w:t xml:space="preserve">Standardsynfält 24-2C (finns endast en typ). </w:t>
      </w:r>
      <w:r>
        <w:br/>
      </w:r>
      <w:r>
        <w:br/>
      </w:r>
      <w:r w:rsidRPr="2B3CC1DB" w:rsidR="00776571">
        <w:rPr>
          <w:b w:val="1"/>
          <w:bCs w:val="1"/>
        </w:rPr>
        <w:t>AAHFN:</w:t>
      </w:r>
      <w:r w:rsidR="00776571">
        <w:rPr/>
        <w:t xml:space="preserve"> Alla neurologdiagnoser/misstänkta, oklara utr</w:t>
      </w:r>
      <w:r w:rsidR="00776571">
        <w:rPr/>
        <w:t>e</w:t>
      </w:r>
      <w:r w:rsidR="00776571">
        <w:rPr/>
        <w:t>dningar</w:t>
      </w:r>
      <w:r>
        <w:br/>
      </w:r>
      <w:r w:rsidR="00776571">
        <w:rPr/>
        <w:t>Standardsynfält 24-2 fast. (OBS: inte 24-2 faster eller 24-2C ).</w:t>
      </w:r>
      <w:r>
        <w:br/>
      </w:r>
      <w:r>
        <w:br/>
      </w:r>
      <w:r w:rsidR="00776571">
        <w:rPr/>
        <w:t xml:space="preserve">Vid vissa frågeställningar görs </w:t>
      </w:r>
      <w:proofErr w:type="spellStart"/>
      <w:r w:rsidR="00776571">
        <w:rPr/>
        <w:t>makulasynfält</w:t>
      </w:r>
      <w:proofErr w:type="spellEnd"/>
      <w:r w:rsidR="00776571">
        <w:rPr/>
        <w:t xml:space="preserve"> och då är standard 10-2 fast.</w:t>
      </w:r>
      <w:r>
        <w:br/>
      </w:r>
      <w:r>
        <w:br/>
      </w:r>
      <w:r w:rsidRPr="2B3CC1DB" w:rsidR="00776571">
        <w:rPr>
          <w:b w:val="1"/>
          <w:bCs w:val="1"/>
        </w:rPr>
        <w:t>TBC:</w:t>
      </w:r>
      <w:r w:rsidR="00776571">
        <w:rPr/>
        <w:t xml:space="preserve"> </w:t>
      </w:r>
      <w:r>
        <w:br/>
      </w:r>
      <w:r w:rsidR="00776571">
        <w:rPr/>
        <w:t>Synfält 24-2 fast</w:t>
      </w:r>
      <w:r w:rsidR="00776571">
        <w:rPr/>
        <w:t xml:space="preserve">. Följ i övrigt </w:t>
      </w:r>
      <w:r w:rsidR="00B36AC9">
        <w:rPr/>
        <w:t>rutin</w:t>
      </w:r>
      <w:r w:rsidR="00776571">
        <w:rPr/>
        <w:t xml:space="preserve"> ”Okulär screening vid tuberkulosmediciner</w:t>
      </w:r>
      <w:r w:rsidR="00776571">
        <w:rPr/>
        <w:t>”</w:t>
      </w:r>
      <w:r w:rsidR="00776571">
        <w:rPr/>
        <w:t xml:space="preserve"> som ligger under </w:t>
      </w:r>
      <w:r w:rsidR="004B0760">
        <w:rPr/>
        <w:t>a</w:t>
      </w:r>
      <w:r w:rsidR="00776571">
        <w:rPr/>
        <w:t xml:space="preserve">llmänprocessens </w:t>
      </w:r>
      <w:r w:rsidR="00B36AC9">
        <w:rPr/>
        <w:t>rutiner</w:t>
      </w:r>
      <w:r w:rsidR="00776571">
        <w:rPr/>
        <w:t>.</w:t>
      </w:r>
      <w:r>
        <w:br/>
      </w:r>
      <w:r>
        <w:br/>
      </w:r>
      <w:proofErr w:type="spellStart"/>
      <w:r w:rsidRPr="2B3CC1DB" w:rsidR="00776571">
        <w:rPr>
          <w:b w:val="1"/>
          <w:bCs w:val="1"/>
        </w:rPr>
        <w:t>Plaquenil</w:t>
      </w:r>
      <w:proofErr w:type="spellEnd"/>
      <w:r w:rsidRPr="2B3CC1DB" w:rsidR="00776571">
        <w:rPr>
          <w:b w:val="1"/>
          <w:bCs w:val="1"/>
        </w:rPr>
        <w:t>,</w:t>
      </w:r>
      <w:r w:rsidR="00776571">
        <w:rPr/>
        <w:t xml:space="preserve"> Gäller </w:t>
      </w:r>
      <w:proofErr w:type="spellStart"/>
      <w:r w:rsidR="00776571">
        <w:rPr/>
        <w:t>bl</w:t>
      </w:r>
      <w:proofErr w:type="spellEnd"/>
      <w:r w:rsidR="00776571">
        <w:rPr/>
        <w:t xml:space="preserve"> a olika reumatiska och dermatologiska diagnoser:</w:t>
      </w:r>
      <w:r>
        <w:br/>
      </w:r>
      <w:r w:rsidR="00776571">
        <w:rPr/>
        <w:t>Synfält 10-2 fast.</w:t>
      </w:r>
      <w:r>
        <w:br/>
      </w:r>
      <w:r w:rsidR="00776571">
        <w:rPr/>
        <w:t xml:space="preserve">Följ i övrigt </w:t>
      </w:r>
      <w:r w:rsidR="004B0760">
        <w:rPr/>
        <w:t>rutin</w:t>
      </w:r>
      <w:r w:rsidR="00776571">
        <w:rPr/>
        <w:t xml:space="preserve"> ” </w:t>
      </w:r>
      <w:r w:rsidR="00776571">
        <w:rPr/>
        <w:t>Klorokinrelaterad</w:t>
      </w:r>
      <w:r w:rsidR="00776571">
        <w:rPr/>
        <w:t xml:space="preserve"> </w:t>
      </w:r>
      <w:proofErr w:type="spellStart"/>
      <w:r w:rsidR="00776571">
        <w:rPr/>
        <w:t>retinopati</w:t>
      </w:r>
      <w:proofErr w:type="spellEnd"/>
      <w:r w:rsidR="00776571">
        <w:rPr/>
        <w:t xml:space="preserve">” som ligger under </w:t>
      </w:r>
      <w:r w:rsidR="004B0760">
        <w:rPr/>
        <w:t>r</w:t>
      </w:r>
      <w:r w:rsidR="00776571">
        <w:rPr/>
        <w:t xml:space="preserve">etinaprocessens </w:t>
      </w:r>
      <w:r w:rsidR="004B0760">
        <w:rPr/>
        <w:t>rutiner.</w:t>
      </w:r>
      <w:r>
        <w:br/>
      </w:r>
      <w:r>
        <w:br/>
      </w:r>
      <w:r w:rsidRPr="2B3CC1DB" w:rsidR="00776571">
        <w:rPr>
          <w:b w:val="1"/>
          <w:bCs w:val="1"/>
        </w:rPr>
        <w:t>GLHFE:</w:t>
      </w:r>
      <w:r w:rsidR="00776571">
        <w:rPr/>
        <w:t xml:space="preserve"> Uteslutande körkortsärende</w:t>
      </w:r>
      <w:r w:rsidR="00776571">
        <w:rPr/>
        <w:t xml:space="preserve"> men inte nödvändigtvis via Transportstyrelsen utan ofta även remisser efter stroke. (standardförfarandet vid strokeremisser är endast </w:t>
      </w:r>
      <w:proofErr w:type="spellStart"/>
      <w:r w:rsidR="00776571">
        <w:rPr/>
        <w:t>Esterman</w:t>
      </w:r>
      <w:proofErr w:type="spellEnd"/>
      <w:r w:rsidR="00776571">
        <w:rPr/>
        <w:t>)</w:t>
      </w:r>
      <w:r w:rsidR="004B0760">
        <w:rPr/>
        <w:t>.</w:t>
      </w:r>
      <w:r>
        <w:br/>
      </w:r>
      <w:r>
        <w:br/>
      </w:r>
      <w:r w:rsidR="00776571">
        <w:rPr/>
        <w:t>I övrigt se</w:t>
      </w:r>
      <w:r w:rsidR="00776571">
        <w:rPr/>
        <w:t xml:space="preserve"> olika </w:t>
      </w:r>
      <w:r w:rsidR="004B0760">
        <w:rPr/>
        <w:t>rutiner</w:t>
      </w:r>
      <w:r w:rsidR="00776571">
        <w:rPr/>
        <w:t xml:space="preserve"> för detta </w:t>
      </w:r>
      <w:r w:rsidR="00776571">
        <w:rPr/>
        <w:t xml:space="preserve">i </w:t>
      </w:r>
      <w:r w:rsidR="004B0760">
        <w:rPr/>
        <w:t>r</w:t>
      </w:r>
      <w:r w:rsidR="00776571">
        <w:rPr/>
        <w:t>etina</w:t>
      </w:r>
      <w:r w:rsidR="004B0760">
        <w:rPr/>
        <w:t>-</w:t>
      </w:r>
      <w:r w:rsidR="00776571">
        <w:rPr/>
        <w:t xml:space="preserve"> och </w:t>
      </w:r>
      <w:r w:rsidR="004B0760">
        <w:rPr/>
        <w:t>g</w:t>
      </w:r>
      <w:r w:rsidR="00776571">
        <w:rPr/>
        <w:t xml:space="preserve">laukomprocesserna </w:t>
      </w:r>
      <w:r w:rsidR="00776571">
        <w:rPr/>
        <w:t xml:space="preserve">men gemensamt för alla är att har patienten högre behörigheter skall det göras </w:t>
      </w:r>
      <w:proofErr w:type="gramStart"/>
      <w:r w:rsidR="00776571">
        <w:rPr/>
        <w:t>30-2</w:t>
      </w:r>
      <w:proofErr w:type="gramEnd"/>
      <w:r w:rsidR="00776571">
        <w:rPr/>
        <w:t xml:space="preserve"> fast vilket Tranports</w:t>
      </w:r>
      <w:r w:rsidR="004B0760">
        <w:rPr/>
        <w:t>t</w:t>
      </w:r>
      <w:r w:rsidR="00776571">
        <w:rPr/>
        <w:t>yrelsen kräver.</w:t>
      </w:r>
      <w:r>
        <w:br/>
      </w:r>
      <w:r w:rsidR="00776571">
        <w:rPr/>
        <w:t>I övrigt 24-2C (glaukom</w:t>
      </w:r>
      <w:r w:rsidR="00776571">
        <w:rPr/>
        <w:t>)</w:t>
      </w:r>
      <w:r w:rsidR="00776571">
        <w:rPr/>
        <w:t xml:space="preserve"> </w:t>
      </w:r>
      <w:proofErr w:type="gramStart"/>
      <w:r w:rsidR="00776571">
        <w:rPr/>
        <w:t>24-2</w:t>
      </w:r>
      <w:proofErr w:type="gramEnd"/>
      <w:r w:rsidR="00776571">
        <w:rPr/>
        <w:t xml:space="preserve"> fast (övriga) när det även skall göras monokulära synfält och inte endast binokulärt </w:t>
      </w:r>
      <w:proofErr w:type="spellStart"/>
      <w:r w:rsidR="00776571">
        <w:rPr/>
        <w:t>Esterman</w:t>
      </w:r>
      <w:proofErr w:type="spellEnd"/>
      <w:r w:rsidR="00776571">
        <w:rPr/>
        <w:t>.</w:t>
      </w:r>
      <w:r>
        <w:br/>
      </w:r>
      <w:r w:rsidR="00776571">
        <w:rPr/>
        <w:t xml:space="preserve">När Transportstyrelsen talar om centrala synfält är det INTE </w:t>
      </w:r>
      <w:proofErr w:type="spellStart"/>
      <w:r w:rsidR="00776571">
        <w:rPr/>
        <w:t>makulasynfält</w:t>
      </w:r>
      <w:proofErr w:type="spellEnd"/>
      <w:r w:rsidR="00776571">
        <w:rPr/>
        <w:t xml:space="preserve"> utan </w:t>
      </w:r>
      <w:proofErr w:type="gramStart"/>
      <w:r w:rsidR="00776571">
        <w:rPr/>
        <w:t>20-30</w:t>
      </w:r>
      <w:proofErr w:type="gramEnd"/>
      <w:r w:rsidR="00776571">
        <w:rPr/>
        <w:t xml:space="preserve"> grader det handlar om.</w:t>
      </w:r>
    </w:p>
    <w:bookmarkEnd w:id="5"/>
    <w:sectPr w:rsidR="00B405A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26B0E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005F6D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76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3795A"/>
    <w:rsid w:val="00754905"/>
    <w:rsid w:val="00760038"/>
    <w:rsid w:val="00762EE0"/>
    <w:rsid w:val="00765C41"/>
    <w:rsid w:val="00771100"/>
    <w:rsid w:val="007759DD"/>
    <w:rsid w:val="00776571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1A5E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AC9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F2F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49A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B3CC1DB"/>
    <w:rsid w:val="4CB4698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c35dcfb60724d4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b4e86b-0229-41c5-bb01-8170a1a40e89}"/>
      </w:docPartPr>
      <w:docPartBody>
        <w:p w14:paraId="7D4F6F22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Synfältsundersökningar standard</dc:title>
  <dc:subject/>
  <dc:creator/>
  <keywords/>
  <lastModifiedBy>Pernilla Edvinsson</lastModifiedBy>
  <revision>23</revision>
  <lastPrinted>2016-03-31T10:56:00.0000000Z</lastPrinted>
  <dcterms:created xsi:type="dcterms:W3CDTF">2021-05-27T09:47:00.0000000Z</dcterms:created>
  <dcterms:modified xsi:type="dcterms:W3CDTF">2022-12-13T06:34:12.0000000Z</dcterms:modified>
</coreProperties>
</file>