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F68BAF" w14:textId="77777777" w:rsidR="00650FD0" w:rsidRDefault="00650FD0" w:rsidP="00F35B05">
      <w:pPr>
        <w:pStyle w:val="Heading2"/>
        <w:sectPr w:rsidR="00650FD0" w:rsidSect="00650FD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D7DEEF" w14:textId="77777777" w:rsidR="00650FD0" w:rsidRPr="00650FD0" w:rsidRDefault="00650FD0" w:rsidP="00650FD0">
      <w:pPr>
        <w:spacing w:after="0" w:line="240" w:lineRule="auto"/>
        <w:ind w:left="0" w:right="0"/>
        <w:rPr>
          <w:szCs w:val="20"/>
        </w:rPr>
      </w:pPr>
    </w:p>
    <w:p w14:paraId="3D906CB0" w14:textId="77777777" w:rsidR="00650FD0" w:rsidRPr="00650FD0" w:rsidRDefault="00650FD0" w:rsidP="00650FD0">
      <w:pPr>
        <w:spacing w:after="0" w:line="240" w:lineRule="auto"/>
        <w:ind w:left="0" w:right="0"/>
        <w:rPr>
          <w:szCs w:val="20"/>
        </w:rPr>
      </w:pPr>
    </w:p>
    <w:p w14:paraId="68A66B0F" w14:textId="77777777" w:rsidR="00650FD0" w:rsidRPr="00650FD0" w:rsidRDefault="00650FD0" w:rsidP="00650FD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50FD0">
        <w:rPr>
          <w:szCs w:val="20"/>
        </w:rPr>
        <w:tab/>
      </w:r>
    </w:p>
    <w:p w14:paraId="53661775" w14:textId="1AB8720C" w:rsidR="00650FD0" w:rsidRPr="00650FD0" w:rsidRDefault="00650FD0" w:rsidP="00650FD0">
      <w:pPr>
        <w:spacing w:after="0" w:line="240" w:lineRule="auto"/>
        <w:ind w:left="0" w:right="-568"/>
        <w:rPr>
          <w:szCs w:val="20"/>
        </w:rPr>
      </w:pPr>
      <w:r w:rsidRPr="00650FD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B72E37" wp14:editId="0DE4B9C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74EE6A" w14:textId="77777777" w:rsidR="00650FD0" w:rsidRPr="003D37FD" w:rsidRDefault="00650FD0" w:rsidP="00650FD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27113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BB72E3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D74EE6A" w14:textId="77777777" w:rsidR="00650FD0" w:rsidRPr="003D37FD" w:rsidRDefault="00650FD0" w:rsidP="00650FD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27113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50FD0" w:rsidRPr="00650FD0" w14:paraId="7CD5337D" w14:textId="77777777" w:rsidTr="00F9166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E9ECAC2" w14:textId="77777777" w:rsidR="00650FD0" w:rsidRPr="00650FD0" w:rsidRDefault="00650FD0" w:rsidP="00650FD0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650FD0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Diagnoskoder för degeneration i makula</w:t>
            </w:r>
          </w:p>
        </w:tc>
      </w:tr>
    </w:tbl>
    <w:p w14:paraId="1A253966" w14:textId="77777777" w:rsidR="00650FD0" w:rsidRPr="00650FD0" w:rsidRDefault="00650FD0" w:rsidP="00650FD0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2117C29E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b/>
          <w:sz w:val="28"/>
          <w:lang w:eastAsia="ar-SA"/>
        </w:rPr>
        <w:t>Åldersrelaterad</w:t>
      </w:r>
      <w:r w:rsidRPr="00650FD0">
        <w:rPr>
          <w:sz w:val="28"/>
          <w:lang w:eastAsia="ar-SA"/>
        </w:rPr>
        <w:t xml:space="preserve"> makuladegeneration (AMD)</w:t>
      </w:r>
    </w:p>
    <w:p w14:paraId="2791E298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</w:p>
    <w:p w14:paraId="22AEA7BA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sz w:val="28"/>
          <w:lang w:eastAsia="ar-SA"/>
        </w:rPr>
        <w:t xml:space="preserve">H35.3 A </w:t>
      </w:r>
      <w:r w:rsidRPr="00650FD0">
        <w:rPr>
          <w:sz w:val="28"/>
          <w:lang w:eastAsia="ar-SA"/>
        </w:rPr>
        <w:tab/>
      </w:r>
      <w:r w:rsidRPr="00650FD0">
        <w:rPr>
          <w:sz w:val="28"/>
          <w:lang w:eastAsia="ar-SA"/>
        </w:rPr>
        <w:tab/>
        <w:t>Torr (atrofisk) form</w:t>
      </w:r>
    </w:p>
    <w:p w14:paraId="2165617D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sz w:val="28"/>
          <w:lang w:eastAsia="ar-SA"/>
        </w:rPr>
        <w:t>H35.3 B</w:t>
      </w:r>
      <w:r w:rsidRPr="00650FD0">
        <w:rPr>
          <w:sz w:val="28"/>
          <w:lang w:eastAsia="ar-SA"/>
        </w:rPr>
        <w:tab/>
      </w:r>
      <w:r w:rsidRPr="00650FD0">
        <w:rPr>
          <w:sz w:val="28"/>
          <w:lang w:eastAsia="ar-SA"/>
        </w:rPr>
        <w:tab/>
        <w:t>Våt (exsudativ) form</w:t>
      </w:r>
    </w:p>
    <w:p w14:paraId="4959C6DC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sz w:val="28"/>
          <w:lang w:eastAsia="ar-SA"/>
        </w:rPr>
        <w:t>H35.3 C</w:t>
      </w:r>
      <w:r w:rsidRPr="00650FD0">
        <w:rPr>
          <w:sz w:val="28"/>
          <w:lang w:eastAsia="ar-SA"/>
        </w:rPr>
        <w:tab/>
      </w:r>
      <w:r w:rsidRPr="00650FD0">
        <w:rPr>
          <w:sz w:val="28"/>
          <w:lang w:eastAsia="ar-SA"/>
        </w:rPr>
        <w:tab/>
        <w:t>Ospecificerad form</w:t>
      </w:r>
    </w:p>
    <w:p w14:paraId="142EC695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</w:p>
    <w:p w14:paraId="618501BE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</w:p>
    <w:p w14:paraId="46A0B808" w14:textId="77777777" w:rsidR="00650FD0" w:rsidRPr="00650FD0" w:rsidRDefault="00650FD0" w:rsidP="00650FD0">
      <w:pPr>
        <w:keepNext/>
        <w:suppressAutoHyphens/>
        <w:spacing w:after="0" w:line="240" w:lineRule="auto"/>
        <w:ind w:left="0" w:right="0"/>
        <w:rPr>
          <w:b/>
          <w:sz w:val="28"/>
          <w:lang w:eastAsia="ar-SA"/>
        </w:rPr>
      </w:pPr>
      <w:r w:rsidRPr="00650FD0">
        <w:rPr>
          <w:b/>
          <w:sz w:val="28"/>
          <w:lang w:eastAsia="ar-SA"/>
        </w:rPr>
        <w:t>Traktionssjukdomar</w:t>
      </w:r>
    </w:p>
    <w:p w14:paraId="1EC0D4DD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</w:p>
    <w:p w14:paraId="66B2E079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sz w:val="28"/>
          <w:lang w:eastAsia="ar-SA"/>
        </w:rPr>
        <w:t>H35.3 E</w:t>
      </w:r>
      <w:r w:rsidRPr="00650FD0">
        <w:rPr>
          <w:sz w:val="28"/>
          <w:lang w:eastAsia="ar-SA"/>
        </w:rPr>
        <w:tab/>
      </w:r>
      <w:r w:rsidRPr="00650FD0">
        <w:rPr>
          <w:sz w:val="28"/>
          <w:lang w:eastAsia="ar-SA"/>
        </w:rPr>
        <w:tab/>
        <w:t>Vitreomakulärt traktionssyndrom  (VMT)</w:t>
      </w:r>
    </w:p>
    <w:p w14:paraId="775A7904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sz w:val="28"/>
          <w:lang w:eastAsia="ar-SA"/>
        </w:rPr>
        <w:t>H35.3 F</w:t>
      </w:r>
      <w:r w:rsidRPr="00650FD0">
        <w:rPr>
          <w:sz w:val="28"/>
          <w:lang w:eastAsia="ar-SA"/>
        </w:rPr>
        <w:tab/>
      </w:r>
      <w:r w:rsidRPr="00650FD0">
        <w:rPr>
          <w:sz w:val="28"/>
          <w:lang w:eastAsia="ar-SA"/>
        </w:rPr>
        <w:tab/>
        <w:t>Epiretinalt membran (pucker)</w:t>
      </w:r>
    </w:p>
    <w:p w14:paraId="64E18058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sz w:val="28"/>
          <w:lang w:eastAsia="ar-SA"/>
        </w:rPr>
        <w:t>H35.3 G</w:t>
      </w:r>
      <w:r w:rsidRPr="00650FD0">
        <w:rPr>
          <w:sz w:val="28"/>
          <w:lang w:eastAsia="ar-SA"/>
        </w:rPr>
        <w:tab/>
      </w:r>
      <w:r w:rsidRPr="00650FD0">
        <w:rPr>
          <w:sz w:val="28"/>
          <w:lang w:eastAsia="ar-SA"/>
        </w:rPr>
        <w:tab/>
        <w:t>Makulahål och -pseudohål</w:t>
      </w:r>
    </w:p>
    <w:p w14:paraId="3A058D68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sz w:val="28"/>
          <w:lang w:eastAsia="ar-SA"/>
        </w:rPr>
        <w:t>H35.3 H</w:t>
      </w:r>
      <w:r w:rsidRPr="00650FD0">
        <w:rPr>
          <w:sz w:val="28"/>
          <w:lang w:eastAsia="ar-SA"/>
        </w:rPr>
        <w:tab/>
      </w:r>
      <w:r w:rsidRPr="00650FD0">
        <w:rPr>
          <w:sz w:val="28"/>
          <w:lang w:eastAsia="ar-SA"/>
        </w:rPr>
        <w:tab/>
        <w:t>Cystiskt makulaödem (CME)</w:t>
      </w:r>
    </w:p>
    <w:p w14:paraId="020E95AB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</w:p>
    <w:p w14:paraId="04906E28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</w:p>
    <w:p w14:paraId="33DEAE61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b/>
          <w:sz w:val="28"/>
          <w:lang w:eastAsia="ar-SA"/>
        </w:rPr>
        <w:t>Övrigt</w:t>
      </w:r>
      <w:r w:rsidRPr="00650FD0">
        <w:rPr>
          <w:sz w:val="28"/>
          <w:lang w:eastAsia="ar-SA"/>
        </w:rPr>
        <w:t>:</w:t>
      </w:r>
    </w:p>
    <w:p w14:paraId="00D49267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</w:p>
    <w:p w14:paraId="76013578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sz w:val="28"/>
          <w:lang w:eastAsia="ar-SA"/>
        </w:rPr>
        <w:t>H35.3 D</w:t>
      </w:r>
      <w:r w:rsidRPr="00650FD0">
        <w:rPr>
          <w:sz w:val="28"/>
          <w:lang w:eastAsia="ar-SA"/>
        </w:rPr>
        <w:tab/>
      </w:r>
      <w:r w:rsidRPr="00650FD0">
        <w:rPr>
          <w:sz w:val="28"/>
          <w:lang w:eastAsia="ar-SA"/>
        </w:rPr>
        <w:tab/>
        <w:t>Angioid streaks i makulan</w:t>
      </w:r>
    </w:p>
    <w:p w14:paraId="276D400F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sz w:val="28"/>
          <w:lang w:eastAsia="ar-SA"/>
        </w:rPr>
        <w:t>H 35.3 J</w:t>
      </w:r>
      <w:r w:rsidRPr="00650FD0">
        <w:rPr>
          <w:sz w:val="28"/>
          <w:lang w:eastAsia="ar-SA"/>
        </w:rPr>
        <w:tab/>
      </w:r>
      <w:r w:rsidRPr="00650FD0">
        <w:rPr>
          <w:sz w:val="28"/>
          <w:lang w:eastAsia="ar-SA"/>
        </w:rPr>
        <w:tab/>
        <w:t>Toxisk makulopati</w:t>
      </w:r>
    </w:p>
    <w:p w14:paraId="253F45A9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sz w:val="28"/>
          <w:lang w:eastAsia="ar-SA"/>
        </w:rPr>
        <w:t>H35.3 W</w:t>
      </w:r>
      <w:r w:rsidRPr="00650FD0">
        <w:rPr>
          <w:sz w:val="28"/>
          <w:lang w:eastAsia="ar-SA"/>
        </w:rPr>
        <w:tab/>
      </w:r>
      <w:r w:rsidRPr="00650FD0">
        <w:rPr>
          <w:sz w:val="28"/>
          <w:lang w:eastAsia="ar-SA"/>
        </w:rPr>
        <w:tab/>
        <w:t>Annan degeneration i bakre polen</w:t>
      </w:r>
    </w:p>
    <w:p w14:paraId="07601F71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  <w:r w:rsidRPr="00650FD0">
        <w:rPr>
          <w:sz w:val="28"/>
          <w:lang w:eastAsia="ar-SA"/>
        </w:rPr>
        <w:t>H35.3 X</w:t>
      </w:r>
      <w:r w:rsidRPr="00650FD0">
        <w:rPr>
          <w:sz w:val="28"/>
          <w:lang w:eastAsia="ar-SA"/>
        </w:rPr>
        <w:tab/>
      </w:r>
      <w:r w:rsidRPr="00650FD0">
        <w:rPr>
          <w:sz w:val="28"/>
          <w:lang w:eastAsia="ar-SA"/>
        </w:rPr>
        <w:tab/>
        <w:t>Degeneration i bakre polen ospecificerad</w:t>
      </w:r>
    </w:p>
    <w:p w14:paraId="0DA2EAA0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sz w:val="28"/>
          <w:lang w:eastAsia="ar-SA"/>
        </w:rPr>
      </w:pPr>
    </w:p>
    <w:p w14:paraId="3E0FB4EC" w14:textId="77777777" w:rsidR="00650FD0" w:rsidRPr="00650FD0" w:rsidRDefault="00650FD0" w:rsidP="00650FD0">
      <w:pPr>
        <w:suppressAutoHyphens/>
        <w:spacing w:line="240" w:lineRule="auto"/>
        <w:ind w:left="0" w:right="0"/>
        <w:rPr>
          <w:lang w:eastAsia="ar-SA"/>
        </w:rPr>
      </w:pPr>
    </w:p>
    <w:p w14:paraId="7B9C8F6F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lang w:eastAsia="ar-SA"/>
        </w:rPr>
      </w:pPr>
    </w:p>
    <w:p w14:paraId="40377D06" w14:textId="77777777" w:rsidR="00650FD0" w:rsidRPr="00650FD0" w:rsidRDefault="00650FD0" w:rsidP="00650FD0">
      <w:pPr>
        <w:suppressAutoHyphens/>
        <w:spacing w:after="0" w:line="240" w:lineRule="auto"/>
        <w:ind w:left="0" w:right="0"/>
        <w:rPr>
          <w:lang w:eastAsia="ar-SA"/>
        </w:rPr>
      </w:pPr>
      <w:r w:rsidRPr="00650FD0">
        <w:rPr>
          <w:lang w:eastAsia="ar-SA"/>
        </w:rPr>
        <w:t xml:space="preserve">OBS: Vid kodering inför Ozurdex används koder till resp sjukdom dvs H34.8 A vid centralvenocklusion och H34.8B vid grenvenocklusion. Vid kodering inför Lucentis vid diabetiskt makulaödem används diabeteskoderna. </w:t>
      </w:r>
    </w:p>
    <w:p w14:paraId="2BC43802" w14:textId="77777777" w:rsidR="00650FD0" w:rsidRPr="00650FD0" w:rsidRDefault="00650FD0" w:rsidP="00650FD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50FD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22588576">
    <w:abstractNumId w:val="17"/>
  </w:num>
  <w:num w:numId="2" w16cid:durableId="1115754651">
    <w:abstractNumId w:val="14"/>
  </w:num>
  <w:num w:numId="3" w16cid:durableId="593561157">
    <w:abstractNumId w:val="0"/>
  </w:num>
  <w:num w:numId="4" w16cid:durableId="2137022525">
    <w:abstractNumId w:val="6"/>
  </w:num>
  <w:num w:numId="5" w16cid:durableId="39745383">
    <w:abstractNumId w:val="15"/>
  </w:num>
  <w:num w:numId="6" w16cid:durableId="495146858">
    <w:abstractNumId w:val="2"/>
  </w:num>
  <w:num w:numId="7" w16cid:durableId="1981761614">
    <w:abstractNumId w:val="11"/>
  </w:num>
  <w:num w:numId="8" w16cid:durableId="1364134518">
    <w:abstractNumId w:val="8"/>
  </w:num>
  <w:num w:numId="9" w16cid:durableId="1877815804">
    <w:abstractNumId w:val="1"/>
  </w:num>
  <w:num w:numId="10" w16cid:durableId="343671236">
    <w:abstractNumId w:val="1"/>
  </w:num>
  <w:num w:numId="11" w16cid:durableId="807741337">
    <w:abstractNumId w:val="3"/>
  </w:num>
  <w:num w:numId="12" w16cid:durableId="296883655">
    <w:abstractNumId w:val="4"/>
  </w:num>
  <w:num w:numId="13" w16cid:durableId="1594971382">
    <w:abstractNumId w:val="13"/>
  </w:num>
  <w:num w:numId="14" w16cid:durableId="364596546">
    <w:abstractNumId w:val="9"/>
  </w:num>
  <w:num w:numId="15" w16cid:durableId="1020200365">
    <w:abstractNumId w:val="7"/>
  </w:num>
  <w:num w:numId="16" w16cid:durableId="1935819860">
    <w:abstractNumId w:val="12"/>
  </w:num>
  <w:num w:numId="17" w16cid:durableId="1354264844">
    <w:abstractNumId w:val="5"/>
  </w:num>
  <w:num w:numId="18" w16cid:durableId="2007633224">
    <w:abstractNumId w:val="10"/>
  </w:num>
  <w:num w:numId="19" w16cid:durableId="193528397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FD0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117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Diagnoskoder för degeneration i makula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2022-05-12T03:37:00.0000000Z</dcterms:created>
  <dcterms:modified xsi:type="dcterms:W3CDTF">2022-05-12T03:37:00.0000000Z</dcterms:modified>
</coreProperties>
</file>