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44C6C" w14:textId="77777777" w:rsidR="00386404" w:rsidRDefault="00386404" w:rsidP="00F35B05">
      <w:pPr>
        <w:pStyle w:val="Rubrik2"/>
        <w:sectPr w:rsidR="00386404" w:rsidSect="003864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9A45D5" w14:textId="77777777" w:rsidR="00386404" w:rsidRPr="00386404" w:rsidRDefault="00386404" w:rsidP="00386404">
      <w:pPr>
        <w:spacing w:after="0" w:line="240" w:lineRule="auto"/>
        <w:ind w:left="0" w:right="0"/>
        <w:rPr>
          <w:szCs w:val="20"/>
        </w:rPr>
      </w:pPr>
    </w:p>
    <w:p w14:paraId="2775CEE0" w14:textId="77777777" w:rsidR="00386404" w:rsidRPr="00386404" w:rsidRDefault="00386404" w:rsidP="00386404">
      <w:pPr>
        <w:spacing w:after="0" w:line="240" w:lineRule="auto"/>
        <w:ind w:left="0" w:right="0"/>
        <w:rPr>
          <w:szCs w:val="20"/>
        </w:rPr>
      </w:pPr>
    </w:p>
    <w:p w14:paraId="6D8E40B0" w14:textId="77777777" w:rsidR="00386404" w:rsidRPr="00386404" w:rsidRDefault="00386404" w:rsidP="0038640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86404">
        <w:rPr>
          <w:szCs w:val="20"/>
        </w:rPr>
        <w:tab/>
      </w:r>
    </w:p>
    <w:p w14:paraId="05548D90" w14:textId="1C78477D" w:rsidR="00386404" w:rsidRPr="00386404" w:rsidRDefault="00386404" w:rsidP="00386404">
      <w:pPr>
        <w:spacing w:after="0" w:line="240" w:lineRule="auto"/>
        <w:ind w:left="0" w:right="0"/>
        <w:rPr>
          <w:szCs w:val="20"/>
        </w:rPr>
      </w:pPr>
      <w:r w:rsidRPr="0038640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AEFBE7" wp14:editId="40C9E58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02C720" w14:textId="77777777" w:rsidR="00386404" w:rsidRPr="003D37FD" w:rsidRDefault="00386404" w:rsidP="0038640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17185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2AEFBE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E02C720" w14:textId="77777777" w:rsidR="00386404" w:rsidRPr="003D37FD" w:rsidRDefault="00386404" w:rsidP="0038640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17185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86404" w:rsidRPr="00386404" w14:paraId="5A292820" w14:textId="77777777" w:rsidTr="00A7765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C776E7" w14:textId="77777777" w:rsidR="00386404" w:rsidRPr="00386404" w:rsidRDefault="00386404" w:rsidP="00386404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386404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5-FU, förberedelser inför injektion</w:t>
            </w:r>
          </w:p>
        </w:tc>
      </w:tr>
    </w:tbl>
    <w:p w14:paraId="77F533E8" w14:textId="77777777" w:rsidR="00386404" w:rsidRPr="00386404" w:rsidRDefault="00386404" w:rsidP="0038640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4D534C9" w14:textId="6A0A73FC" w:rsidR="00386404" w:rsidRPr="00386404" w:rsidRDefault="00386404" w:rsidP="00386404">
      <w:pPr>
        <w:spacing w:after="0" w:line="240" w:lineRule="auto"/>
        <w:ind w:left="0" w:right="0"/>
        <w:rPr>
          <w:szCs w:val="20"/>
        </w:rPr>
      </w:pPr>
      <w:r w:rsidRPr="00386404">
        <w:rPr>
          <w:rFonts w:ascii="Arial" w:hAnsi="Arial" w:cs="Arial"/>
          <w:b/>
          <w:bCs/>
          <w:sz w:val="26"/>
          <w:szCs w:val="26"/>
        </w:rPr>
        <w:t>Reviderat i denna version</w:t>
      </w:r>
      <w:r w:rsidRPr="00386404">
        <w:rPr>
          <w:szCs w:val="20"/>
        </w:rPr>
        <w:br/>
      </w:r>
      <w:r w:rsidR="00F77A45">
        <w:rPr>
          <w:szCs w:val="20"/>
        </w:rPr>
        <w:t>Uppdaterat under rubrik Åtgärder.</w:t>
      </w:r>
    </w:p>
    <w:p w14:paraId="5256ACE7" w14:textId="77777777" w:rsidR="00386404" w:rsidRPr="00386404" w:rsidRDefault="00386404" w:rsidP="00386404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386404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6234085C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Visus, lämna B/P underlag till läkaren.</w:t>
      </w:r>
    </w:p>
    <w:p w14:paraId="0131A797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b/>
          <w:lang w:eastAsia="en-US"/>
        </w:rPr>
      </w:pPr>
      <w:r w:rsidRPr="00386404">
        <w:rPr>
          <w:rFonts w:eastAsia="Calibri"/>
          <w:b/>
          <w:lang w:eastAsia="en-US"/>
        </w:rPr>
        <w:t>Plocka fram:</w:t>
      </w:r>
    </w:p>
    <w:p w14:paraId="68F6EA20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1st 30 ml natriumklorid 9mg/ml</w:t>
      </w:r>
    </w:p>
    <w:p w14:paraId="5BD8C404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1 x 5 FU spruta </w:t>
      </w:r>
      <w:r w:rsidRPr="00386404">
        <w:rPr>
          <w:rFonts w:eastAsia="Calibri"/>
          <w:b/>
          <w:lang w:eastAsia="en-US"/>
        </w:rPr>
        <w:t xml:space="preserve">Läkemedelsrum operation, </w:t>
      </w:r>
      <w:r w:rsidRPr="00386404">
        <w:rPr>
          <w:rFonts w:eastAsia="Calibri"/>
          <w:bCs/>
          <w:lang w:eastAsia="en-US"/>
        </w:rPr>
        <w:t xml:space="preserve">be </w:t>
      </w:r>
      <w:proofErr w:type="spellStart"/>
      <w:r w:rsidRPr="00386404">
        <w:rPr>
          <w:rFonts w:eastAsia="Calibri"/>
          <w:bCs/>
          <w:lang w:eastAsia="en-US"/>
        </w:rPr>
        <w:t>ssk</w:t>
      </w:r>
      <w:proofErr w:type="spellEnd"/>
      <w:r w:rsidRPr="00386404">
        <w:rPr>
          <w:rFonts w:eastAsia="Calibri"/>
          <w:bCs/>
          <w:lang w:eastAsia="en-US"/>
        </w:rPr>
        <w:t xml:space="preserve"> lämna ut som även ska kontrollera läkemedlet.</w:t>
      </w:r>
    </w:p>
    <w:p w14:paraId="25E4C318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1 </w:t>
      </w:r>
      <w:proofErr w:type="spellStart"/>
      <w:r w:rsidRPr="00386404">
        <w:rPr>
          <w:rFonts w:eastAsia="Calibri"/>
          <w:lang w:eastAsia="en-US"/>
        </w:rPr>
        <w:t>Tetracain</w:t>
      </w:r>
      <w:proofErr w:type="spellEnd"/>
    </w:p>
    <w:p w14:paraId="7DDEBB31" w14:textId="0FCB2C00" w:rsidR="00386404" w:rsidRPr="00386404" w:rsidRDefault="00C14B7B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>
        <w:rPr>
          <w:rFonts w:eastAsia="Calibri"/>
          <w:lang w:eastAsia="en-US"/>
        </w:rPr>
        <w:t>1</w:t>
      </w:r>
      <w:r w:rsidR="00386404" w:rsidRPr="00386404">
        <w:rPr>
          <w:rFonts w:eastAsia="Calibri"/>
          <w:lang w:eastAsia="en-US"/>
        </w:rPr>
        <w:t xml:space="preserve"> x spets (0,30 x 12 mm)</w:t>
      </w:r>
    </w:p>
    <w:p w14:paraId="64C0534A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1 x mellan riskavfallsburk märkt med ”cytostatika avfall”</w:t>
      </w:r>
    </w:p>
    <w:p w14:paraId="41482DE7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Underlägg</w:t>
      </w:r>
    </w:p>
    <w:p w14:paraId="0915BF9A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Kompresser</w:t>
      </w:r>
    </w:p>
    <w:p w14:paraId="226431C4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Lupp</w:t>
      </w:r>
    </w:p>
    <w:p w14:paraId="78D5F63B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Undersökningslampa</w:t>
      </w:r>
    </w:p>
    <w:p w14:paraId="435420F5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0D8123A9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b/>
          <w:bCs/>
          <w:lang w:eastAsia="en-US"/>
        </w:rPr>
      </w:pPr>
      <w:r w:rsidRPr="00386404">
        <w:rPr>
          <w:rFonts w:eastAsia="Calibri"/>
          <w:b/>
          <w:bCs/>
          <w:lang w:eastAsia="en-US"/>
        </w:rPr>
        <w:t>Personlig skyddsutrustning</w:t>
      </w:r>
    </w:p>
    <w:p w14:paraId="587239BE" w14:textId="77777777" w:rsidR="00343B18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proofErr w:type="spellStart"/>
      <w:r w:rsidRPr="00386404">
        <w:rPr>
          <w:rFonts w:eastAsia="Calibri"/>
          <w:lang w:eastAsia="en-US"/>
        </w:rPr>
        <w:t>Nitril</w:t>
      </w:r>
      <w:proofErr w:type="spellEnd"/>
      <w:r w:rsidRPr="00386404">
        <w:rPr>
          <w:rFonts w:eastAsia="Calibri"/>
          <w:lang w:eastAsia="en-US"/>
        </w:rPr>
        <w:t xml:space="preserve"> handskar (</w:t>
      </w:r>
      <w:proofErr w:type="spellStart"/>
      <w:r w:rsidRPr="00386404">
        <w:rPr>
          <w:rFonts w:eastAsia="Calibri"/>
          <w:lang w:eastAsia="en-US"/>
        </w:rPr>
        <w:t>osterila</w:t>
      </w:r>
      <w:proofErr w:type="spellEnd"/>
      <w:r w:rsidRPr="00386404">
        <w:rPr>
          <w:rFonts w:eastAsia="Calibri"/>
          <w:lang w:eastAsia="en-US"/>
        </w:rPr>
        <w:t>)</w:t>
      </w:r>
      <w:r w:rsidRPr="00386404">
        <w:rPr>
          <w:rFonts w:eastAsia="Calibri"/>
          <w:lang w:eastAsia="en-US"/>
        </w:rPr>
        <w:br/>
        <w:t xml:space="preserve">Engång skyddsrock avsedd för </w:t>
      </w:r>
      <w:proofErr w:type="spellStart"/>
      <w:r w:rsidRPr="00386404">
        <w:rPr>
          <w:rFonts w:eastAsia="Calibri"/>
          <w:lang w:eastAsia="en-US"/>
        </w:rPr>
        <w:t>cytostatikahanterin</w:t>
      </w:r>
      <w:r w:rsidR="00C14B7B">
        <w:rPr>
          <w:rFonts w:eastAsia="Calibri"/>
          <w:lang w:eastAsia="en-US"/>
        </w:rPr>
        <w:t>g</w:t>
      </w:r>
      <w:proofErr w:type="spellEnd"/>
      <w:r w:rsidR="00C14B7B">
        <w:rPr>
          <w:rFonts w:eastAsia="Calibri"/>
          <w:lang w:eastAsia="en-US"/>
        </w:rPr>
        <w:t xml:space="preserve"> finns på operation om det inte finns i skåpet.</w:t>
      </w:r>
    </w:p>
    <w:p w14:paraId="2E41B6E7" w14:textId="311E156D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br/>
        <w:t>Andningsskydd FFP 2R</w:t>
      </w:r>
      <w:r w:rsidRPr="00386404">
        <w:rPr>
          <w:rFonts w:eastAsia="Calibri"/>
          <w:lang w:eastAsia="en-US"/>
        </w:rPr>
        <w:br/>
        <w:t>Visir eller skyddsglasögon ska användas när det finns befogad risk för stänk i ögonen eller i ansiktet.</w:t>
      </w:r>
    </w:p>
    <w:p w14:paraId="2A1291B6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256CCC22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Tillämpa basala hygienrutiner samt alltid noggrann handtvätt och handdesinfektion efter administrering av cytostatika.</w:t>
      </w:r>
    </w:p>
    <w:p w14:paraId="0972D6AC" w14:textId="77777777" w:rsidR="00343B18" w:rsidRDefault="00343B18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4A19F5A3" w14:textId="77777777" w:rsidR="00343B18" w:rsidRPr="00386404" w:rsidRDefault="00343B18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0256CD72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ascii="Arial" w:eastAsia="Calibri" w:hAnsi="Arial" w:cs="Arial"/>
          <w:b/>
          <w:bCs/>
          <w:sz w:val="26"/>
          <w:szCs w:val="26"/>
          <w:lang w:eastAsia="en-US"/>
        </w:rPr>
      </w:pPr>
    </w:p>
    <w:p w14:paraId="57143227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ascii="Arial" w:eastAsia="Calibri" w:hAnsi="Arial" w:cs="Arial"/>
          <w:b/>
          <w:bCs/>
          <w:sz w:val="26"/>
          <w:szCs w:val="26"/>
          <w:lang w:eastAsia="en-US"/>
        </w:rPr>
      </w:pPr>
      <w:r w:rsidRPr="00386404">
        <w:rPr>
          <w:rFonts w:ascii="Arial" w:eastAsia="Calibri" w:hAnsi="Arial" w:cs="Arial"/>
          <w:b/>
          <w:bCs/>
          <w:sz w:val="26"/>
          <w:szCs w:val="26"/>
          <w:lang w:eastAsia="en-US"/>
        </w:rPr>
        <w:lastRenderedPageBreak/>
        <w:t>Arbetsgång</w:t>
      </w:r>
    </w:p>
    <w:p w14:paraId="3CD4F4A9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Läkaren undersöker patienten.</w:t>
      </w:r>
    </w:p>
    <w:p w14:paraId="50BAD6DA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Ta in patienten på grönt behandlingsrum alternativt C7.5.</w:t>
      </w:r>
      <w:r w:rsidRPr="00386404">
        <w:rPr>
          <w:rFonts w:eastAsia="Calibri"/>
          <w:lang w:eastAsia="en-US"/>
        </w:rPr>
        <w:br/>
        <w:t xml:space="preserve">Lägg patienten på brits/operationsstol med underlägg på kudden. </w:t>
      </w:r>
    </w:p>
    <w:p w14:paraId="2AD152C5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Patienten bedövas med droppe </w:t>
      </w:r>
      <w:proofErr w:type="spellStart"/>
      <w:r w:rsidRPr="00386404">
        <w:rPr>
          <w:rFonts w:eastAsia="Calibri"/>
          <w:lang w:eastAsia="en-US"/>
        </w:rPr>
        <w:t>Tetracain</w:t>
      </w:r>
      <w:proofErr w:type="spellEnd"/>
      <w:r w:rsidRPr="00386404">
        <w:rPr>
          <w:rFonts w:eastAsia="Calibri"/>
          <w:lang w:eastAsia="en-US"/>
        </w:rPr>
        <w:t xml:space="preserve"> 1% i operationsögat.</w:t>
      </w:r>
    </w:p>
    <w:p w14:paraId="3B6126C9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Läkaren iordningsställer och kontrollerar läkemedlet</w:t>
      </w:r>
      <w:r w:rsidRPr="00386404">
        <w:rPr>
          <w:rFonts w:eastAsia="Calibri"/>
          <w:lang w:eastAsia="en-US"/>
        </w:rPr>
        <w:br/>
        <w:t>Läkemedlets namn (</w:t>
      </w:r>
      <w:proofErr w:type="spellStart"/>
      <w:r w:rsidRPr="00386404">
        <w:rPr>
          <w:rFonts w:eastAsia="Calibri"/>
          <w:b/>
          <w:bCs/>
          <w:lang w:eastAsia="en-US"/>
        </w:rPr>
        <w:t>Fluorouracil</w:t>
      </w:r>
      <w:proofErr w:type="spellEnd"/>
      <w:r w:rsidRPr="00386404">
        <w:rPr>
          <w:rFonts w:eastAsia="Calibri"/>
          <w:b/>
          <w:bCs/>
          <w:lang w:eastAsia="en-US"/>
        </w:rPr>
        <w:t>)</w:t>
      </w:r>
      <w:r w:rsidRPr="00386404">
        <w:rPr>
          <w:rFonts w:eastAsia="Calibri"/>
          <w:b/>
          <w:bCs/>
          <w:lang w:eastAsia="en-US"/>
        </w:rPr>
        <w:br/>
      </w:r>
      <w:r w:rsidRPr="00386404">
        <w:rPr>
          <w:rFonts w:eastAsia="Calibri"/>
          <w:lang w:eastAsia="en-US"/>
        </w:rPr>
        <w:t>Läkemedelsform och styrka</w:t>
      </w:r>
      <w:r w:rsidRPr="00386404">
        <w:rPr>
          <w:rFonts w:eastAsia="Calibri"/>
          <w:b/>
          <w:bCs/>
          <w:lang w:eastAsia="en-US"/>
        </w:rPr>
        <w:t xml:space="preserve"> (5 mg) (25 mg/ml </w:t>
      </w:r>
      <w:proofErr w:type="gramStart"/>
      <w:r w:rsidRPr="00386404">
        <w:rPr>
          <w:rFonts w:eastAsia="Calibri"/>
          <w:b/>
          <w:bCs/>
          <w:lang w:eastAsia="en-US"/>
        </w:rPr>
        <w:t>0.2</w:t>
      </w:r>
      <w:proofErr w:type="gramEnd"/>
      <w:r w:rsidRPr="00386404">
        <w:rPr>
          <w:rFonts w:eastAsia="Calibri"/>
          <w:b/>
          <w:bCs/>
          <w:lang w:eastAsia="en-US"/>
        </w:rPr>
        <w:t xml:space="preserve"> ml)</w:t>
      </w:r>
    </w:p>
    <w:p w14:paraId="1919B0FB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Läkaren ger injektionen, hjälp till att spola med </w:t>
      </w:r>
      <w:proofErr w:type="spellStart"/>
      <w:r w:rsidRPr="00386404">
        <w:rPr>
          <w:rFonts w:eastAsia="Calibri"/>
          <w:lang w:eastAsia="en-US"/>
        </w:rPr>
        <w:t>natriumklorid.</w:t>
      </w:r>
      <w:proofErr w:type="spellEnd"/>
      <w:r w:rsidRPr="00386404">
        <w:rPr>
          <w:rFonts w:eastAsia="Calibri"/>
          <w:lang w:eastAsia="en-US"/>
        </w:rPr>
        <w:t xml:space="preserve"> </w:t>
      </w:r>
    </w:p>
    <w:p w14:paraId="09A75D5C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Sprutan och kanylen placeras i godkänd behållare för skärande/stickande avfall. Ha riskavfallsbehållaren bredvid bordet och lägg sprutan här i med en gång.</w:t>
      </w:r>
    </w:p>
    <w:p w14:paraId="74B55388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Stäm av med läkaren angående fortsatt behandling så att rätt antal sprutor finns beställt alternativt beställs av operation. </w:t>
      </w:r>
    </w:p>
    <w:p w14:paraId="6B5282B0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Fyll på lådan efter behandling.</w:t>
      </w:r>
    </w:p>
    <w:p w14:paraId="576C848F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79264E11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4D8DE680" w14:textId="77777777" w:rsidR="00386404" w:rsidRPr="00386404" w:rsidRDefault="00386404" w:rsidP="00386404">
      <w:pPr>
        <w:spacing w:after="0" w:line="240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386404">
        <w:rPr>
          <w:rFonts w:ascii="Arial" w:eastAsia="Calibri" w:hAnsi="Arial" w:cs="Arial"/>
          <w:b/>
          <w:bCs/>
          <w:iCs/>
          <w:sz w:val="26"/>
          <w:szCs w:val="26"/>
          <w:lang w:eastAsia="en-US"/>
        </w:rPr>
        <w:t>Avfallshantering</w:t>
      </w:r>
      <w:r w:rsidRPr="00386404">
        <w:rPr>
          <w:rFonts w:ascii="Arial" w:eastAsia="Calibri" w:hAnsi="Arial" w:cs="Arial"/>
          <w:b/>
          <w:sz w:val="26"/>
          <w:szCs w:val="26"/>
          <w:lang w:eastAsia="en-US"/>
        </w:rPr>
        <w:t xml:space="preserve"> </w:t>
      </w:r>
    </w:p>
    <w:p w14:paraId="57D08DF2" w14:textId="77777777" w:rsidR="00386404" w:rsidRPr="00386404" w:rsidRDefault="00386404" w:rsidP="00386404">
      <w:pPr>
        <w:autoSpaceDE w:val="0"/>
        <w:autoSpaceDN w:val="0"/>
        <w:adjustRightInd w:val="0"/>
        <w:spacing w:after="66" w:line="240" w:lineRule="auto"/>
        <w:ind w:left="0" w:right="0"/>
        <w:rPr>
          <w:rFonts w:eastAsia="Calibri"/>
          <w:color w:val="000000"/>
          <w:lang w:eastAsia="en-US"/>
        </w:rPr>
      </w:pPr>
      <w:proofErr w:type="spellStart"/>
      <w:r w:rsidRPr="00386404">
        <w:rPr>
          <w:rFonts w:eastAsia="Calibri"/>
          <w:lang w:eastAsia="en-US"/>
        </w:rPr>
        <w:t>Cytostatikakontaminerat</w:t>
      </w:r>
      <w:proofErr w:type="spellEnd"/>
      <w:r w:rsidRPr="00386404">
        <w:rPr>
          <w:rFonts w:eastAsia="Calibri"/>
          <w:lang w:eastAsia="en-US"/>
        </w:rPr>
        <w:t xml:space="preserve"> avfall, rockar handskar mm, samlas först i plastpåse. Plastpåsen ska förslutas noga. </w:t>
      </w:r>
      <w:r w:rsidRPr="00386404">
        <w:rPr>
          <w:rFonts w:eastAsia="Calibri"/>
          <w:color w:val="000000"/>
          <w:lang w:eastAsia="en-US"/>
        </w:rPr>
        <w:t xml:space="preserve">Plastpåsen läggs i riskavfallsbehållaren märkt med </w:t>
      </w:r>
      <w:proofErr w:type="spellStart"/>
      <w:r w:rsidRPr="00386404">
        <w:rPr>
          <w:rFonts w:eastAsia="Calibri"/>
          <w:color w:val="000000"/>
          <w:lang w:eastAsia="en-US"/>
        </w:rPr>
        <w:t>cytostatikaavfall</w:t>
      </w:r>
      <w:proofErr w:type="spellEnd"/>
      <w:r w:rsidRPr="00386404">
        <w:rPr>
          <w:rFonts w:eastAsia="Calibri"/>
          <w:color w:val="000000"/>
          <w:lang w:eastAsia="en-US"/>
        </w:rPr>
        <w:t xml:space="preserve">, sätt på locket ordentligt så att det låser. </w:t>
      </w:r>
    </w:p>
    <w:p w14:paraId="76E267C2" w14:textId="77777777" w:rsidR="00386404" w:rsidRPr="00386404" w:rsidRDefault="00386404" w:rsidP="00386404">
      <w:pPr>
        <w:autoSpaceDE w:val="0"/>
        <w:autoSpaceDN w:val="0"/>
        <w:adjustRightInd w:val="0"/>
        <w:spacing w:after="66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>Etiketten på avfallsbehållaren fylls i med uppgift om vårdinrättning, avdelning, telefonnummer, datum och signatur. Ställ riskavfallsbehållaren sedan på golvet i sköljen.</w:t>
      </w:r>
    </w:p>
    <w:p w14:paraId="66B37E6D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0F060CAB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color w:val="000000"/>
          <w:sz w:val="26"/>
          <w:szCs w:val="26"/>
          <w:lang w:eastAsia="en-US"/>
        </w:rPr>
      </w:pPr>
      <w:r w:rsidRPr="00386404">
        <w:rPr>
          <w:rFonts w:ascii="Arial" w:eastAsia="Calibri" w:hAnsi="Arial" w:cs="Arial"/>
          <w:b/>
          <w:color w:val="000000"/>
          <w:sz w:val="26"/>
          <w:szCs w:val="26"/>
          <w:lang w:eastAsia="en-US"/>
        </w:rPr>
        <w:t>Spill</w:t>
      </w:r>
    </w:p>
    <w:p w14:paraId="7620B344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Cytostatika, cytotoxiska läkemedel, material och avfall kontaminerat av cytostatika ska alltid hanteras med försiktighet för att minimera risk för onödig exponering för omgivning, patient och personal.  </w:t>
      </w:r>
    </w:p>
    <w:p w14:paraId="5F8A2BEA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Arbete ska utföras så att risk för spill, damm och aerosolbildning minimeras.   </w:t>
      </w:r>
    </w:p>
    <w:p w14:paraId="52C3A5B8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proofErr w:type="spellStart"/>
      <w:r w:rsidRPr="00386404">
        <w:rPr>
          <w:rFonts w:eastAsia="Calibri"/>
          <w:color w:val="000000"/>
          <w:lang w:eastAsia="en-US"/>
        </w:rPr>
        <w:t>Ögondusch</w:t>
      </w:r>
      <w:proofErr w:type="spellEnd"/>
      <w:r w:rsidRPr="00386404">
        <w:rPr>
          <w:rFonts w:eastAsia="Calibri"/>
          <w:color w:val="000000"/>
          <w:lang w:eastAsia="en-US"/>
        </w:rPr>
        <w:t xml:space="preserve">, handtvätt samt uppsamlingsmaterial för farligt avfall skall finnas tillgängligt vid hantering av cytostatika.  </w:t>
      </w:r>
    </w:p>
    <w:p w14:paraId="36B96B65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0259DC95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color w:val="000000"/>
          <w:lang w:eastAsia="en-US"/>
        </w:rPr>
      </w:pPr>
      <w:r w:rsidRPr="00386404">
        <w:rPr>
          <w:rFonts w:eastAsia="Calibri"/>
          <w:b/>
          <w:color w:val="000000"/>
          <w:lang w:eastAsia="en-US"/>
        </w:rPr>
        <w:t xml:space="preserve">Spill - Allmänt  </w:t>
      </w:r>
    </w:p>
    <w:p w14:paraId="4C700044" w14:textId="77777777" w:rsidR="00386404" w:rsidRPr="00386404" w:rsidRDefault="00386404" w:rsidP="00386404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Varna personal och patienter och avgränsa </w:t>
      </w:r>
      <w:proofErr w:type="spellStart"/>
      <w:r w:rsidRPr="00386404">
        <w:rPr>
          <w:rFonts w:eastAsia="Calibri"/>
          <w:color w:val="000000"/>
          <w:lang w:eastAsia="en-US"/>
        </w:rPr>
        <w:t>cytostatikaspillet</w:t>
      </w:r>
      <w:proofErr w:type="spellEnd"/>
      <w:r w:rsidRPr="00386404">
        <w:rPr>
          <w:rFonts w:eastAsia="Calibri"/>
          <w:color w:val="000000"/>
          <w:lang w:eastAsia="en-US"/>
        </w:rPr>
        <w:t xml:space="preserve">. </w:t>
      </w:r>
    </w:p>
    <w:p w14:paraId="7FC71D20" w14:textId="77777777" w:rsidR="00386404" w:rsidRPr="00386404" w:rsidRDefault="00386404" w:rsidP="00386404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Vid omhändertagande av spill används skyddsrock med hel front, lång ärm med mudd, </w:t>
      </w:r>
      <w:proofErr w:type="spellStart"/>
      <w:r w:rsidRPr="00386404">
        <w:rPr>
          <w:rFonts w:eastAsia="Calibri"/>
          <w:color w:val="000000"/>
          <w:lang w:eastAsia="en-US"/>
        </w:rPr>
        <w:t>nitrilhandskar</w:t>
      </w:r>
      <w:proofErr w:type="spellEnd"/>
      <w:r w:rsidRPr="00386404">
        <w:rPr>
          <w:rFonts w:eastAsia="Calibri"/>
          <w:color w:val="000000"/>
          <w:lang w:eastAsia="en-US"/>
        </w:rPr>
        <w:t xml:space="preserve"> (ev. dubbla) och andningsskydd (FFP klass 3). Vid risk för stänk använd skyddsglasögon.  </w:t>
      </w:r>
    </w:p>
    <w:p w14:paraId="14B53F1A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08428045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b/>
          <w:color w:val="000000"/>
          <w:lang w:eastAsia="en-US"/>
        </w:rPr>
        <w:t>Spill på ytor</w:t>
      </w:r>
      <w:r w:rsidRPr="00386404">
        <w:rPr>
          <w:rFonts w:eastAsia="Calibri"/>
          <w:color w:val="000000"/>
          <w:lang w:eastAsia="en-US"/>
        </w:rPr>
        <w:t xml:space="preserve">  </w:t>
      </w:r>
    </w:p>
    <w:p w14:paraId="7A3F96E7" w14:textId="77777777" w:rsidR="00386404" w:rsidRPr="00386404" w:rsidRDefault="00386404" w:rsidP="00386404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Utspilld lösning torkas genast upp med absorberande torkduk. Undvik svepande rörelser. Arbeta utifrån och inåt.  </w:t>
      </w:r>
    </w:p>
    <w:p w14:paraId="748D12D4" w14:textId="77777777" w:rsidR="00386404" w:rsidRPr="00386404" w:rsidRDefault="00386404" w:rsidP="00386404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Rengör med mycket vatten, torka torrt.  </w:t>
      </w:r>
    </w:p>
    <w:p w14:paraId="6318330B" w14:textId="77777777" w:rsidR="00386404" w:rsidRPr="00386404" w:rsidRDefault="00386404" w:rsidP="00386404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Kontaminerat material försluts i plastpåse och kasseras som ”Cytostatika avfall och andra läkemedel med bestående toxisk effekt”.  </w:t>
      </w:r>
    </w:p>
    <w:p w14:paraId="326B19B8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  </w:t>
      </w:r>
    </w:p>
    <w:p w14:paraId="51C670D3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 </w:t>
      </w:r>
      <w:r w:rsidRPr="00386404">
        <w:rPr>
          <w:rFonts w:eastAsia="Calibri"/>
          <w:b/>
          <w:color w:val="000000"/>
          <w:lang w:eastAsia="en-US"/>
        </w:rPr>
        <w:t xml:space="preserve">Spill på textilier </w:t>
      </w:r>
    </w:p>
    <w:p w14:paraId="44E32558" w14:textId="77777777" w:rsidR="00386404" w:rsidRPr="00386404" w:rsidRDefault="00386404" w:rsidP="00386404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Textiler som kontaminerats byts omedelbart och läggs i vattenupplösbar plastsäck, sedan i en gul </w:t>
      </w:r>
      <w:proofErr w:type="spellStart"/>
      <w:r w:rsidRPr="00386404">
        <w:rPr>
          <w:rFonts w:eastAsia="Calibri"/>
          <w:color w:val="000000"/>
          <w:lang w:eastAsia="en-US"/>
        </w:rPr>
        <w:t>yttersäck</w:t>
      </w:r>
      <w:proofErr w:type="spellEnd"/>
      <w:r w:rsidRPr="00386404">
        <w:rPr>
          <w:rFonts w:eastAsia="Calibri"/>
          <w:color w:val="000000"/>
          <w:lang w:eastAsia="en-US"/>
        </w:rPr>
        <w:t xml:space="preserve">, som märks med sjukhus och avdelning. </w:t>
      </w:r>
    </w:p>
    <w:p w14:paraId="591C80E0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3588FE66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color w:val="000000"/>
          <w:lang w:eastAsia="en-US"/>
        </w:rPr>
      </w:pPr>
      <w:r w:rsidRPr="00386404">
        <w:rPr>
          <w:rFonts w:eastAsia="Calibri"/>
          <w:b/>
          <w:color w:val="000000"/>
          <w:lang w:eastAsia="en-US"/>
        </w:rPr>
        <w:lastRenderedPageBreak/>
        <w:t>Stänk i ögon</w:t>
      </w:r>
    </w:p>
    <w:p w14:paraId="63944D8B" w14:textId="77777777" w:rsidR="00386404" w:rsidRPr="00386404" w:rsidRDefault="00386404" w:rsidP="0038640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Eventuella kontaktlinser tas ut direkt. </w:t>
      </w:r>
    </w:p>
    <w:p w14:paraId="4B6FBA11" w14:textId="77777777" w:rsidR="00386404" w:rsidRPr="00386404" w:rsidRDefault="00386404" w:rsidP="0038640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Skölj omedelbart och rikligt i minst 15 minuter med vatten eller steril </w:t>
      </w:r>
      <w:proofErr w:type="spellStart"/>
      <w:r w:rsidRPr="00386404">
        <w:rPr>
          <w:rFonts w:eastAsia="Calibri"/>
          <w:color w:val="000000"/>
          <w:lang w:eastAsia="en-US"/>
        </w:rPr>
        <w:t>isoton</w:t>
      </w:r>
      <w:proofErr w:type="spellEnd"/>
      <w:r w:rsidRPr="00386404">
        <w:rPr>
          <w:rFonts w:eastAsia="Calibri"/>
          <w:color w:val="000000"/>
          <w:lang w:eastAsia="en-US"/>
        </w:rPr>
        <w:t xml:space="preserve"> natriumklorid 9 mg/ml. Använd helst ögonduschen.   </w:t>
      </w:r>
    </w:p>
    <w:p w14:paraId="1841FF96" w14:textId="77777777" w:rsidR="00386404" w:rsidRPr="00386404" w:rsidRDefault="00386404" w:rsidP="0038640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Kontakta ögonläkare.  </w:t>
      </w:r>
    </w:p>
    <w:p w14:paraId="36F6D610" w14:textId="77777777" w:rsidR="00386404" w:rsidRPr="00386404" w:rsidRDefault="00386404" w:rsidP="0038640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Dokumentera avvikelse i </w:t>
      </w:r>
      <w:proofErr w:type="spellStart"/>
      <w:r w:rsidRPr="00386404">
        <w:rPr>
          <w:rFonts w:eastAsia="Calibri"/>
          <w:color w:val="000000"/>
          <w:lang w:eastAsia="en-US"/>
        </w:rPr>
        <w:t>MedControl</w:t>
      </w:r>
      <w:proofErr w:type="spellEnd"/>
      <w:r w:rsidRPr="00386404">
        <w:rPr>
          <w:rFonts w:eastAsia="Calibri"/>
          <w:color w:val="000000"/>
          <w:lang w:eastAsia="en-US"/>
        </w:rPr>
        <w:t xml:space="preserve">.  </w:t>
      </w:r>
    </w:p>
    <w:p w14:paraId="367F02F9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41A1D828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b/>
          <w:color w:val="000000"/>
          <w:lang w:eastAsia="en-US"/>
        </w:rPr>
        <w:t>Spill på oskyddad hud</w:t>
      </w:r>
    </w:p>
    <w:p w14:paraId="78EE5E3B" w14:textId="77777777" w:rsidR="00386404" w:rsidRPr="00386404" w:rsidRDefault="00386404" w:rsidP="00386404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Skölj omedelbart och rikligt i minst 10 minuter med vatten. </w:t>
      </w:r>
    </w:p>
    <w:p w14:paraId="6BA1E642" w14:textId="77777777" w:rsidR="00386404" w:rsidRPr="00386404" w:rsidRDefault="00386404" w:rsidP="00386404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Tvätta därefter noga med tvål och vatten. </w:t>
      </w:r>
    </w:p>
    <w:p w14:paraId="3D0B5050" w14:textId="77777777" w:rsidR="00386404" w:rsidRPr="00386404" w:rsidRDefault="00386404" w:rsidP="00386404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Dokumentera avvikelse i </w:t>
      </w:r>
      <w:proofErr w:type="spellStart"/>
      <w:r w:rsidRPr="00386404">
        <w:rPr>
          <w:rFonts w:eastAsia="Calibri"/>
          <w:color w:val="000000"/>
          <w:lang w:eastAsia="en-US"/>
        </w:rPr>
        <w:t>MedControl</w:t>
      </w:r>
      <w:proofErr w:type="spellEnd"/>
      <w:r w:rsidRPr="00386404">
        <w:rPr>
          <w:rFonts w:eastAsia="Calibri"/>
          <w:color w:val="000000"/>
          <w:lang w:eastAsia="en-US"/>
        </w:rPr>
        <w:t>.</w:t>
      </w:r>
    </w:p>
    <w:p w14:paraId="7614DAE9" w14:textId="77777777" w:rsidR="00386404" w:rsidRPr="00386404" w:rsidRDefault="00386404" w:rsidP="00386404">
      <w:pPr>
        <w:spacing w:after="160" w:line="259" w:lineRule="auto"/>
        <w:ind w:left="142" w:right="0"/>
        <w:contextualSpacing/>
        <w:rPr>
          <w:rFonts w:eastAsia="Calibri"/>
          <w:lang w:eastAsia="en-US"/>
        </w:rPr>
      </w:pPr>
    </w:p>
    <w:p w14:paraId="191F1249" w14:textId="77777777" w:rsidR="00386404" w:rsidRPr="00386404" w:rsidRDefault="00386404" w:rsidP="00386404">
      <w:pPr>
        <w:spacing w:after="0" w:line="240" w:lineRule="auto"/>
        <w:ind w:left="0" w:right="0"/>
        <w:rPr>
          <w:sz w:val="28"/>
          <w:szCs w:val="28"/>
        </w:rPr>
      </w:pPr>
    </w:p>
    <w:p w14:paraId="580D34E3" w14:textId="77777777" w:rsidR="00386404" w:rsidRPr="00386404" w:rsidRDefault="00386404" w:rsidP="00386404">
      <w:pPr>
        <w:spacing w:after="0" w:line="240" w:lineRule="auto"/>
        <w:ind w:left="0" w:right="0"/>
        <w:rPr>
          <w:b/>
          <w:lang w:eastAsia="ar-SA"/>
        </w:rPr>
      </w:pPr>
      <w:r w:rsidRPr="00386404">
        <w:rPr>
          <w:szCs w:val="20"/>
        </w:rPr>
        <w:br/>
      </w:r>
    </w:p>
    <w:p w14:paraId="0DB2D56A" w14:textId="77777777" w:rsidR="00386404" w:rsidRPr="00386404" w:rsidRDefault="00386404" w:rsidP="00386404">
      <w:pPr>
        <w:keepNext/>
        <w:spacing w:before="240" w:after="60" w:line="240" w:lineRule="auto"/>
        <w:ind w:left="0" w:right="1161"/>
        <w:outlineLvl w:val="1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864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71E62" w14:textId="77777777" w:rsidR="00FA4915" w:rsidRDefault="00FA4915">
      <w:r>
        <w:separator/>
      </w:r>
    </w:p>
  </w:endnote>
  <w:endnote w:type="continuationSeparator" w:id="0">
    <w:p w14:paraId="597583C3" w14:textId="77777777" w:rsidR="00FA4915" w:rsidRDefault="00FA4915">
      <w:r>
        <w:continuationSeparator/>
      </w:r>
    </w:p>
  </w:endnote>
  <w:endnote w:type="continuationNotice" w:id="1">
    <w:p w14:paraId="7338F3D7" w14:textId="77777777" w:rsidR="00FA4915" w:rsidRDefault="00FA49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37AFC" w14:textId="77777777" w:rsidR="00FA4915" w:rsidRDefault="00FA4915"/>
  </w:footnote>
  <w:footnote w:type="continuationSeparator" w:id="0">
    <w:p w14:paraId="61F99FFE" w14:textId="77777777" w:rsidR="00FA4915" w:rsidRDefault="00FA4915">
      <w:r>
        <w:continuationSeparator/>
      </w:r>
    </w:p>
  </w:footnote>
  <w:footnote w:type="continuationNotice" w:id="1">
    <w:p w14:paraId="689DCA4D" w14:textId="77777777" w:rsidR="00FA4915" w:rsidRDefault="00FA49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783279"/>
    <w:multiLevelType w:val="hybridMultilevel"/>
    <w:tmpl w:val="19842B8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58020B"/>
    <w:multiLevelType w:val="hybridMultilevel"/>
    <w:tmpl w:val="38EC35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024382E"/>
    <w:multiLevelType w:val="hybridMultilevel"/>
    <w:tmpl w:val="F4A4E8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5A38EB"/>
    <w:multiLevelType w:val="hybridMultilevel"/>
    <w:tmpl w:val="8DBE27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1FB5642"/>
    <w:multiLevelType w:val="hybridMultilevel"/>
    <w:tmpl w:val="D35C2BD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1766DD"/>
    <w:multiLevelType w:val="hybridMultilevel"/>
    <w:tmpl w:val="10D894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6553865">
    <w:abstractNumId w:val="23"/>
  </w:num>
  <w:num w:numId="2" w16cid:durableId="1811482133">
    <w:abstractNumId w:val="20"/>
  </w:num>
  <w:num w:numId="3" w16cid:durableId="722872820">
    <w:abstractNumId w:val="0"/>
  </w:num>
  <w:num w:numId="4" w16cid:durableId="1104156764">
    <w:abstractNumId w:val="8"/>
  </w:num>
  <w:num w:numId="5" w16cid:durableId="658465617">
    <w:abstractNumId w:val="21"/>
  </w:num>
  <w:num w:numId="6" w16cid:durableId="694236168">
    <w:abstractNumId w:val="2"/>
  </w:num>
  <w:num w:numId="7" w16cid:durableId="1466696509">
    <w:abstractNumId w:val="14"/>
  </w:num>
  <w:num w:numId="8" w16cid:durableId="1768891165">
    <w:abstractNumId w:val="11"/>
  </w:num>
  <w:num w:numId="9" w16cid:durableId="1367950224">
    <w:abstractNumId w:val="1"/>
  </w:num>
  <w:num w:numId="10" w16cid:durableId="1116632180">
    <w:abstractNumId w:val="1"/>
  </w:num>
  <w:num w:numId="11" w16cid:durableId="1410351595">
    <w:abstractNumId w:val="3"/>
  </w:num>
  <w:num w:numId="12" w16cid:durableId="2092699429">
    <w:abstractNumId w:val="6"/>
  </w:num>
  <w:num w:numId="13" w16cid:durableId="1578979092">
    <w:abstractNumId w:val="18"/>
  </w:num>
  <w:num w:numId="14" w16cid:durableId="286357531">
    <w:abstractNumId w:val="12"/>
  </w:num>
  <w:num w:numId="15" w16cid:durableId="1659844930">
    <w:abstractNumId w:val="9"/>
  </w:num>
  <w:num w:numId="16" w16cid:durableId="815337033">
    <w:abstractNumId w:val="16"/>
  </w:num>
  <w:num w:numId="17" w16cid:durableId="2062440182">
    <w:abstractNumId w:val="7"/>
  </w:num>
  <w:num w:numId="18" w16cid:durableId="569385207">
    <w:abstractNumId w:val="13"/>
  </w:num>
  <w:num w:numId="19" w16cid:durableId="292371557">
    <w:abstractNumId w:val="22"/>
  </w:num>
  <w:num w:numId="20" w16cid:durableId="1075123846">
    <w:abstractNumId w:val="5"/>
  </w:num>
  <w:num w:numId="21" w16cid:durableId="1273055990">
    <w:abstractNumId w:val="10"/>
  </w:num>
  <w:num w:numId="22" w16cid:durableId="292172553">
    <w:abstractNumId w:val="4"/>
  </w:num>
  <w:num w:numId="23" w16cid:durableId="769929033">
    <w:abstractNumId w:val="17"/>
  </w:num>
  <w:num w:numId="24" w16cid:durableId="1326476653">
    <w:abstractNumId w:val="19"/>
  </w:num>
  <w:num w:numId="25" w16cid:durableId="10577793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B18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404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B7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A45"/>
    <w:rsid w:val="00F86F47"/>
    <w:rsid w:val="00F90B64"/>
    <w:rsid w:val="00FA491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3</Pages>
  <Words>565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5-FU, förberedelser inför injektion</dc:title>
  <dc:subject/>
  <dc:creator>patrik.jens.johansson@vgregion.se</dc:creator>
  <keywords/>
  <lastModifiedBy>Pernilla Edvinsson</lastModifiedBy>
  <revision>5</revision>
  <lastPrinted>2016-03-31T10:56:00.0000000Z</lastPrinted>
  <dcterms:created xsi:type="dcterms:W3CDTF">2022-05-12T03:31:00.0000000Z</dcterms:created>
  <dcterms:modified xsi:type="dcterms:W3CDTF">2023-01-30T14:44:00.0000000Z</dcterms:modified>
</coreProperties>
</file>