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CDDA4" w14:textId="77777777" w:rsidR="00724236" w:rsidRDefault="00724236" w:rsidP="00F35B05">
      <w:pPr>
        <w:pStyle w:val="Heading2"/>
        <w:sectPr w:rsidR="00724236" w:rsidSect="00724236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0600AFE" w14:textId="77777777" w:rsidR="00724236" w:rsidRPr="00724236" w:rsidRDefault="00724236" w:rsidP="00724236">
      <w:pPr>
        <w:spacing w:after="0" w:line="240" w:lineRule="auto"/>
        <w:ind w:left="0" w:right="0"/>
        <w:rPr>
          <w:szCs w:val="20"/>
        </w:rPr>
      </w:pPr>
    </w:p>
    <w:p w14:paraId="2F92B673" w14:textId="77777777" w:rsidR="00724236" w:rsidRPr="00724236" w:rsidRDefault="00724236" w:rsidP="00724236">
      <w:pPr>
        <w:spacing w:after="0" w:line="240" w:lineRule="auto"/>
        <w:ind w:left="0" w:right="0"/>
        <w:rPr>
          <w:szCs w:val="20"/>
        </w:rPr>
      </w:pPr>
    </w:p>
    <w:p w14:paraId="2A6E1D24" w14:textId="77777777" w:rsidR="00724236" w:rsidRPr="00724236" w:rsidRDefault="00724236" w:rsidP="00724236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724236">
        <w:rPr>
          <w:szCs w:val="20"/>
        </w:rPr>
        <w:tab/>
      </w:r>
    </w:p>
    <w:p w14:paraId="5D60ACDE" w14:textId="0540BC71" w:rsidR="00724236" w:rsidRPr="00724236" w:rsidRDefault="00724236" w:rsidP="00724236">
      <w:pPr>
        <w:spacing w:after="0" w:line="240" w:lineRule="auto"/>
        <w:ind w:left="0" w:right="-568"/>
        <w:rPr>
          <w:szCs w:val="20"/>
        </w:rPr>
      </w:pPr>
      <w:r w:rsidRPr="00724236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4B5D03" wp14:editId="414B6A7B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3C20B8" w14:textId="77777777" w:rsidR="00724236" w:rsidRPr="003D37FD" w:rsidRDefault="00724236" w:rsidP="00724236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32381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34B5D0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5D3C20B8" w14:textId="77777777" w:rsidR="00724236" w:rsidRPr="003D37FD" w:rsidRDefault="00724236" w:rsidP="00724236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32381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724236" w:rsidRPr="00724236" w14:paraId="5873B0DB" w14:textId="77777777" w:rsidTr="00FC5216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60D4A2BA" w14:textId="77777777" w:rsidR="00724236" w:rsidRPr="00724236" w:rsidRDefault="00724236" w:rsidP="00724236">
            <w:pPr>
              <w:keepNext/>
              <w:spacing w:after="0" w:line="240" w:lineRule="auto"/>
              <w:ind w:left="0" w:right="0"/>
              <w:outlineLvl w:val="0"/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</w:pPr>
            <w:bookmarkStart w:id="1" w:name="_1314629194"/>
            <w:bookmarkStart w:id="2" w:name="Rubrik"/>
            <w:bookmarkEnd w:id="1"/>
            <w:bookmarkEnd w:id="2"/>
            <w:r w:rsidRPr="00724236"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  <w:t>Kornealerosion akut</w:t>
            </w:r>
          </w:p>
        </w:tc>
      </w:tr>
    </w:tbl>
    <w:p w14:paraId="6954A1FD" w14:textId="77777777" w:rsidR="00724236" w:rsidRPr="00724236" w:rsidRDefault="00724236" w:rsidP="00724236">
      <w:pPr>
        <w:keepNext/>
        <w:spacing w:after="0" w:line="240" w:lineRule="auto"/>
        <w:ind w:left="0" w:right="0"/>
        <w:outlineLvl w:val="0"/>
        <w:rPr>
          <w:rFonts w:ascii="Arial Fet" w:hAnsi="Arial Fet" w:cs="Arial"/>
          <w:b/>
          <w:bCs/>
          <w:kern w:val="32"/>
          <w:sz w:val="32"/>
          <w:szCs w:val="32"/>
        </w:rPr>
      </w:pPr>
    </w:p>
    <w:p w14:paraId="6ED75E58" w14:textId="77777777" w:rsidR="00724236" w:rsidRPr="00724236" w:rsidRDefault="00724236" w:rsidP="00724236">
      <w:pPr>
        <w:spacing w:after="160" w:line="259" w:lineRule="auto"/>
        <w:ind w:left="0" w:right="0"/>
        <w:rPr>
          <w:rFonts w:ascii="Arial" w:eastAsia="Calibri" w:hAnsi="Arial" w:cs="Arial"/>
          <w:b/>
          <w:sz w:val="26"/>
          <w:szCs w:val="26"/>
          <w:lang w:eastAsia="en-US"/>
        </w:rPr>
      </w:pPr>
      <w:r w:rsidRPr="00724236">
        <w:rPr>
          <w:rFonts w:ascii="Arial" w:eastAsia="Calibri" w:hAnsi="Arial" w:cs="Arial"/>
          <w:b/>
          <w:sz w:val="26"/>
          <w:szCs w:val="26"/>
          <w:lang w:eastAsia="en-US"/>
        </w:rPr>
        <w:t xml:space="preserve">Vårdnivå </w:t>
      </w:r>
    </w:p>
    <w:p w14:paraId="574B4456" w14:textId="77777777" w:rsidR="00724236" w:rsidRPr="00724236" w:rsidRDefault="00724236" w:rsidP="00724236">
      <w:pPr>
        <w:spacing w:after="160" w:line="259" w:lineRule="auto"/>
        <w:ind w:left="0" w:right="0"/>
        <w:rPr>
          <w:rFonts w:eastAsia="Calibri"/>
          <w:lang w:eastAsia="en-US"/>
        </w:rPr>
      </w:pPr>
      <w:r w:rsidRPr="00724236">
        <w:rPr>
          <w:rFonts w:eastAsia="Calibri"/>
          <w:lang w:eastAsia="en-US"/>
        </w:rPr>
        <w:t>Vårdcentral/Jourcentral</w:t>
      </w:r>
    </w:p>
    <w:p w14:paraId="7D898682" w14:textId="77777777" w:rsidR="00724236" w:rsidRPr="00724236" w:rsidRDefault="00724236" w:rsidP="00724236">
      <w:pPr>
        <w:spacing w:after="160" w:line="259" w:lineRule="auto"/>
        <w:ind w:left="0" w:right="0"/>
        <w:rPr>
          <w:rFonts w:eastAsia="Calibri"/>
          <w:lang w:eastAsia="en-US"/>
        </w:rPr>
      </w:pPr>
      <w:r w:rsidRPr="00724236">
        <w:rPr>
          <w:rFonts w:eastAsia="Calibri"/>
          <w:lang w:eastAsia="en-US"/>
        </w:rPr>
        <w:t xml:space="preserve">Vanligt med erosion efter trauma med t ex fingernagel, trädgren eller papper. </w:t>
      </w:r>
    </w:p>
    <w:p w14:paraId="1FFA1F51" w14:textId="77777777" w:rsidR="00724236" w:rsidRPr="00724236" w:rsidRDefault="00724236" w:rsidP="00724236">
      <w:pPr>
        <w:spacing w:after="160" w:line="259" w:lineRule="auto"/>
        <w:ind w:left="0" w:right="0"/>
        <w:rPr>
          <w:rFonts w:ascii="Arial" w:eastAsia="Calibri" w:hAnsi="Arial" w:cs="Arial"/>
          <w:b/>
          <w:sz w:val="26"/>
          <w:szCs w:val="26"/>
          <w:lang w:eastAsia="en-US"/>
        </w:rPr>
      </w:pPr>
      <w:r w:rsidRPr="00724236">
        <w:rPr>
          <w:rFonts w:ascii="Arial" w:eastAsia="Calibri" w:hAnsi="Arial" w:cs="Arial"/>
          <w:b/>
          <w:sz w:val="26"/>
          <w:szCs w:val="26"/>
          <w:lang w:eastAsia="en-US"/>
        </w:rPr>
        <w:t>Symtom</w:t>
      </w:r>
    </w:p>
    <w:p w14:paraId="59902417" w14:textId="77777777" w:rsidR="00724236" w:rsidRPr="00724236" w:rsidRDefault="00724236" w:rsidP="00724236">
      <w:pPr>
        <w:spacing w:after="160" w:line="259" w:lineRule="auto"/>
        <w:ind w:left="0" w:right="0"/>
        <w:rPr>
          <w:rFonts w:eastAsia="Calibri"/>
          <w:lang w:eastAsia="en-US"/>
        </w:rPr>
      </w:pPr>
      <w:r w:rsidRPr="00724236">
        <w:rPr>
          <w:rFonts w:eastAsia="Calibri"/>
          <w:lang w:eastAsia="en-US"/>
        </w:rPr>
        <w:t>Kan vara intensiv smärta med ökat tårflöde, skavkänsla och ljuskänslighet. Eventuellt synnedsättning.</w:t>
      </w:r>
    </w:p>
    <w:p w14:paraId="09C57301" w14:textId="77777777" w:rsidR="00724236" w:rsidRPr="00724236" w:rsidRDefault="00724236" w:rsidP="00724236">
      <w:pPr>
        <w:spacing w:after="160" w:line="259" w:lineRule="auto"/>
        <w:ind w:left="0" w:right="0"/>
        <w:rPr>
          <w:rFonts w:ascii="Arial" w:eastAsia="Calibri" w:hAnsi="Arial" w:cs="Arial"/>
          <w:b/>
          <w:sz w:val="26"/>
          <w:szCs w:val="26"/>
          <w:lang w:eastAsia="en-US"/>
        </w:rPr>
      </w:pPr>
      <w:r w:rsidRPr="00724236">
        <w:rPr>
          <w:rFonts w:ascii="Arial" w:eastAsia="Calibri" w:hAnsi="Arial" w:cs="Arial"/>
          <w:b/>
          <w:sz w:val="26"/>
          <w:szCs w:val="26"/>
          <w:lang w:eastAsia="en-US"/>
        </w:rPr>
        <w:t>Status</w:t>
      </w:r>
    </w:p>
    <w:p w14:paraId="76D9AF5F" w14:textId="77777777" w:rsidR="00724236" w:rsidRPr="00724236" w:rsidRDefault="00724236" w:rsidP="00724236">
      <w:pPr>
        <w:spacing w:after="160" w:line="259" w:lineRule="auto"/>
        <w:ind w:left="0" w:right="0"/>
        <w:rPr>
          <w:rFonts w:eastAsia="Calibri"/>
          <w:lang w:eastAsia="en-US"/>
        </w:rPr>
      </w:pPr>
      <w:r w:rsidRPr="00724236">
        <w:rPr>
          <w:rFonts w:eastAsia="Calibri"/>
          <w:lang w:eastAsia="en-US"/>
        </w:rPr>
        <w:t>Färgtagande, välavgränsad epiteldefekt. Eventuellt ses ögonlocksvullnad och lätt reaktion med ljusväg och celler i främre kammaren.</w:t>
      </w:r>
    </w:p>
    <w:p w14:paraId="1829D0B1" w14:textId="77777777" w:rsidR="00724236" w:rsidRPr="00724236" w:rsidRDefault="00724236" w:rsidP="00724236">
      <w:pPr>
        <w:spacing w:after="160" w:line="259" w:lineRule="auto"/>
        <w:ind w:left="0" w:right="0"/>
        <w:rPr>
          <w:rFonts w:ascii="Arial" w:eastAsia="Calibri" w:hAnsi="Arial" w:cs="Arial"/>
          <w:b/>
          <w:sz w:val="26"/>
          <w:szCs w:val="26"/>
          <w:lang w:eastAsia="en-US"/>
        </w:rPr>
      </w:pPr>
      <w:r w:rsidRPr="00724236">
        <w:rPr>
          <w:rFonts w:ascii="Arial" w:eastAsia="Calibri" w:hAnsi="Arial" w:cs="Arial"/>
          <w:b/>
          <w:sz w:val="26"/>
          <w:szCs w:val="26"/>
          <w:lang w:eastAsia="en-US"/>
        </w:rPr>
        <w:t>Behandling</w:t>
      </w:r>
    </w:p>
    <w:p w14:paraId="1737CF79" w14:textId="77777777" w:rsidR="00724236" w:rsidRPr="00724236" w:rsidRDefault="00724236" w:rsidP="00724236">
      <w:pPr>
        <w:spacing w:after="160" w:line="259" w:lineRule="auto"/>
        <w:ind w:left="0" w:right="0"/>
        <w:rPr>
          <w:rFonts w:eastAsia="Calibri"/>
          <w:lang w:eastAsia="en-US"/>
        </w:rPr>
      </w:pPr>
      <w:r w:rsidRPr="00724236">
        <w:rPr>
          <w:rFonts w:eastAsia="Calibri"/>
          <w:lang w:eastAsia="en-US"/>
        </w:rPr>
        <w:t>Chloromycetinsalva x 3-6 i 5 dagar.</w:t>
      </w:r>
    </w:p>
    <w:p w14:paraId="531F1F23" w14:textId="77777777" w:rsidR="00724236" w:rsidRPr="00724236" w:rsidRDefault="00724236" w:rsidP="00724236">
      <w:pPr>
        <w:spacing w:after="160" w:line="259" w:lineRule="auto"/>
        <w:ind w:left="0" w:right="0"/>
        <w:rPr>
          <w:rFonts w:eastAsia="Calibri"/>
          <w:lang w:eastAsia="en-US"/>
        </w:rPr>
      </w:pPr>
      <w:r w:rsidRPr="00724236">
        <w:rPr>
          <w:rFonts w:eastAsia="Calibri"/>
          <w:lang w:eastAsia="en-US"/>
        </w:rPr>
        <w:t>Kontaktlinsbärare: Tänk på pseudomonas. Lägg till Oftaquix alt Ciloxan-salva.</w:t>
      </w:r>
    </w:p>
    <w:p w14:paraId="6BFA54CF" w14:textId="77777777" w:rsidR="00724236" w:rsidRPr="00724236" w:rsidRDefault="00724236" w:rsidP="00724236">
      <w:pPr>
        <w:spacing w:after="160" w:line="259" w:lineRule="auto"/>
        <w:ind w:left="0" w:right="0"/>
        <w:rPr>
          <w:rFonts w:eastAsia="Calibri"/>
          <w:lang w:eastAsia="en-US"/>
        </w:rPr>
      </w:pPr>
      <w:r w:rsidRPr="00724236">
        <w:rPr>
          <w:rFonts w:eastAsia="Calibri"/>
          <w:lang w:eastAsia="en-US"/>
        </w:rPr>
        <w:t>Eventuellt Cyclogyl för smärtlindring vid främre kammarreaktion eller reaktiv mios med kraftig ljuskänslighet.</w:t>
      </w:r>
    </w:p>
    <w:p w14:paraId="7D9473E5" w14:textId="77777777" w:rsidR="00724236" w:rsidRPr="00724236" w:rsidRDefault="00724236" w:rsidP="00724236">
      <w:pPr>
        <w:spacing w:after="160" w:line="259" w:lineRule="auto"/>
        <w:ind w:left="0" w:right="0"/>
        <w:rPr>
          <w:rFonts w:eastAsia="Calibri"/>
          <w:lang w:eastAsia="en-US"/>
        </w:rPr>
      </w:pPr>
      <w:r w:rsidRPr="00724236">
        <w:rPr>
          <w:rFonts w:eastAsia="Calibri"/>
          <w:lang w:eastAsia="en-US"/>
        </w:rPr>
        <w:t>Debridera löst epitel.</w:t>
      </w:r>
    </w:p>
    <w:p w14:paraId="432F0B35" w14:textId="77777777" w:rsidR="00724236" w:rsidRPr="00724236" w:rsidRDefault="00724236" w:rsidP="00724236">
      <w:pPr>
        <w:spacing w:after="160" w:line="259" w:lineRule="auto"/>
        <w:ind w:left="0" w:right="0"/>
        <w:rPr>
          <w:rFonts w:eastAsia="Calibri"/>
          <w:lang w:eastAsia="en-US"/>
        </w:rPr>
      </w:pPr>
      <w:r w:rsidRPr="00724236">
        <w:rPr>
          <w:rFonts w:eastAsia="Calibri"/>
          <w:lang w:eastAsia="en-US"/>
        </w:rPr>
        <w:t>Eventuellt ögonförband.</w:t>
      </w:r>
    </w:p>
    <w:p w14:paraId="7ECDC332" w14:textId="77777777" w:rsidR="00724236" w:rsidRPr="00724236" w:rsidRDefault="00724236" w:rsidP="00724236">
      <w:pPr>
        <w:spacing w:after="160" w:line="259" w:lineRule="auto"/>
        <w:ind w:left="0" w:right="0"/>
        <w:rPr>
          <w:rFonts w:eastAsia="Calibri"/>
          <w:lang w:eastAsia="en-US"/>
        </w:rPr>
      </w:pPr>
      <w:r w:rsidRPr="00724236">
        <w:rPr>
          <w:rFonts w:eastAsia="Calibri"/>
          <w:lang w:eastAsia="en-US"/>
        </w:rPr>
        <w:t>Kontaktlinsförbud under 4 veckor.</w:t>
      </w:r>
    </w:p>
    <w:p w14:paraId="36C6584A" w14:textId="77777777" w:rsidR="00724236" w:rsidRPr="00724236" w:rsidRDefault="00724236" w:rsidP="00724236">
      <w:pPr>
        <w:spacing w:after="160" w:line="259" w:lineRule="auto"/>
        <w:ind w:left="0" w:right="0"/>
        <w:rPr>
          <w:rFonts w:eastAsia="Calibri"/>
          <w:lang w:eastAsia="en-US"/>
        </w:rPr>
      </w:pPr>
      <w:r w:rsidRPr="00724236">
        <w:rPr>
          <w:rFonts w:eastAsia="Calibri"/>
          <w:lang w:eastAsia="en-US"/>
        </w:rPr>
        <w:t xml:space="preserve">Informera om normalt med smärta första dygnet. </w:t>
      </w:r>
    </w:p>
    <w:p w14:paraId="7235E3EC" w14:textId="77777777" w:rsidR="00724236" w:rsidRPr="00724236" w:rsidRDefault="00724236" w:rsidP="00724236">
      <w:pPr>
        <w:spacing w:after="160" w:line="259" w:lineRule="auto"/>
        <w:ind w:left="0" w:right="0"/>
        <w:rPr>
          <w:rFonts w:eastAsia="Calibri"/>
          <w:lang w:eastAsia="en-US"/>
        </w:rPr>
      </w:pPr>
      <w:r w:rsidRPr="00724236">
        <w:rPr>
          <w:rFonts w:eastAsia="Calibri"/>
          <w:lang w:eastAsia="en-US"/>
        </w:rPr>
        <w:t>Gnuggförbud.</w:t>
      </w:r>
    </w:p>
    <w:p w14:paraId="1875DB29" w14:textId="77777777" w:rsidR="00724236" w:rsidRPr="00724236" w:rsidRDefault="00724236" w:rsidP="00724236">
      <w:pPr>
        <w:spacing w:after="160" w:line="259" w:lineRule="auto"/>
        <w:ind w:left="0" w:right="0"/>
        <w:rPr>
          <w:rFonts w:eastAsia="Calibri"/>
          <w:lang w:eastAsia="en-US"/>
        </w:rPr>
      </w:pPr>
      <w:r w:rsidRPr="00724236">
        <w:rPr>
          <w:rFonts w:eastAsia="Calibri"/>
          <w:lang w:eastAsia="en-US"/>
        </w:rPr>
        <w:t>Undvik bedövningsdroppar som behandling vilket försämrar läkning.</w:t>
      </w:r>
    </w:p>
    <w:p w14:paraId="7C656246" w14:textId="77777777" w:rsidR="00724236" w:rsidRPr="00724236" w:rsidRDefault="00724236" w:rsidP="00724236">
      <w:pPr>
        <w:spacing w:after="160" w:line="259" w:lineRule="auto"/>
        <w:ind w:left="0" w:right="0"/>
        <w:rPr>
          <w:rFonts w:ascii="Arial" w:eastAsia="Calibri" w:hAnsi="Arial" w:cs="Arial"/>
          <w:b/>
          <w:lang w:eastAsia="en-US"/>
        </w:rPr>
      </w:pPr>
      <w:r w:rsidRPr="00724236">
        <w:rPr>
          <w:rFonts w:ascii="Arial" w:eastAsia="Calibri" w:hAnsi="Arial" w:cs="Arial"/>
          <w:b/>
          <w:lang w:eastAsia="en-US"/>
        </w:rPr>
        <w:t>Återbesök</w:t>
      </w:r>
    </w:p>
    <w:p w14:paraId="587801FA" w14:textId="77777777" w:rsidR="00724236" w:rsidRPr="00724236" w:rsidRDefault="00724236" w:rsidP="00724236">
      <w:pPr>
        <w:spacing w:after="160" w:line="259" w:lineRule="auto"/>
        <w:ind w:left="0" w:right="0"/>
        <w:rPr>
          <w:rFonts w:eastAsia="Calibri"/>
          <w:lang w:eastAsia="en-US"/>
        </w:rPr>
      </w:pPr>
      <w:r w:rsidRPr="00724236">
        <w:rPr>
          <w:rFonts w:eastAsia="Calibri"/>
          <w:lang w:eastAsia="en-US"/>
        </w:rPr>
        <w:lastRenderedPageBreak/>
        <w:t>I normala fall: Inget planerat återbesök. Åter vid behov.</w:t>
      </w:r>
    </w:p>
    <w:p w14:paraId="0EF0B90D" w14:textId="77777777" w:rsidR="00724236" w:rsidRPr="00724236" w:rsidRDefault="00724236" w:rsidP="00724236">
      <w:pPr>
        <w:spacing w:after="160" w:line="259" w:lineRule="auto"/>
        <w:ind w:left="0" w:right="0"/>
        <w:rPr>
          <w:rFonts w:eastAsia="Calibri"/>
          <w:lang w:eastAsia="en-US"/>
        </w:rPr>
      </w:pPr>
    </w:p>
    <w:p w14:paraId="43F7EA69" w14:textId="77777777" w:rsidR="00724236" w:rsidRPr="00724236" w:rsidRDefault="00724236" w:rsidP="00724236">
      <w:pPr>
        <w:spacing w:after="160" w:line="259" w:lineRule="auto"/>
        <w:ind w:left="0" w:right="0"/>
        <w:rPr>
          <w:rFonts w:ascii="Calibri" w:eastAsia="Calibri" w:hAnsi="Calibri"/>
          <w:sz w:val="22"/>
          <w:szCs w:val="22"/>
          <w:lang w:eastAsia="en-US"/>
        </w:rPr>
      </w:pPr>
    </w:p>
    <w:p w14:paraId="18E88AF3" w14:textId="77777777" w:rsidR="00724236" w:rsidRPr="00724236" w:rsidRDefault="00724236" w:rsidP="00724236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724236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200583700">
    <w:abstractNumId w:val="17"/>
  </w:num>
  <w:num w:numId="2" w16cid:durableId="1209533259">
    <w:abstractNumId w:val="14"/>
  </w:num>
  <w:num w:numId="3" w16cid:durableId="1661348673">
    <w:abstractNumId w:val="0"/>
  </w:num>
  <w:num w:numId="4" w16cid:durableId="1197766852">
    <w:abstractNumId w:val="6"/>
  </w:num>
  <w:num w:numId="5" w16cid:durableId="1724210178">
    <w:abstractNumId w:val="15"/>
  </w:num>
  <w:num w:numId="6" w16cid:durableId="1871606195">
    <w:abstractNumId w:val="2"/>
  </w:num>
  <w:num w:numId="7" w16cid:durableId="1642733573">
    <w:abstractNumId w:val="11"/>
  </w:num>
  <w:num w:numId="8" w16cid:durableId="575016271">
    <w:abstractNumId w:val="8"/>
  </w:num>
  <w:num w:numId="9" w16cid:durableId="1224414037">
    <w:abstractNumId w:val="1"/>
  </w:num>
  <w:num w:numId="10" w16cid:durableId="334236573">
    <w:abstractNumId w:val="1"/>
  </w:num>
  <w:num w:numId="11" w16cid:durableId="1291977359">
    <w:abstractNumId w:val="3"/>
  </w:num>
  <w:num w:numId="12" w16cid:durableId="2139912821">
    <w:abstractNumId w:val="4"/>
  </w:num>
  <w:num w:numId="13" w16cid:durableId="974530684">
    <w:abstractNumId w:val="13"/>
  </w:num>
  <w:num w:numId="14" w16cid:durableId="1409883941">
    <w:abstractNumId w:val="9"/>
  </w:num>
  <w:num w:numId="15" w16cid:durableId="110445808">
    <w:abstractNumId w:val="7"/>
  </w:num>
  <w:num w:numId="16" w16cid:durableId="195970644">
    <w:abstractNumId w:val="12"/>
  </w:num>
  <w:num w:numId="17" w16cid:durableId="1893082123">
    <w:abstractNumId w:val="5"/>
  </w:num>
  <w:num w:numId="18" w16cid:durableId="134642734">
    <w:abstractNumId w:val="10"/>
  </w:num>
  <w:num w:numId="19" w16cid:durableId="177656060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4236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oter" Target="footer2.xml" Id="rId14" /><Relationship Type="http://schemas.openxmlformats.org/officeDocument/2006/relationships/webSettings" Target="webSettings.xml" Id="rId9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a27119-5f51-4c06-a4fd-2a3d4b9bdf89">RS3327-1180507643-372</_dlc_DocId>
    <_dlc_DocIdUrl xmlns="dba27119-5f51-4c06-a4fd-2a3d4b9bdf89">
      <Url>https://vgregion.sharepoint.com/sites/sy-rs-systemstod-for-styrande-dokument/_layouts/15/DocIdRedir.aspx?ID=RS3327-1180507643-372</Url>
      <Description>RS3327-1180507643-372</Description>
    </_dlc_DocIdUrl>
    <TaxCatchAll xmlns="dba27119-5f51-4c06-a4fd-2a3d4b9bdf89"/>
    <ec6953a5eee3424faece5c2353cf0721 xmlns="597d7713-8a3d-4bd2-ae30-edced55b2c1b">
      <Terms xmlns="http://schemas.microsoft.com/office/infopath/2007/PartnerControls"/>
    </ec6953a5eee3424faece5c2353cf0721>
    <VGR_DokBeskrivning xmlns="597d7713-8a3d-4bd2-ae30-edced55b2c1b" xsi:nil="true"/>
    <Kategori xmlns="b0413806-f9be-46b6-b428-930a1ac0a938" xsi:nil="true"/>
    <VGR_EgenAmnesindelning xmlns="597d7713-8a3d-4bd2-ae30-edced55b2c1b" xsi:nil="true"/>
    <iff0133ac3934f858b1ec890ab98b185 xmlns="4552c23f-a756-462f-8287-3ff35245ed68">
      <Terms xmlns="http://schemas.microsoft.com/office/infopath/2007/PartnerControls"/>
    </iff0133ac3934f858b1ec890ab98b185>
    <a7144f27c6ef407e8fb4465121afbe2b xmlns="597d7713-8a3d-4bd2-ae30-edced55b2c1b">
      <Terms xmlns="http://schemas.microsoft.com/office/infopath/2007/PartnerControls"/>
    </a7144f27c6ef407e8fb4465121afbe2b>
    <TaxKeywordTaxHTField xmlns="dba27119-5f51-4c06-a4fd-2a3d4b9bdf89">
      <Terms xmlns="http://schemas.microsoft.com/office/infopath/2007/PartnerControls"/>
    </TaxKeywordTaxHTField>
    <i1597c54c9084fe5ae9163fac681e86b xmlns="597d7713-8a3d-4bd2-ae30-edced55b2c1b">
      <Terms xmlns="http://schemas.microsoft.com/office/infopath/2007/PartnerControls"/>
    </i1597c54c9084fe5ae9163fac681e86b>
    <m534ae9efef34a1ab5a1291502fec5e5 xmlns="597d7713-8a3d-4bd2-ae30-edced55b2c1b">
      <Terms xmlns="http://schemas.microsoft.com/office/infopath/2007/PartnerControls"/>
    </m534ae9efef34a1ab5a1291502fec5e5>
    <M_x00f6_testyp xmlns="b0413806-f9be-46b6-b428-930a1ac0a938" xsi:nil="true"/>
    <M_x00f6_tesdatum xmlns="b0413806-f9be-46b6-b428-930a1ac0a938" xsi:nil="true"/>
    <Projektfas xmlns="b0413806-f9be-46b6-b428-930a1ac0a938" xsi:nil="true"/>
    <Inneh_x00e5_ll xmlns="b0413806-f9be-46b6-b428-930a1ac0a938" xsi:nil="true"/>
    <SharedWithUsers xmlns="4552c23f-a756-462f-8287-3ff35245ed68">
      <UserInfo>
        <DisplayName>Mikael Svahn</DisplayName>
        <AccountId>20</AccountId>
        <AccountType/>
      </UserInfo>
      <UserInfo>
        <DisplayName>Nina Brandström</DisplayName>
        <AccountId>32</AccountId>
        <AccountType/>
      </UserInfo>
    </SharedWithUsers>
    <VGR_Sekretess xmlns="597d7713-8a3d-4bd2-ae30-edced55b2c1b">Allmän handling - Offentlig</VGR_Sekretess>
    <VGR_AtkomstRatt xmlns="597d7713-8a3d-4bd2-ae30-edced55b2c1b">0</VGR_AtkomstRatt>
    <VGR_DokStatus xmlns="597d7713-8a3d-4bd2-ae30-edced55b2c1b">Arbetsmaterial</VGR_DokStatus>
  </documentManagement>
</p:properties>
</file>

<file path=customXml/itemProps4.xml><?xml version="1.0" encoding="utf-8"?>
<ds:datastoreItem xmlns:ds="http://schemas.openxmlformats.org/officeDocument/2006/customXml" ds:itemID="{B9BCBBAA-C15A-4E1E-BB81-335C529DEA04}">
  <ds:schemaRefs>
    <ds:schemaRef ds:uri="http://schemas.microsoft.com/office/2006/metadata/properties"/>
    <ds:schemaRef ds:uri="http://schemas.microsoft.com/office/infopath/2007/PartnerControls"/>
    <ds:schemaRef ds:uri="95eec3e8-8c51-412a-a35f-8702dc640d3f"/>
    <ds:schemaRef ds:uri="597d7713-8a3d-4bd2-ae30-edced55b2c1b"/>
    <ds:schemaRef ds:uri="3f0875cd-62ae-4aee-a214-da3e9ecc9dde"/>
    <ds:schemaRef ds:uri="dba27119-5f51-4c06-a4fd-2a3d4b9bdf89"/>
    <ds:schemaRef ds:uri="b0413806-f9be-46b6-b428-930a1ac0a938"/>
    <ds:schemaRef ds:uri="4552c23f-a756-462f-8287-3ff35245ed6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0</TotalTime>
  <Pages>2</Pages>
  <Words>143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905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Kornealerosion akut</dc:title>
  <dc:subject/>
  <dc:creator>patrik.jens.johansson@vgregion.se</dc:creator>
  <keywords/>
  <lastModifiedBy>TK.SpStyMigProd</lastModifiedBy>
  <revision>2</revision>
  <lastPrinted>2016-03-31T10:56:00.0000000Z</lastPrinted>
  <dcterms:created xsi:type="dcterms:W3CDTF">2022-05-12T03:48:00.0000000Z</dcterms:created>
  <dcterms:modified xsi:type="dcterms:W3CDTF">2022-05-12T03:48:00.0000000Z</dcterms:modified>
</coreProperties>
</file>