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1E1EF" w14:textId="77777777" w:rsidR="001103B0" w:rsidRDefault="001103B0" w:rsidP="00F35B05">
      <w:pPr>
        <w:pStyle w:val="Rubrik2"/>
        <w:sectPr w:rsidR="001103B0" w:rsidSect="001103B0">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33FD7EDF" w14:textId="77777777" w:rsidR="001103B0" w:rsidRPr="001103B0" w:rsidRDefault="001103B0" w:rsidP="001103B0">
      <w:pPr>
        <w:spacing w:after="0" w:line="240" w:lineRule="auto"/>
        <w:ind w:left="0" w:right="0"/>
        <w:rPr>
          <w:szCs w:val="20"/>
        </w:rPr>
      </w:pPr>
    </w:p>
    <w:p w14:paraId="1EF90B61" w14:textId="77777777" w:rsidR="001103B0" w:rsidRPr="001103B0" w:rsidRDefault="001103B0" w:rsidP="001103B0">
      <w:pPr>
        <w:spacing w:after="0" w:line="240" w:lineRule="auto"/>
        <w:ind w:left="0" w:right="0"/>
        <w:rPr>
          <w:szCs w:val="20"/>
        </w:rPr>
      </w:pPr>
    </w:p>
    <w:p w14:paraId="53363DF6" w14:textId="77777777" w:rsidR="001103B0" w:rsidRPr="001103B0" w:rsidRDefault="001103B0" w:rsidP="001103B0">
      <w:pPr>
        <w:tabs>
          <w:tab w:val="left" w:pos="4590"/>
        </w:tabs>
        <w:spacing w:after="0" w:line="240" w:lineRule="auto"/>
        <w:ind w:left="0" w:right="0"/>
        <w:rPr>
          <w:szCs w:val="20"/>
        </w:rPr>
      </w:pPr>
      <w:r w:rsidRPr="001103B0">
        <w:rPr>
          <w:szCs w:val="20"/>
        </w:rPr>
        <w:tab/>
      </w:r>
    </w:p>
    <w:p w14:paraId="62F3E945" w14:textId="3F193D6E" w:rsidR="001103B0" w:rsidRPr="001103B0" w:rsidRDefault="001103B0" w:rsidP="001103B0">
      <w:pPr>
        <w:spacing w:after="0" w:line="240" w:lineRule="auto"/>
        <w:ind w:left="0" w:right="-568"/>
        <w:rPr>
          <w:szCs w:val="20"/>
        </w:rPr>
      </w:pPr>
      <w:r w:rsidRPr="001103B0">
        <w:rPr>
          <w:noProof/>
          <w:szCs w:val="20"/>
        </w:rPr>
        <mc:AlternateContent>
          <mc:Choice Requires="wps">
            <w:drawing>
              <wp:anchor distT="0" distB="0" distL="114300" distR="114300" simplePos="0" relativeHeight="251659264" behindDoc="0" locked="0" layoutInCell="1" allowOverlap="1" wp14:anchorId="602EBEB4" wp14:editId="087D044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6FA58" w14:textId="77777777" w:rsidR="001103B0" w:rsidRPr="003D37FD" w:rsidRDefault="001103B0" w:rsidP="001103B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34822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02EBEB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C56FA58" w14:textId="77777777" w:rsidR="001103B0" w:rsidRPr="003D37FD" w:rsidRDefault="001103B0" w:rsidP="001103B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34822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103B0" w:rsidRPr="001103B0" w14:paraId="03A9C443" w14:textId="77777777" w:rsidTr="00047EFF">
        <w:trPr>
          <w:cantSplit/>
          <w:trHeight w:val="570"/>
        </w:trPr>
        <w:tc>
          <w:tcPr>
            <w:tcW w:w="9039" w:type="dxa"/>
            <w:tcBorders>
              <w:bottom w:val="single" w:sz="8" w:space="0" w:color="auto"/>
            </w:tcBorders>
            <w:tcMar>
              <w:left w:w="0" w:type="dxa"/>
              <w:right w:w="0" w:type="dxa"/>
            </w:tcMar>
            <w:vAlign w:val="bottom"/>
          </w:tcPr>
          <w:p w14:paraId="4248F347" w14:textId="77777777" w:rsidR="001103B0" w:rsidRPr="001103B0" w:rsidRDefault="001103B0" w:rsidP="007F0220">
            <w:pPr>
              <w:pStyle w:val="Rubrik1"/>
              <w:ind w:left="0"/>
            </w:pPr>
            <w:bookmarkStart w:id="1" w:name="_1314629194"/>
            <w:bookmarkStart w:id="2" w:name="Rubrik"/>
            <w:bookmarkEnd w:id="1"/>
            <w:bookmarkEnd w:id="2"/>
            <w:proofErr w:type="spellStart"/>
            <w:r w:rsidRPr="001103B0">
              <w:t>Keratoconus</w:t>
            </w:r>
            <w:proofErr w:type="spellEnd"/>
          </w:p>
        </w:tc>
      </w:tr>
    </w:tbl>
    <w:p w14:paraId="22DAED2C" w14:textId="77777777" w:rsidR="001103B0" w:rsidRPr="001103B0" w:rsidRDefault="001103B0" w:rsidP="001103B0">
      <w:pPr>
        <w:keepNext/>
        <w:spacing w:after="0" w:line="240" w:lineRule="auto"/>
        <w:ind w:left="0" w:right="0"/>
        <w:outlineLvl w:val="0"/>
        <w:rPr>
          <w:rFonts w:ascii="Arial Fet" w:hAnsi="Arial Fet" w:cs="Arial"/>
          <w:b/>
          <w:bCs/>
          <w:kern w:val="32"/>
          <w:sz w:val="32"/>
          <w:szCs w:val="32"/>
        </w:rPr>
      </w:pPr>
    </w:p>
    <w:p w14:paraId="2F68DABC" w14:textId="77777777" w:rsidR="00374EC7" w:rsidRPr="00374EC7" w:rsidRDefault="00374EC7" w:rsidP="00DC108A">
      <w:pPr>
        <w:pStyle w:val="Rubrik2"/>
        <w:ind w:left="0"/>
      </w:pPr>
      <w:r w:rsidRPr="00374EC7">
        <w:t>Sammanfattning</w:t>
      </w:r>
    </w:p>
    <w:p w14:paraId="649C1D62"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Keratoconus</w:t>
      </w:r>
      <w:proofErr w:type="spellEnd"/>
      <w:r w:rsidRPr="00374EC7">
        <w:rPr>
          <w:color w:val="000000"/>
        </w:rPr>
        <w:t xml:space="preserve"> är en progressiv ögonsjukdom som leder till toppighet och förtunning i hornhinnan. Framför allt unga drabbas, och risken för ytterligare försämring minskar med åldern. Bromsande behandling finns i form av </w:t>
      </w:r>
      <w:proofErr w:type="spellStart"/>
      <w:r w:rsidRPr="00374EC7">
        <w:rPr>
          <w:color w:val="000000"/>
        </w:rPr>
        <w:t>corneal</w:t>
      </w:r>
      <w:proofErr w:type="spellEnd"/>
      <w:r w:rsidRPr="00374EC7">
        <w:rPr>
          <w:color w:val="000000"/>
        </w:rPr>
        <w:t xml:space="preserve"> </w:t>
      </w:r>
      <w:proofErr w:type="spellStart"/>
      <w:r w:rsidRPr="00374EC7">
        <w:rPr>
          <w:color w:val="000000"/>
        </w:rPr>
        <w:t>crosslinking</w:t>
      </w:r>
      <w:proofErr w:type="spellEnd"/>
      <w:r w:rsidRPr="00374EC7">
        <w:rPr>
          <w:color w:val="000000"/>
        </w:rPr>
        <w:t>, vilket kan utföras vid dokumenterad progress (eller i vissa fall tidigare).</w:t>
      </w:r>
    </w:p>
    <w:p w14:paraId="5420368E" w14:textId="00DD49E6"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color w:val="000000"/>
        </w:rPr>
        <w:t xml:space="preserve">Diagnos ställs av ögonläkare på </w:t>
      </w:r>
      <w:proofErr w:type="spellStart"/>
      <w:r w:rsidR="00A34520">
        <w:rPr>
          <w:color w:val="000000"/>
        </w:rPr>
        <w:t>k</w:t>
      </w:r>
      <w:r w:rsidRPr="00374EC7">
        <w:rPr>
          <w:color w:val="000000"/>
        </w:rPr>
        <w:t>orneamottagning</w:t>
      </w:r>
      <w:proofErr w:type="spellEnd"/>
      <w:r w:rsidRPr="00374EC7">
        <w:rPr>
          <w:color w:val="000000"/>
        </w:rPr>
        <w:t xml:space="preserve">. Tillståndet följs därefter för att upptäcka ev. progress hos antingen läkare eller intern optiker, enligt individuell bedömning. </w:t>
      </w:r>
      <w:proofErr w:type="spellStart"/>
      <w:r w:rsidR="00A34520">
        <w:rPr>
          <w:color w:val="000000"/>
        </w:rPr>
        <w:t>K</w:t>
      </w:r>
      <w:r w:rsidRPr="00374EC7">
        <w:rPr>
          <w:color w:val="000000"/>
        </w:rPr>
        <w:t>ornealtomografi</w:t>
      </w:r>
      <w:proofErr w:type="spellEnd"/>
      <w:r w:rsidRPr="00374EC7">
        <w:rPr>
          <w:color w:val="000000"/>
        </w:rPr>
        <w:t xml:space="preserve"> (</w:t>
      </w:r>
      <w:proofErr w:type="spellStart"/>
      <w:r w:rsidRPr="00374EC7">
        <w:rPr>
          <w:color w:val="000000"/>
        </w:rPr>
        <w:t>Pentacam</w:t>
      </w:r>
      <w:proofErr w:type="spellEnd"/>
      <w:r w:rsidRPr="00374EC7">
        <w:rPr>
          <w:color w:val="000000"/>
        </w:rPr>
        <w:t xml:space="preserve">) är en grundsten i diagnostik och uppföljning. Många </w:t>
      </w:r>
      <w:proofErr w:type="spellStart"/>
      <w:r w:rsidRPr="00374EC7">
        <w:rPr>
          <w:color w:val="000000"/>
        </w:rPr>
        <w:t>keratoconuspatienter</w:t>
      </w:r>
      <w:proofErr w:type="spellEnd"/>
      <w:r w:rsidRPr="00374EC7">
        <w:rPr>
          <w:color w:val="000000"/>
        </w:rPr>
        <w:t xml:space="preserve"> har nytta av stabila kontaktlinser, men de måste göra uppehåll med dessa 2 veckor före </w:t>
      </w:r>
      <w:proofErr w:type="spellStart"/>
      <w:r w:rsidR="00A34520">
        <w:rPr>
          <w:color w:val="000000"/>
        </w:rPr>
        <w:t>k</w:t>
      </w:r>
      <w:r w:rsidRPr="00374EC7">
        <w:rPr>
          <w:color w:val="000000"/>
        </w:rPr>
        <w:t>ornealtomografi</w:t>
      </w:r>
      <w:proofErr w:type="spellEnd"/>
      <w:r w:rsidRPr="00374EC7">
        <w:rPr>
          <w:color w:val="000000"/>
        </w:rPr>
        <w:t xml:space="preserve"> för att säkerställa tillförlitliga mätvärden.</w:t>
      </w:r>
    </w:p>
    <w:p w14:paraId="72D9CC63"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p>
    <w:p w14:paraId="2882D3E6" w14:textId="77777777" w:rsidR="00374EC7" w:rsidRPr="00374EC7" w:rsidRDefault="00374EC7" w:rsidP="00DC108A">
      <w:pPr>
        <w:pStyle w:val="Rubrik2"/>
        <w:ind w:left="0"/>
      </w:pPr>
      <w:r w:rsidRPr="00374EC7">
        <w:t>Ändringar i denna version</w:t>
      </w:r>
    </w:p>
    <w:p w14:paraId="4536666A" w14:textId="4597E656" w:rsidR="00374EC7" w:rsidRPr="00374EC7" w:rsidRDefault="007A5537" w:rsidP="00374EC7">
      <w:pPr>
        <w:autoSpaceDE w:val="0"/>
        <w:autoSpaceDN w:val="0"/>
        <w:adjustRightInd w:val="0"/>
        <w:spacing w:after="0" w:line="240" w:lineRule="auto"/>
        <w:ind w:left="0" w:right="0"/>
        <w:rPr>
          <w:color w:val="000000"/>
        </w:rPr>
      </w:pPr>
      <w:r>
        <w:rPr>
          <w:color w:val="000000"/>
        </w:rPr>
        <w:t xml:space="preserve">Ändrad bokningsorsak </w:t>
      </w:r>
      <w:r w:rsidR="006E6737">
        <w:rPr>
          <w:color w:val="000000"/>
        </w:rPr>
        <w:t>(AAMOPT3)</w:t>
      </w:r>
      <w:r>
        <w:rPr>
          <w:color w:val="000000"/>
        </w:rPr>
        <w:t xml:space="preserve"> till optikermottagningen.</w:t>
      </w:r>
    </w:p>
    <w:p w14:paraId="255DA2F4"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p>
    <w:p w14:paraId="14412B28" w14:textId="77777777" w:rsidR="00374EC7" w:rsidRPr="00374EC7" w:rsidRDefault="00374EC7" w:rsidP="00DC108A">
      <w:pPr>
        <w:pStyle w:val="Rubrik2"/>
        <w:ind w:left="0"/>
      </w:pPr>
      <w:r w:rsidRPr="00374EC7">
        <w:t>Bakgrund</w:t>
      </w:r>
    </w:p>
    <w:p w14:paraId="23216012"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Keratoconus</w:t>
      </w:r>
      <w:proofErr w:type="spellEnd"/>
      <w:r w:rsidRPr="00374EC7">
        <w:rPr>
          <w:color w:val="000000"/>
        </w:rPr>
        <w:t xml:space="preserve"> (KC) är en kronisk hornhinnesjukdom som leder till </w:t>
      </w:r>
      <w:proofErr w:type="spellStart"/>
      <w:r w:rsidRPr="00374EC7">
        <w:rPr>
          <w:color w:val="000000"/>
        </w:rPr>
        <w:t>ektatisk</w:t>
      </w:r>
      <w:proofErr w:type="spellEnd"/>
      <w:r w:rsidRPr="00374EC7">
        <w:rPr>
          <w:color w:val="000000"/>
        </w:rPr>
        <w:t xml:space="preserve"> buktning och förtunning. Patienten får därmed en irreguljär astigmatism som inte går att korrigera till fullo med glasögon. Symptomdebuten sker ofta i tonåren. Sjukdomen är ofta progressiv men risken för progress avtar med åren och det är sällsynt med progress efter 40 års ålder. Störst risk för påtaglig progress föreligger om sjukdomen uppträder i tidig ålder. KC är i princip ett bilateralt tillstånd, men påverkan kan vara påtagligt asymmetrisk mellan ögonen.</w:t>
      </w:r>
    </w:p>
    <w:p w14:paraId="526F5167" w14:textId="77777777" w:rsidR="00374EC7" w:rsidRPr="00374EC7" w:rsidRDefault="00374EC7" w:rsidP="00374EC7">
      <w:pPr>
        <w:autoSpaceDE w:val="0"/>
        <w:autoSpaceDN w:val="0"/>
        <w:adjustRightInd w:val="0"/>
        <w:spacing w:after="0" w:line="240" w:lineRule="auto"/>
        <w:ind w:left="0" w:right="0"/>
        <w:rPr>
          <w:color w:val="000000"/>
        </w:rPr>
      </w:pPr>
    </w:p>
    <w:p w14:paraId="1392C578"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Det finns ingen klarlagd </w:t>
      </w:r>
      <w:proofErr w:type="spellStart"/>
      <w:r w:rsidRPr="00374EC7">
        <w:rPr>
          <w:color w:val="000000"/>
        </w:rPr>
        <w:t>patofysiologisk</w:t>
      </w:r>
      <w:proofErr w:type="spellEnd"/>
      <w:r w:rsidRPr="00374EC7">
        <w:rPr>
          <w:color w:val="000000"/>
        </w:rPr>
        <w:t xml:space="preserve"> förklaring till </w:t>
      </w:r>
      <w:proofErr w:type="spellStart"/>
      <w:r w:rsidRPr="00374EC7">
        <w:rPr>
          <w:color w:val="000000"/>
        </w:rPr>
        <w:t>keratoconus</w:t>
      </w:r>
      <w:proofErr w:type="spellEnd"/>
      <w:r w:rsidRPr="00374EC7">
        <w:rPr>
          <w:color w:val="000000"/>
        </w:rPr>
        <w:t xml:space="preserve"> utan sjukdomen bedöms som multifaktoriellt betingad. Såväl genetiska, biomekaniska, biokemiska som miljömässiga faktorer kan ha betydelse för dess utveckling. </w:t>
      </w:r>
    </w:p>
    <w:p w14:paraId="00AE5966" w14:textId="77777777" w:rsidR="00374EC7" w:rsidRPr="00374EC7" w:rsidRDefault="00374EC7" w:rsidP="00374EC7">
      <w:pPr>
        <w:autoSpaceDE w:val="0"/>
        <w:autoSpaceDN w:val="0"/>
        <w:adjustRightInd w:val="0"/>
        <w:spacing w:after="0" w:line="240" w:lineRule="auto"/>
        <w:ind w:left="0" w:right="0"/>
        <w:rPr>
          <w:color w:val="000000"/>
        </w:rPr>
      </w:pPr>
    </w:p>
    <w:p w14:paraId="3BA85880"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lastRenderedPageBreak/>
        <w:t xml:space="preserve">Sjukdomens utveckling är enligt det etablerade synsättet inte associerad med inflammation (även om detta ifrågasätts). Kända riskfaktorer för utveckling av KC är allergisk/atopisk </w:t>
      </w:r>
      <w:proofErr w:type="spellStart"/>
      <w:r w:rsidRPr="00374EC7">
        <w:rPr>
          <w:color w:val="000000"/>
        </w:rPr>
        <w:t>keratokonjunktivit</w:t>
      </w:r>
      <w:proofErr w:type="spellEnd"/>
      <w:r w:rsidRPr="00374EC7">
        <w:rPr>
          <w:color w:val="000000"/>
        </w:rPr>
        <w:t>, gnuggning av ögonen, hereditet (</w:t>
      </w:r>
      <w:proofErr w:type="gramStart"/>
      <w:r w:rsidRPr="00374EC7">
        <w:rPr>
          <w:color w:val="000000"/>
        </w:rPr>
        <w:t>8-10</w:t>
      </w:r>
      <w:proofErr w:type="gramEnd"/>
      <w:r w:rsidRPr="00374EC7">
        <w:rPr>
          <w:color w:val="000000"/>
        </w:rPr>
        <w:t xml:space="preserve">%), asiatiskt el. arabiskt ursprung, floppy </w:t>
      </w:r>
      <w:proofErr w:type="spellStart"/>
      <w:r w:rsidRPr="00374EC7">
        <w:rPr>
          <w:color w:val="000000"/>
        </w:rPr>
        <w:t>eyelid</w:t>
      </w:r>
      <w:proofErr w:type="spellEnd"/>
      <w:r w:rsidRPr="00374EC7">
        <w:rPr>
          <w:color w:val="000000"/>
        </w:rPr>
        <w:t xml:space="preserve">-syndrom, Downs syndrom, </w:t>
      </w:r>
      <w:proofErr w:type="spellStart"/>
      <w:r w:rsidRPr="00374EC7">
        <w:rPr>
          <w:color w:val="000000"/>
        </w:rPr>
        <w:t>Marfans</w:t>
      </w:r>
      <w:proofErr w:type="spellEnd"/>
      <w:r w:rsidRPr="00374EC7">
        <w:rPr>
          <w:color w:val="000000"/>
        </w:rPr>
        <w:t xml:space="preserve"> syndrom, </w:t>
      </w:r>
      <w:proofErr w:type="spellStart"/>
      <w:r w:rsidRPr="00374EC7">
        <w:rPr>
          <w:color w:val="000000"/>
        </w:rPr>
        <w:t>Ehler-Danlos</w:t>
      </w:r>
      <w:proofErr w:type="spellEnd"/>
      <w:r w:rsidRPr="00374EC7">
        <w:rPr>
          <w:color w:val="000000"/>
        </w:rPr>
        <w:t xml:space="preserve"> syndrom, </w:t>
      </w:r>
      <w:proofErr w:type="spellStart"/>
      <w:r w:rsidRPr="00374EC7">
        <w:rPr>
          <w:color w:val="000000"/>
        </w:rPr>
        <w:t>Lebers</w:t>
      </w:r>
      <w:proofErr w:type="spellEnd"/>
      <w:r w:rsidRPr="00374EC7">
        <w:rPr>
          <w:color w:val="000000"/>
        </w:rPr>
        <w:t xml:space="preserve"> kongenitala </w:t>
      </w:r>
      <w:proofErr w:type="spellStart"/>
      <w:r w:rsidRPr="00374EC7">
        <w:rPr>
          <w:color w:val="000000"/>
        </w:rPr>
        <w:t>amarous</w:t>
      </w:r>
      <w:proofErr w:type="spellEnd"/>
      <w:r w:rsidRPr="00374EC7">
        <w:rPr>
          <w:color w:val="000000"/>
        </w:rPr>
        <w:t>. [1,2,3,4,6]</w:t>
      </w:r>
    </w:p>
    <w:p w14:paraId="4457F40D" w14:textId="77777777" w:rsidR="00374EC7" w:rsidRPr="00374EC7" w:rsidRDefault="00374EC7" w:rsidP="00374EC7">
      <w:pPr>
        <w:autoSpaceDE w:val="0"/>
        <w:autoSpaceDN w:val="0"/>
        <w:adjustRightInd w:val="0"/>
        <w:spacing w:after="0" w:line="240" w:lineRule="auto"/>
        <w:ind w:left="0" w:right="0"/>
        <w:rPr>
          <w:color w:val="000000"/>
        </w:rPr>
      </w:pPr>
    </w:p>
    <w:p w14:paraId="7D3A7BF3"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Refraktiv</w:t>
      </w:r>
      <w:proofErr w:type="spellEnd"/>
      <w:r w:rsidRPr="00374EC7">
        <w:rPr>
          <w:color w:val="000000"/>
        </w:rPr>
        <w:t xml:space="preserve"> laserbehandling av hornhinnan kan i vissa fall leda till utveckling av progressiv </w:t>
      </w:r>
      <w:proofErr w:type="spellStart"/>
      <w:r w:rsidRPr="00374EC7">
        <w:rPr>
          <w:color w:val="000000"/>
        </w:rPr>
        <w:t>kornealektasi</w:t>
      </w:r>
      <w:proofErr w:type="spellEnd"/>
      <w:r w:rsidRPr="00374EC7">
        <w:rPr>
          <w:color w:val="000000"/>
        </w:rPr>
        <w:t xml:space="preserve">, men personer med risk för </w:t>
      </w:r>
      <w:proofErr w:type="spellStart"/>
      <w:r w:rsidRPr="00374EC7">
        <w:rPr>
          <w:color w:val="000000"/>
        </w:rPr>
        <w:t>ektasi</w:t>
      </w:r>
      <w:proofErr w:type="spellEnd"/>
      <w:r w:rsidRPr="00374EC7">
        <w:rPr>
          <w:color w:val="000000"/>
        </w:rPr>
        <w:t xml:space="preserve"> blir oftast bortselekterade redan vid förundersökning på laserklinik. Behandling i utlandet har dock inte alltid föregåtts av topografisk screening på samma sätt som i Sverige. </w:t>
      </w:r>
      <w:proofErr w:type="spellStart"/>
      <w:r w:rsidRPr="00374EC7">
        <w:rPr>
          <w:color w:val="000000"/>
        </w:rPr>
        <w:t>Ektasiutveckling</w:t>
      </w:r>
      <w:proofErr w:type="spellEnd"/>
      <w:r w:rsidRPr="00374EC7">
        <w:rPr>
          <w:color w:val="000000"/>
        </w:rPr>
        <w:t xml:space="preserve"> efter </w:t>
      </w:r>
      <w:proofErr w:type="spellStart"/>
      <w:r w:rsidRPr="00374EC7">
        <w:rPr>
          <w:color w:val="000000"/>
        </w:rPr>
        <w:t>refraktiv</w:t>
      </w:r>
      <w:proofErr w:type="spellEnd"/>
      <w:r w:rsidRPr="00374EC7">
        <w:rPr>
          <w:color w:val="000000"/>
        </w:rPr>
        <w:t xml:space="preserve"> laserbehandling är inte liktydigt med </w:t>
      </w:r>
      <w:proofErr w:type="spellStart"/>
      <w:r w:rsidRPr="00374EC7">
        <w:rPr>
          <w:color w:val="000000"/>
        </w:rPr>
        <w:t>keratoconus</w:t>
      </w:r>
      <w:proofErr w:type="spellEnd"/>
      <w:r w:rsidRPr="00374EC7">
        <w:rPr>
          <w:color w:val="000000"/>
        </w:rPr>
        <w:t>.</w:t>
      </w:r>
    </w:p>
    <w:p w14:paraId="47B20254" w14:textId="77777777" w:rsidR="00374EC7" w:rsidRPr="00374EC7" w:rsidRDefault="00374EC7" w:rsidP="00374EC7">
      <w:pPr>
        <w:autoSpaceDE w:val="0"/>
        <w:autoSpaceDN w:val="0"/>
        <w:adjustRightInd w:val="0"/>
        <w:spacing w:after="0" w:line="240" w:lineRule="auto"/>
        <w:ind w:left="0" w:right="0"/>
        <w:rPr>
          <w:color w:val="000000"/>
        </w:rPr>
      </w:pPr>
    </w:p>
    <w:p w14:paraId="13101D78" w14:textId="77777777" w:rsidR="00374EC7" w:rsidRPr="00374EC7" w:rsidRDefault="00374EC7" w:rsidP="00374EC7">
      <w:pPr>
        <w:autoSpaceDE w:val="0"/>
        <w:autoSpaceDN w:val="0"/>
        <w:adjustRightInd w:val="0"/>
        <w:spacing w:after="0" w:line="240" w:lineRule="auto"/>
        <w:ind w:left="0" w:right="0"/>
        <w:rPr>
          <w:color w:val="000000"/>
        </w:rPr>
      </w:pPr>
    </w:p>
    <w:p w14:paraId="6C474CF9"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Klinisk bild</w:t>
      </w:r>
    </w:p>
    <w:p w14:paraId="0660D822"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Klassiskt ställdes diagnosen KC genom identifiering av synlig </w:t>
      </w:r>
      <w:proofErr w:type="spellStart"/>
      <w:r w:rsidRPr="00374EC7">
        <w:rPr>
          <w:color w:val="000000"/>
        </w:rPr>
        <w:t>ektasi</w:t>
      </w:r>
      <w:proofErr w:type="spellEnd"/>
      <w:r w:rsidRPr="00374EC7">
        <w:rPr>
          <w:color w:val="000000"/>
        </w:rPr>
        <w:t xml:space="preserve"> vid undersökning i ögonmikroskop, asymmetrisk reflex vid undersökning med </w:t>
      </w:r>
      <w:proofErr w:type="spellStart"/>
      <w:r w:rsidRPr="00374EC7">
        <w:rPr>
          <w:color w:val="000000"/>
        </w:rPr>
        <w:t>Javal</w:t>
      </w:r>
      <w:proofErr w:type="spellEnd"/>
      <w:r w:rsidRPr="00374EC7">
        <w:rPr>
          <w:color w:val="000000"/>
        </w:rPr>
        <w:t xml:space="preserve">, Placidoskiva eller </w:t>
      </w:r>
      <w:proofErr w:type="spellStart"/>
      <w:r w:rsidRPr="00374EC7">
        <w:rPr>
          <w:color w:val="000000"/>
        </w:rPr>
        <w:t>retinoskop</w:t>
      </w:r>
      <w:proofErr w:type="spellEnd"/>
      <w:r w:rsidRPr="00374EC7">
        <w:rPr>
          <w:color w:val="000000"/>
        </w:rPr>
        <w:t xml:space="preserve">. Konen lokaliseras ofta </w:t>
      </w:r>
      <w:proofErr w:type="spellStart"/>
      <w:r w:rsidRPr="00374EC7">
        <w:rPr>
          <w:color w:val="000000"/>
        </w:rPr>
        <w:t>inferiotemporalt</w:t>
      </w:r>
      <w:proofErr w:type="spellEnd"/>
      <w:r w:rsidRPr="00374EC7">
        <w:rPr>
          <w:color w:val="000000"/>
        </w:rPr>
        <w:t xml:space="preserve"> om </w:t>
      </w:r>
      <w:proofErr w:type="spellStart"/>
      <w:r w:rsidRPr="00374EC7">
        <w:rPr>
          <w:color w:val="000000"/>
        </w:rPr>
        <w:t>apex</w:t>
      </w:r>
      <w:proofErr w:type="spellEnd"/>
      <w:r w:rsidRPr="00374EC7">
        <w:rPr>
          <w:color w:val="000000"/>
        </w:rPr>
        <w:t xml:space="preserve">, men den kan också ligga centralt eller i undantagsfall upptill. Fleischerring (järninlagring) vid konens bas, Vogts </w:t>
      </w:r>
      <w:proofErr w:type="spellStart"/>
      <w:r w:rsidRPr="00374EC7">
        <w:rPr>
          <w:color w:val="000000"/>
        </w:rPr>
        <w:t>striae</w:t>
      </w:r>
      <w:proofErr w:type="spellEnd"/>
      <w:r w:rsidRPr="00374EC7">
        <w:rPr>
          <w:color w:val="000000"/>
        </w:rPr>
        <w:t xml:space="preserve"> i det djupa </w:t>
      </w:r>
      <w:proofErr w:type="spellStart"/>
      <w:r w:rsidRPr="00374EC7">
        <w:rPr>
          <w:color w:val="000000"/>
        </w:rPr>
        <w:t>stromat</w:t>
      </w:r>
      <w:proofErr w:type="spellEnd"/>
      <w:r w:rsidRPr="00374EC7">
        <w:rPr>
          <w:color w:val="000000"/>
        </w:rPr>
        <w:t xml:space="preserve">, Munsons tecken (buktande hornhinna ses vid blick ned), oljedroppsreflex vid belysning med direkt oftalmoskop samt </w:t>
      </w:r>
      <w:proofErr w:type="spellStart"/>
      <w:r w:rsidRPr="00374EC7">
        <w:rPr>
          <w:color w:val="000000"/>
        </w:rPr>
        <w:t>saxreflex</w:t>
      </w:r>
      <w:proofErr w:type="spellEnd"/>
      <w:r w:rsidRPr="00374EC7">
        <w:rPr>
          <w:color w:val="000000"/>
        </w:rPr>
        <w:t xml:space="preserve"> vid </w:t>
      </w:r>
      <w:proofErr w:type="spellStart"/>
      <w:r w:rsidRPr="00374EC7">
        <w:rPr>
          <w:color w:val="000000"/>
        </w:rPr>
        <w:t>retinoskopi</w:t>
      </w:r>
      <w:proofErr w:type="spellEnd"/>
      <w:r w:rsidRPr="00374EC7">
        <w:rPr>
          <w:color w:val="000000"/>
        </w:rPr>
        <w:t xml:space="preserve"> är också kliniska tecken som för tankarna till KC/</w:t>
      </w:r>
      <w:proofErr w:type="spellStart"/>
      <w:r w:rsidRPr="00374EC7">
        <w:rPr>
          <w:color w:val="000000"/>
        </w:rPr>
        <w:t>ektasi</w:t>
      </w:r>
      <w:proofErr w:type="spellEnd"/>
      <w:r w:rsidRPr="00374EC7">
        <w:rPr>
          <w:color w:val="000000"/>
        </w:rPr>
        <w:t>.</w:t>
      </w:r>
    </w:p>
    <w:p w14:paraId="4C504493" w14:textId="77777777" w:rsidR="00374EC7" w:rsidRPr="00374EC7" w:rsidRDefault="00374EC7" w:rsidP="00374EC7">
      <w:pPr>
        <w:autoSpaceDE w:val="0"/>
        <w:autoSpaceDN w:val="0"/>
        <w:adjustRightInd w:val="0"/>
        <w:spacing w:after="0" w:line="240" w:lineRule="auto"/>
        <w:ind w:left="0" w:right="0"/>
        <w:rPr>
          <w:color w:val="000000"/>
        </w:rPr>
      </w:pPr>
    </w:p>
    <w:p w14:paraId="3E63AC65"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Idag kan diagnosen </w:t>
      </w:r>
      <w:proofErr w:type="spellStart"/>
      <w:r w:rsidRPr="00374EC7">
        <w:rPr>
          <w:color w:val="000000"/>
        </w:rPr>
        <w:t>keratoconus</w:t>
      </w:r>
      <w:proofErr w:type="spellEnd"/>
      <w:r w:rsidRPr="00374EC7">
        <w:rPr>
          <w:color w:val="000000"/>
        </w:rPr>
        <w:t xml:space="preserve"> emellertid ställas betydligt tidigare och säkrare genom </w:t>
      </w:r>
      <w:proofErr w:type="spellStart"/>
      <w:r w:rsidRPr="00374EC7">
        <w:rPr>
          <w:color w:val="000000"/>
        </w:rPr>
        <w:t>kornealtopografi</w:t>
      </w:r>
      <w:proofErr w:type="spellEnd"/>
      <w:r w:rsidRPr="00374EC7">
        <w:rPr>
          <w:color w:val="000000"/>
        </w:rPr>
        <w:t xml:space="preserve"> eller </w:t>
      </w:r>
      <w:proofErr w:type="spellStart"/>
      <w:r w:rsidRPr="00374EC7">
        <w:rPr>
          <w:color w:val="000000"/>
        </w:rPr>
        <w:t>kornealtomografi</w:t>
      </w:r>
      <w:proofErr w:type="spellEnd"/>
      <w:r w:rsidRPr="00374EC7">
        <w:rPr>
          <w:color w:val="000000"/>
        </w:rPr>
        <w:t xml:space="preserve"> (</w:t>
      </w:r>
      <w:proofErr w:type="gramStart"/>
      <w:r w:rsidRPr="00374EC7">
        <w:rPr>
          <w:color w:val="000000"/>
        </w:rPr>
        <w:t>t.ex.</w:t>
      </w:r>
      <w:proofErr w:type="gramEnd"/>
      <w:r w:rsidRPr="00374EC7">
        <w:rPr>
          <w:color w:val="000000"/>
        </w:rPr>
        <w:t xml:space="preserve"> </w:t>
      </w:r>
      <w:proofErr w:type="spellStart"/>
      <w:r w:rsidRPr="00374EC7">
        <w:rPr>
          <w:color w:val="000000"/>
        </w:rPr>
        <w:t>Pentacam</w:t>
      </w:r>
      <w:proofErr w:type="spellEnd"/>
      <w:r w:rsidRPr="00374EC7">
        <w:rPr>
          <w:color w:val="000000"/>
        </w:rPr>
        <w:t xml:space="preserve">), vilket också medger en betydligt mer exakt monitorering av ev. progress än vad som tidigare var möjligt. Det finns goda skäl att låta genomföra </w:t>
      </w:r>
      <w:proofErr w:type="spellStart"/>
      <w:r w:rsidRPr="00374EC7">
        <w:rPr>
          <w:color w:val="000000"/>
        </w:rPr>
        <w:t>cornealtomografi</w:t>
      </w:r>
      <w:proofErr w:type="spellEnd"/>
      <w:r w:rsidRPr="00374EC7">
        <w:rPr>
          <w:color w:val="000000"/>
        </w:rPr>
        <w:t xml:space="preserve"> vid misstanke, såsom tecken i status </w:t>
      </w:r>
      <w:proofErr w:type="spellStart"/>
      <w:r w:rsidRPr="00374EC7">
        <w:rPr>
          <w:color w:val="000000"/>
        </w:rPr>
        <w:t>enl</w:t>
      </w:r>
      <w:proofErr w:type="spellEnd"/>
      <w:r w:rsidRPr="00374EC7">
        <w:rPr>
          <w:color w:val="000000"/>
        </w:rPr>
        <w:t xml:space="preserve"> ovan, vid oförklarad synnedsättning hos ung person, eller vid onormalt ökande myopi eller astigmatism. Detta särskilt i närvaro av riskfaktorer, se ovan. </w:t>
      </w:r>
      <w:proofErr w:type="spellStart"/>
      <w:r w:rsidRPr="00374EC7">
        <w:rPr>
          <w:color w:val="000000"/>
        </w:rPr>
        <w:t>Posteriora</w:t>
      </w:r>
      <w:proofErr w:type="spellEnd"/>
      <w:r w:rsidRPr="00374EC7">
        <w:rPr>
          <w:color w:val="000000"/>
        </w:rPr>
        <w:t xml:space="preserve"> </w:t>
      </w:r>
      <w:proofErr w:type="spellStart"/>
      <w:r w:rsidRPr="00374EC7">
        <w:rPr>
          <w:color w:val="000000"/>
        </w:rPr>
        <w:t>cornealytan</w:t>
      </w:r>
      <w:proofErr w:type="spellEnd"/>
      <w:r w:rsidRPr="00374EC7">
        <w:rPr>
          <w:color w:val="000000"/>
        </w:rPr>
        <w:t xml:space="preserve"> påverkas ofta tidigare än den </w:t>
      </w:r>
      <w:proofErr w:type="spellStart"/>
      <w:r w:rsidRPr="00374EC7">
        <w:rPr>
          <w:color w:val="000000"/>
        </w:rPr>
        <w:t>anteriora</w:t>
      </w:r>
      <w:proofErr w:type="spellEnd"/>
      <w:r w:rsidRPr="00374EC7">
        <w:rPr>
          <w:color w:val="000000"/>
        </w:rPr>
        <w:t>.[6]</w:t>
      </w:r>
    </w:p>
    <w:p w14:paraId="10D9753D"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017350C6"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
    <w:p w14:paraId="3FEE6477"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roofErr w:type="spellStart"/>
      <w:r w:rsidRPr="00374EC7">
        <w:rPr>
          <w:rFonts w:ascii="Arial" w:hAnsi="Arial" w:cs="Arial"/>
          <w:b/>
          <w:bCs/>
          <w:color w:val="000000"/>
          <w:sz w:val="26"/>
          <w:szCs w:val="26"/>
        </w:rPr>
        <w:t>Pentacam</w:t>
      </w:r>
      <w:proofErr w:type="spellEnd"/>
      <w:r w:rsidRPr="00374EC7">
        <w:rPr>
          <w:rFonts w:ascii="Arial" w:hAnsi="Arial" w:cs="Arial"/>
          <w:b/>
          <w:bCs/>
          <w:color w:val="000000"/>
          <w:sz w:val="26"/>
          <w:szCs w:val="26"/>
        </w:rPr>
        <w:t>-undersökning</w:t>
      </w:r>
    </w:p>
    <w:p w14:paraId="37910D56"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För att säkra tillförlitligheten och kvalitén i uppföljningen ska 3 godkända </w:t>
      </w:r>
      <w:proofErr w:type="spellStart"/>
      <w:r w:rsidRPr="00374EC7">
        <w:rPr>
          <w:color w:val="000000"/>
        </w:rPr>
        <w:t>Pentacam</w:t>
      </w:r>
      <w:proofErr w:type="spellEnd"/>
      <w:r w:rsidRPr="00374EC7">
        <w:rPr>
          <w:color w:val="000000"/>
        </w:rPr>
        <w:t xml:space="preserve">-undersökningar eftersträvas på respektive öga vid varje undersökningstillfälle. Dessa ska sparas i </w:t>
      </w:r>
      <w:proofErr w:type="spellStart"/>
      <w:r w:rsidRPr="00374EC7">
        <w:rPr>
          <w:color w:val="000000"/>
        </w:rPr>
        <w:t>Pentacam</w:t>
      </w:r>
      <w:proofErr w:type="spellEnd"/>
      <w:r w:rsidRPr="00374EC7">
        <w:rPr>
          <w:color w:val="000000"/>
        </w:rPr>
        <w:t>-databasen. Detaljerad analys och eftergranskning är därmed möjlig med hjälp av apparatens programvara. Därutöver ska ”medianundersökningen” för varje öga laddas upp i Zeiss Forum, se nedan.</w:t>
      </w:r>
    </w:p>
    <w:p w14:paraId="52B974F5" w14:textId="77777777" w:rsidR="00374EC7" w:rsidRPr="00374EC7" w:rsidRDefault="00374EC7" w:rsidP="00374EC7">
      <w:pPr>
        <w:autoSpaceDE w:val="0"/>
        <w:autoSpaceDN w:val="0"/>
        <w:adjustRightInd w:val="0"/>
        <w:spacing w:after="0" w:line="240" w:lineRule="auto"/>
        <w:ind w:left="0" w:right="0"/>
        <w:rPr>
          <w:color w:val="000000"/>
        </w:rPr>
      </w:pPr>
    </w:p>
    <w:p w14:paraId="2FC8B73E"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Informera patienten om hur undersökningen går till, om vikten av att hålla blicken exakt på </w:t>
      </w:r>
      <w:proofErr w:type="spellStart"/>
      <w:r w:rsidRPr="00374EC7">
        <w:rPr>
          <w:color w:val="000000"/>
        </w:rPr>
        <w:t>fixationspunkten</w:t>
      </w:r>
      <w:proofErr w:type="spellEnd"/>
      <w:r w:rsidRPr="00374EC7">
        <w:rPr>
          <w:color w:val="000000"/>
        </w:rPr>
        <w:t xml:space="preserve"> under hela undersökningen samt om att inte blinka när bilderna tas (när apparaten snurrar). Vid behov kan en kollega hålla upp </w:t>
      </w:r>
      <w:proofErr w:type="spellStart"/>
      <w:r w:rsidRPr="00374EC7">
        <w:rPr>
          <w:color w:val="000000"/>
        </w:rPr>
        <w:t>pats</w:t>
      </w:r>
      <w:proofErr w:type="spellEnd"/>
      <w:r w:rsidRPr="00374EC7">
        <w:rPr>
          <w:color w:val="000000"/>
        </w:rPr>
        <w:t xml:space="preserve"> ögonlock vid undersökning, men det är då av yttersta vikt att man inte påverkar ögats form genom ögonlocket med bomullspinnen. (</w:t>
      </w:r>
      <w:proofErr w:type="spellStart"/>
      <w:r w:rsidRPr="00374EC7">
        <w:rPr>
          <w:color w:val="000000"/>
        </w:rPr>
        <w:t>Pentacam</w:t>
      </w:r>
      <w:proofErr w:type="spellEnd"/>
      <w:r w:rsidRPr="00374EC7">
        <w:rPr>
          <w:color w:val="000000"/>
        </w:rPr>
        <w:t xml:space="preserve"> är en mycket detaljerad undersökning.)</w:t>
      </w:r>
    </w:p>
    <w:p w14:paraId="422A9001" w14:textId="77777777" w:rsidR="00374EC7" w:rsidRPr="00374EC7" w:rsidRDefault="00374EC7" w:rsidP="00374EC7">
      <w:pPr>
        <w:autoSpaceDE w:val="0"/>
        <w:autoSpaceDN w:val="0"/>
        <w:adjustRightInd w:val="0"/>
        <w:spacing w:after="0" w:line="240" w:lineRule="auto"/>
        <w:ind w:left="0" w:right="0"/>
        <w:rPr>
          <w:color w:val="000000"/>
        </w:rPr>
      </w:pPr>
    </w:p>
    <w:p w14:paraId="75E33EF7"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Kriterier för god tillförlitlighet [10]:</w:t>
      </w:r>
    </w:p>
    <w:p w14:paraId="29F38A4F" w14:textId="77777777" w:rsidR="00374EC7" w:rsidRPr="00374EC7" w:rsidRDefault="00374EC7" w:rsidP="00374EC7">
      <w:pPr>
        <w:numPr>
          <w:ilvl w:val="0"/>
          <w:numId w:val="22"/>
        </w:numPr>
        <w:autoSpaceDE w:val="0"/>
        <w:autoSpaceDN w:val="0"/>
        <w:adjustRightInd w:val="0"/>
        <w:spacing w:after="0" w:line="240" w:lineRule="auto"/>
        <w:ind w:left="360" w:right="0"/>
        <w:rPr>
          <w:color w:val="000000"/>
          <w:lang w:val="en-US"/>
        </w:rPr>
      </w:pPr>
      <w:r w:rsidRPr="00374EC7">
        <w:rPr>
          <w:color w:val="000000"/>
          <w:lang w:val="en-US"/>
        </w:rPr>
        <w:t xml:space="preserve">QS (quality specification) </w:t>
      </w:r>
      <w:proofErr w:type="spellStart"/>
      <w:r w:rsidRPr="00374EC7">
        <w:rPr>
          <w:color w:val="000000"/>
          <w:lang w:val="en-US"/>
        </w:rPr>
        <w:t>visar</w:t>
      </w:r>
      <w:proofErr w:type="spellEnd"/>
      <w:r w:rsidRPr="00374EC7">
        <w:rPr>
          <w:color w:val="000000"/>
          <w:lang w:val="en-US"/>
        </w:rPr>
        <w:t xml:space="preserve"> “OK”.</w:t>
      </w:r>
    </w:p>
    <w:p w14:paraId="7F0DC6D9"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Så litet extrapolerat (prickat) mätområde som möjligt.</w:t>
      </w:r>
    </w:p>
    <w:p w14:paraId="4E925DFB"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Undersökningar med K-max-indikator (vitt ”ruter-tecken”) nära yttre kanten av undersökningsområdet bör ifrågasättas (gör om undersökningen).</w:t>
      </w:r>
    </w:p>
    <w:p w14:paraId="602C366E"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 xml:space="preserve">Maximalt 0,3 D skillnad i </w:t>
      </w:r>
      <w:proofErr w:type="spellStart"/>
      <w:r w:rsidRPr="00374EC7">
        <w:rPr>
          <w:color w:val="000000"/>
        </w:rPr>
        <w:t>anteriort</w:t>
      </w:r>
      <w:proofErr w:type="spellEnd"/>
      <w:r w:rsidRPr="00374EC7">
        <w:rPr>
          <w:color w:val="000000"/>
        </w:rPr>
        <w:t xml:space="preserve"> Km (medel-K-värde) mellan de tre undersökningarna. (Upprepa tills tre undersökningar inom detta intervall uppnås.)</w:t>
      </w:r>
    </w:p>
    <w:p w14:paraId="1B310868"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lastRenderedPageBreak/>
        <w:t>Max 0,2 mm skillnad i ”</w:t>
      </w:r>
      <w:proofErr w:type="spellStart"/>
      <w:r w:rsidRPr="00374EC7">
        <w:rPr>
          <w:color w:val="000000"/>
        </w:rPr>
        <w:t>Pupil</w:t>
      </w:r>
      <w:proofErr w:type="spellEnd"/>
      <w:r w:rsidRPr="00374EC7">
        <w:rPr>
          <w:color w:val="000000"/>
        </w:rPr>
        <w:t xml:space="preserve"> center Y” (</w:t>
      </w:r>
      <w:proofErr w:type="spellStart"/>
      <w:r w:rsidRPr="00374EC7">
        <w:rPr>
          <w:color w:val="000000"/>
        </w:rPr>
        <w:t>fixation</w:t>
      </w:r>
      <w:proofErr w:type="spellEnd"/>
      <w:r w:rsidRPr="00374EC7">
        <w:rPr>
          <w:color w:val="000000"/>
        </w:rPr>
        <w:t xml:space="preserve"> i höjdled) mellan höger och vänster medianundersökning.</w:t>
      </w:r>
    </w:p>
    <w:p w14:paraId="431C4D94"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Max 0,2 mm skillnad i ”</w:t>
      </w:r>
      <w:proofErr w:type="spellStart"/>
      <w:r w:rsidRPr="00374EC7">
        <w:rPr>
          <w:color w:val="000000"/>
        </w:rPr>
        <w:t>Pupil</w:t>
      </w:r>
      <w:proofErr w:type="spellEnd"/>
      <w:r w:rsidRPr="00374EC7">
        <w:rPr>
          <w:color w:val="000000"/>
        </w:rPr>
        <w:t xml:space="preserve"> center X” (</w:t>
      </w:r>
      <w:proofErr w:type="spellStart"/>
      <w:r w:rsidRPr="00374EC7">
        <w:rPr>
          <w:color w:val="000000"/>
        </w:rPr>
        <w:t>fixation</w:t>
      </w:r>
      <w:proofErr w:type="spellEnd"/>
      <w:r w:rsidRPr="00374EC7">
        <w:rPr>
          <w:color w:val="000000"/>
        </w:rPr>
        <w:t xml:space="preserve"> i sidled) mellan höger och vänster medianundersökning, men det är normalt att det är olika tecken (+/-).</w:t>
      </w:r>
    </w:p>
    <w:p w14:paraId="2FD911C4" w14:textId="77777777" w:rsidR="00374EC7" w:rsidRPr="00374EC7" w:rsidRDefault="00374EC7" w:rsidP="00374EC7">
      <w:pPr>
        <w:autoSpaceDE w:val="0"/>
        <w:autoSpaceDN w:val="0"/>
        <w:adjustRightInd w:val="0"/>
        <w:spacing w:after="0" w:line="240" w:lineRule="auto"/>
        <w:ind w:left="360" w:right="0"/>
        <w:rPr>
          <w:color w:val="000000"/>
        </w:rPr>
      </w:pPr>
    </w:p>
    <w:p w14:paraId="358B4E5E"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Det är inte alltid möjligt att få tre godkända undersökningar inom rimlig tid, men man får göra så gott det går utifrån förutsättningarna.</w:t>
      </w:r>
    </w:p>
    <w:p w14:paraId="3C4A2E89" w14:textId="77777777" w:rsidR="00374EC7" w:rsidRPr="00374EC7" w:rsidRDefault="00374EC7" w:rsidP="00374EC7">
      <w:pPr>
        <w:numPr>
          <w:ilvl w:val="0"/>
          <w:numId w:val="21"/>
        </w:numPr>
        <w:autoSpaceDE w:val="0"/>
        <w:autoSpaceDN w:val="0"/>
        <w:adjustRightInd w:val="0"/>
        <w:spacing w:after="0" w:line="240" w:lineRule="auto"/>
        <w:ind w:right="0"/>
        <w:rPr>
          <w:color w:val="000000"/>
        </w:rPr>
      </w:pPr>
    </w:p>
    <w:p w14:paraId="04E81511"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Medianundersökningen [10]:</w:t>
      </w:r>
    </w:p>
    <w:p w14:paraId="567CD1BD"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Utgå från tre undersökningar som är godkända enligt ovan, eller så nära godkända det går att komma.</w:t>
      </w:r>
    </w:p>
    <w:p w14:paraId="0D873214"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 xml:space="preserve">Den undersökning med ett </w:t>
      </w:r>
      <w:proofErr w:type="spellStart"/>
      <w:r w:rsidRPr="00374EC7">
        <w:rPr>
          <w:color w:val="000000"/>
        </w:rPr>
        <w:t>anteriort</w:t>
      </w:r>
      <w:proofErr w:type="spellEnd"/>
      <w:r w:rsidRPr="00374EC7">
        <w:rPr>
          <w:color w:val="000000"/>
        </w:rPr>
        <w:t xml:space="preserve"> Km (medel-K-värde) i mitten av de tre undersökningarna (= medianen) har högst tillförlitlighet.</w:t>
      </w:r>
    </w:p>
    <w:p w14:paraId="1698EAC1"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Om undersökningarna är tveksamma får man välja den som har minst ”data gaps” (tryck på ”QS” för specifikation).</w:t>
      </w:r>
    </w:p>
    <w:p w14:paraId="0372BE84"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 xml:space="preserve">Ladda upp “4-maps </w:t>
      </w:r>
      <w:proofErr w:type="spellStart"/>
      <w:r w:rsidRPr="00374EC7">
        <w:rPr>
          <w:color w:val="000000"/>
        </w:rPr>
        <w:t>refractive</w:t>
      </w:r>
      <w:proofErr w:type="spellEnd"/>
      <w:r w:rsidRPr="00374EC7">
        <w:rPr>
          <w:color w:val="000000"/>
        </w:rPr>
        <w:t xml:space="preserve">” </w:t>
      </w:r>
      <w:proofErr w:type="spellStart"/>
      <w:r w:rsidRPr="00374EC7">
        <w:rPr>
          <w:color w:val="000000"/>
        </w:rPr>
        <w:t>respective</w:t>
      </w:r>
      <w:proofErr w:type="spellEnd"/>
      <w:r w:rsidRPr="00374EC7">
        <w:rPr>
          <w:color w:val="000000"/>
        </w:rPr>
        <w:t xml:space="preserve"> “Belin/</w:t>
      </w:r>
      <w:proofErr w:type="spellStart"/>
      <w:r w:rsidRPr="00374EC7">
        <w:rPr>
          <w:color w:val="000000"/>
        </w:rPr>
        <w:t>Ambrósio</w:t>
      </w:r>
      <w:proofErr w:type="spellEnd"/>
      <w:r w:rsidRPr="00374EC7">
        <w:rPr>
          <w:color w:val="000000"/>
        </w:rPr>
        <w:t xml:space="preserve"> </w:t>
      </w:r>
      <w:proofErr w:type="spellStart"/>
      <w:r w:rsidRPr="00374EC7">
        <w:rPr>
          <w:color w:val="000000"/>
        </w:rPr>
        <w:t>Enhanced</w:t>
      </w:r>
      <w:proofErr w:type="spellEnd"/>
      <w:r w:rsidRPr="00374EC7">
        <w:rPr>
          <w:color w:val="000000"/>
        </w:rPr>
        <w:t xml:space="preserve"> </w:t>
      </w:r>
      <w:proofErr w:type="spellStart"/>
      <w:r w:rsidRPr="00374EC7">
        <w:rPr>
          <w:color w:val="000000"/>
        </w:rPr>
        <w:t>Ectasia</w:t>
      </w:r>
      <w:proofErr w:type="spellEnd"/>
      <w:r w:rsidRPr="00374EC7">
        <w:rPr>
          <w:color w:val="000000"/>
        </w:rPr>
        <w:t xml:space="preserve"> Display” för medianen/ den mest trovärdiga undersökningen för respektive öga i Zeiss forum, enligt ovan.</w:t>
      </w:r>
    </w:p>
    <w:p w14:paraId="64037D9B"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 xml:space="preserve">Vid </w:t>
      </w:r>
      <w:r w:rsidRPr="00374EC7">
        <w:rPr>
          <w:i/>
          <w:iCs/>
          <w:color w:val="000000"/>
        </w:rPr>
        <w:t>bristande kvalitet eller stor variabilitet</w:t>
      </w:r>
      <w:r w:rsidRPr="00374EC7">
        <w:rPr>
          <w:color w:val="000000"/>
        </w:rPr>
        <w:t xml:space="preserve"> ska läkaren informeras om detta för att väga in detta i analysen och ev. eftergranska samtliga </w:t>
      </w:r>
      <w:proofErr w:type="spellStart"/>
      <w:r w:rsidRPr="00374EC7">
        <w:rPr>
          <w:color w:val="000000"/>
        </w:rPr>
        <w:t>Pentacam</w:t>
      </w:r>
      <w:proofErr w:type="spellEnd"/>
      <w:r w:rsidRPr="00374EC7">
        <w:rPr>
          <w:color w:val="000000"/>
        </w:rPr>
        <w:t>-mätningar.</w:t>
      </w:r>
    </w:p>
    <w:p w14:paraId="74F6913A"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
    <w:p w14:paraId="322E49D2"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
    <w:p w14:paraId="34D2B88F"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r w:rsidRPr="00374EC7">
        <w:rPr>
          <w:rFonts w:ascii="Arial" w:hAnsi="Arial" w:cs="Arial"/>
          <w:b/>
          <w:bCs/>
          <w:color w:val="000000"/>
          <w:sz w:val="26"/>
          <w:szCs w:val="26"/>
        </w:rPr>
        <w:t>Diagnos</w:t>
      </w:r>
    </w:p>
    <w:p w14:paraId="12FF136E"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Obligata fynd för </w:t>
      </w:r>
      <w:proofErr w:type="spellStart"/>
      <w:r w:rsidRPr="00374EC7">
        <w:rPr>
          <w:color w:val="000000"/>
        </w:rPr>
        <w:t>keratoconusdiagnos</w:t>
      </w:r>
      <w:proofErr w:type="spellEnd"/>
      <w:r w:rsidRPr="00374EC7">
        <w:rPr>
          <w:color w:val="000000"/>
        </w:rPr>
        <w:t xml:space="preserve"> enligt Gomes </w:t>
      </w:r>
      <w:r w:rsidRPr="00374EC7">
        <w:rPr>
          <w:i/>
          <w:iCs/>
          <w:color w:val="000000"/>
        </w:rPr>
        <w:t xml:space="preserve">et al </w:t>
      </w:r>
      <w:r w:rsidRPr="00374EC7">
        <w:rPr>
          <w:color w:val="000000"/>
        </w:rPr>
        <w:t xml:space="preserve">i ”Global </w:t>
      </w:r>
      <w:proofErr w:type="gramStart"/>
      <w:r w:rsidRPr="00374EC7">
        <w:rPr>
          <w:color w:val="000000"/>
        </w:rPr>
        <w:t>consensus..</w:t>
      </w:r>
      <w:proofErr w:type="gramEnd"/>
      <w:r w:rsidRPr="00374EC7">
        <w:rPr>
          <w:color w:val="000000"/>
        </w:rPr>
        <w:t>” [1]</w:t>
      </w:r>
    </w:p>
    <w:p w14:paraId="5E990F64"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 </w:t>
      </w:r>
      <w:proofErr w:type="spellStart"/>
      <w:r w:rsidRPr="00374EC7">
        <w:rPr>
          <w:color w:val="000000"/>
        </w:rPr>
        <w:t>Ickeinflammatorisk</w:t>
      </w:r>
      <w:proofErr w:type="spellEnd"/>
      <w:r w:rsidRPr="00374EC7">
        <w:rPr>
          <w:color w:val="000000"/>
        </w:rPr>
        <w:t xml:space="preserve"> förtunning av </w:t>
      </w:r>
      <w:proofErr w:type="spellStart"/>
      <w:r w:rsidRPr="00374EC7">
        <w:rPr>
          <w:color w:val="000000"/>
        </w:rPr>
        <w:t>cornea</w:t>
      </w:r>
      <w:proofErr w:type="spellEnd"/>
    </w:p>
    <w:p w14:paraId="30F06484"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 Onormal buktning av bakre </w:t>
      </w:r>
      <w:proofErr w:type="spellStart"/>
      <w:r w:rsidRPr="00374EC7">
        <w:rPr>
          <w:color w:val="000000"/>
        </w:rPr>
        <w:t>kornealytan</w:t>
      </w:r>
      <w:proofErr w:type="spellEnd"/>
    </w:p>
    <w:p w14:paraId="114CF918"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 Onormal distribution av </w:t>
      </w:r>
      <w:proofErr w:type="spellStart"/>
      <w:r w:rsidRPr="00374EC7">
        <w:rPr>
          <w:color w:val="000000"/>
        </w:rPr>
        <w:t>corneas</w:t>
      </w:r>
      <w:proofErr w:type="spellEnd"/>
      <w:r w:rsidRPr="00374EC7">
        <w:rPr>
          <w:color w:val="000000"/>
        </w:rPr>
        <w:t xml:space="preserve"> tjocklek</w:t>
      </w:r>
    </w:p>
    <w:p w14:paraId="50FCB8BA"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Exakta diagnoskriterier i form av referensintervall eller gränsvärden saknas.</w:t>
      </w:r>
    </w:p>
    <w:p w14:paraId="0A479B74" w14:textId="77777777" w:rsidR="00374EC7" w:rsidRPr="00374EC7" w:rsidRDefault="00374EC7" w:rsidP="00374EC7">
      <w:pPr>
        <w:autoSpaceDE w:val="0"/>
        <w:autoSpaceDN w:val="0"/>
        <w:adjustRightInd w:val="0"/>
        <w:spacing w:after="0" w:line="240" w:lineRule="auto"/>
        <w:ind w:left="0" w:right="0"/>
        <w:rPr>
          <w:color w:val="000000"/>
        </w:rPr>
      </w:pPr>
    </w:p>
    <w:p w14:paraId="7823697C"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Bedömning av </w:t>
      </w:r>
      <w:proofErr w:type="spellStart"/>
      <w:r w:rsidRPr="00374EC7">
        <w:rPr>
          <w:color w:val="000000"/>
        </w:rPr>
        <w:t>keratoconus</w:t>
      </w:r>
      <w:proofErr w:type="spellEnd"/>
      <w:r w:rsidRPr="00374EC7">
        <w:rPr>
          <w:color w:val="000000"/>
        </w:rPr>
        <w:t xml:space="preserve"> med </w:t>
      </w:r>
      <w:proofErr w:type="spellStart"/>
      <w:r w:rsidRPr="00374EC7">
        <w:rPr>
          <w:color w:val="000000"/>
        </w:rPr>
        <w:t>Pentacam</w:t>
      </w:r>
      <w:proofErr w:type="spellEnd"/>
      <w:r w:rsidRPr="00374EC7">
        <w:rPr>
          <w:color w:val="000000"/>
        </w:rPr>
        <w:t xml:space="preserve"> ska i första hand baseras på </w:t>
      </w:r>
      <w:proofErr w:type="spellStart"/>
      <w:r w:rsidRPr="00374EC7">
        <w:rPr>
          <w:color w:val="000000"/>
        </w:rPr>
        <w:t>korneas</w:t>
      </w:r>
      <w:proofErr w:type="spellEnd"/>
      <w:r w:rsidRPr="00374EC7">
        <w:rPr>
          <w:color w:val="000000"/>
        </w:rPr>
        <w:t xml:space="preserve"> </w:t>
      </w:r>
      <w:proofErr w:type="spellStart"/>
      <w:r w:rsidRPr="00374EC7">
        <w:rPr>
          <w:color w:val="000000"/>
        </w:rPr>
        <w:t>anteriora</w:t>
      </w:r>
      <w:proofErr w:type="spellEnd"/>
      <w:r w:rsidRPr="00374EC7">
        <w:rPr>
          <w:color w:val="000000"/>
        </w:rPr>
        <w:t xml:space="preserve"> krökning i jämförelse med best fit </w:t>
      </w:r>
      <w:proofErr w:type="spellStart"/>
      <w:r w:rsidRPr="00374EC7">
        <w:rPr>
          <w:color w:val="000000"/>
        </w:rPr>
        <w:t>sphere</w:t>
      </w:r>
      <w:proofErr w:type="spellEnd"/>
      <w:r w:rsidRPr="00374EC7">
        <w:rPr>
          <w:color w:val="000000"/>
        </w:rPr>
        <w:t xml:space="preserve"> (BFS), dess </w:t>
      </w:r>
      <w:proofErr w:type="spellStart"/>
      <w:r w:rsidRPr="00374EC7">
        <w:rPr>
          <w:color w:val="000000"/>
        </w:rPr>
        <w:t>posteriora</w:t>
      </w:r>
      <w:proofErr w:type="spellEnd"/>
      <w:r w:rsidRPr="00374EC7">
        <w:rPr>
          <w:color w:val="000000"/>
        </w:rPr>
        <w:t xml:space="preserve"> krökning jämfört med BFS samt </w:t>
      </w:r>
      <w:proofErr w:type="spellStart"/>
      <w:r w:rsidRPr="00374EC7">
        <w:rPr>
          <w:color w:val="000000"/>
        </w:rPr>
        <w:t>kornealtjocklekens</w:t>
      </w:r>
      <w:proofErr w:type="spellEnd"/>
      <w:r w:rsidRPr="00374EC7">
        <w:rPr>
          <w:color w:val="000000"/>
        </w:rPr>
        <w:t xml:space="preserve"> fördelning över </w:t>
      </w:r>
      <w:proofErr w:type="spellStart"/>
      <w:r w:rsidRPr="00374EC7">
        <w:rPr>
          <w:color w:val="000000"/>
        </w:rPr>
        <w:t>kornealytan</w:t>
      </w:r>
      <w:proofErr w:type="spellEnd"/>
      <w:r w:rsidRPr="00374EC7">
        <w:rPr>
          <w:color w:val="000000"/>
        </w:rPr>
        <w:t xml:space="preserve">. Dessa presenteras visuellt i presentationsläget ”4 </w:t>
      </w:r>
      <w:proofErr w:type="spellStart"/>
      <w:r w:rsidRPr="00374EC7">
        <w:rPr>
          <w:color w:val="000000"/>
        </w:rPr>
        <w:t>maps</w:t>
      </w:r>
      <w:proofErr w:type="spellEnd"/>
      <w:r w:rsidRPr="00374EC7">
        <w:rPr>
          <w:color w:val="000000"/>
        </w:rPr>
        <w:t xml:space="preserve"> </w:t>
      </w:r>
      <w:proofErr w:type="spellStart"/>
      <w:r w:rsidRPr="00374EC7">
        <w:rPr>
          <w:color w:val="000000"/>
        </w:rPr>
        <w:t>refractive</w:t>
      </w:r>
      <w:proofErr w:type="spellEnd"/>
      <w:r w:rsidRPr="00374EC7">
        <w:rPr>
          <w:color w:val="000000"/>
        </w:rPr>
        <w:t xml:space="preserve">”, jämte ett stort antal mätvärden såsom </w:t>
      </w:r>
      <w:proofErr w:type="spellStart"/>
      <w:r w:rsidRPr="00374EC7">
        <w:rPr>
          <w:color w:val="000000"/>
        </w:rPr>
        <w:t>Kmax</w:t>
      </w:r>
      <w:proofErr w:type="spellEnd"/>
      <w:r w:rsidRPr="00374EC7">
        <w:rPr>
          <w:color w:val="000000"/>
        </w:rPr>
        <w:t xml:space="preserve"> och </w:t>
      </w:r>
      <w:proofErr w:type="spellStart"/>
      <w:r w:rsidRPr="00374EC7">
        <w:rPr>
          <w:color w:val="000000"/>
        </w:rPr>
        <w:t>pachymetri</w:t>
      </w:r>
      <w:proofErr w:type="spellEnd"/>
      <w:r w:rsidRPr="00374EC7">
        <w:rPr>
          <w:color w:val="000000"/>
        </w:rPr>
        <w:t xml:space="preserve"> i den tunnaste punkten.</w:t>
      </w:r>
    </w:p>
    <w:p w14:paraId="03F49D64" w14:textId="282AE2BB" w:rsidR="006173AC" w:rsidRPr="00374EC7" w:rsidRDefault="00374EC7" w:rsidP="00374EC7">
      <w:pPr>
        <w:autoSpaceDE w:val="0"/>
        <w:autoSpaceDN w:val="0"/>
        <w:adjustRightInd w:val="0"/>
        <w:spacing w:after="0" w:line="240" w:lineRule="auto"/>
        <w:ind w:left="0" w:right="0"/>
        <w:rPr>
          <w:color w:val="000000"/>
        </w:rPr>
      </w:pPr>
      <w:r w:rsidRPr="00374EC7">
        <w:rPr>
          <w:color w:val="000000"/>
        </w:rPr>
        <w:t>Det finns därtill ett antal presentationslägen i programvaran som kan bidra till diagnostik och uppföljning såsom Belin-</w:t>
      </w:r>
      <w:proofErr w:type="spellStart"/>
      <w:r w:rsidRPr="00374EC7">
        <w:rPr>
          <w:color w:val="000000"/>
        </w:rPr>
        <w:t>Ambrosio</w:t>
      </w:r>
      <w:proofErr w:type="spellEnd"/>
      <w:r w:rsidRPr="00374EC7">
        <w:rPr>
          <w:color w:val="000000"/>
        </w:rPr>
        <w:t>-analys med ”</w:t>
      </w:r>
      <w:proofErr w:type="spellStart"/>
      <w:r w:rsidRPr="00374EC7">
        <w:rPr>
          <w:color w:val="000000"/>
        </w:rPr>
        <w:t>enhanced</w:t>
      </w:r>
      <w:proofErr w:type="spellEnd"/>
      <w:r w:rsidRPr="00374EC7">
        <w:rPr>
          <w:color w:val="000000"/>
        </w:rPr>
        <w:t xml:space="preserve"> BFS”, ABCD-analys, </w:t>
      </w:r>
      <w:proofErr w:type="spellStart"/>
      <w:r w:rsidRPr="00374EC7">
        <w:rPr>
          <w:color w:val="000000"/>
        </w:rPr>
        <w:t>pachymetri-progressionkurva</w:t>
      </w:r>
      <w:proofErr w:type="spellEnd"/>
      <w:r w:rsidRPr="00374EC7">
        <w:rPr>
          <w:color w:val="000000"/>
        </w:rPr>
        <w:t xml:space="preserve"> och ”</w:t>
      </w:r>
      <w:proofErr w:type="spellStart"/>
      <w:r w:rsidRPr="00374EC7">
        <w:rPr>
          <w:color w:val="000000"/>
        </w:rPr>
        <w:t>topometic</w:t>
      </w:r>
      <w:proofErr w:type="spellEnd"/>
      <w:r w:rsidRPr="00374EC7">
        <w:rPr>
          <w:color w:val="000000"/>
        </w:rPr>
        <w:t>/KC-</w:t>
      </w:r>
      <w:proofErr w:type="spellStart"/>
      <w:r w:rsidRPr="00374EC7">
        <w:rPr>
          <w:color w:val="000000"/>
        </w:rPr>
        <w:t>staging</w:t>
      </w:r>
      <w:proofErr w:type="spellEnd"/>
      <w:r w:rsidRPr="00374EC7">
        <w:rPr>
          <w:color w:val="000000"/>
        </w:rPr>
        <w:t xml:space="preserve">”-presentationen. Dessa presentationslägen behandlar och presenterar data på ett sätt som är tänkt att visualisera tecken till KC tydligare samt anger aggregerade värden där olika variabler typiska för KC vägs samman, </w:t>
      </w:r>
      <w:proofErr w:type="gramStart"/>
      <w:r w:rsidRPr="00374EC7">
        <w:rPr>
          <w:color w:val="000000"/>
        </w:rPr>
        <w:t>t.ex.</w:t>
      </w:r>
      <w:proofErr w:type="gramEnd"/>
      <w:r w:rsidRPr="00374EC7">
        <w:rPr>
          <w:color w:val="000000"/>
        </w:rPr>
        <w:t xml:space="preserve"> ART-max, BAD D och TKC. [2,6] Dessa analyser är till hjälp, men måste värderas i ljuset av den kliniska bilden och resultaten som presenteras i ”4 </w:t>
      </w:r>
      <w:proofErr w:type="spellStart"/>
      <w:r w:rsidRPr="00374EC7">
        <w:rPr>
          <w:color w:val="000000"/>
        </w:rPr>
        <w:t>maps</w:t>
      </w:r>
      <w:proofErr w:type="spellEnd"/>
      <w:r w:rsidRPr="00374EC7">
        <w:rPr>
          <w:color w:val="000000"/>
        </w:rPr>
        <w:t xml:space="preserve"> </w:t>
      </w:r>
      <w:proofErr w:type="spellStart"/>
      <w:r w:rsidRPr="00374EC7">
        <w:rPr>
          <w:color w:val="000000"/>
        </w:rPr>
        <w:t>refractive</w:t>
      </w:r>
      <w:proofErr w:type="spellEnd"/>
      <w:r w:rsidRPr="00374EC7">
        <w:rPr>
          <w:color w:val="000000"/>
        </w:rPr>
        <w:t>”.</w:t>
      </w:r>
    </w:p>
    <w:p w14:paraId="0216DFBE" w14:textId="77777777" w:rsidR="00374EC7" w:rsidRPr="00374EC7" w:rsidRDefault="00374EC7" w:rsidP="00374EC7">
      <w:pPr>
        <w:autoSpaceDE w:val="0"/>
        <w:autoSpaceDN w:val="0"/>
        <w:adjustRightInd w:val="0"/>
        <w:spacing w:after="0" w:line="240" w:lineRule="auto"/>
        <w:ind w:left="0" w:right="0"/>
        <w:rPr>
          <w:color w:val="000000"/>
        </w:rPr>
      </w:pPr>
    </w:p>
    <w:p w14:paraId="42922A1B" w14:textId="77777777" w:rsidR="00374EC7" w:rsidRPr="00374EC7" w:rsidRDefault="00374EC7" w:rsidP="00374EC7">
      <w:pPr>
        <w:autoSpaceDE w:val="0"/>
        <w:autoSpaceDN w:val="0"/>
        <w:adjustRightInd w:val="0"/>
        <w:spacing w:after="0" w:line="240" w:lineRule="auto"/>
        <w:ind w:left="0" w:right="0"/>
        <w:rPr>
          <w:color w:val="000000"/>
        </w:rPr>
      </w:pPr>
    </w:p>
    <w:p w14:paraId="7C661C7B"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Progressanalys</w:t>
      </w:r>
    </w:p>
    <w:p w14:paraId="745FA73F" w14:textId="5A46C6D0"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Signifikant progress av </w:t>
      </w:r>
      <w:proofErr w:type="spellStart"/>
      <w:r w:rsidRPr="00374EC7">
        <w:rPr>
          <w:color w:val="000000"/>
        </w:rPr>
        <w:t>keratoconus</w:t>
      </w:r>
      <w:proofErr w:type="spellEnd"/>
      <w:r w:rsidRPr="00374EC7">
        <w:rPr>
          <w:color w:val="000000"/>
        </w:rPr>
        <w:t xml:space="preserve"> kan föranleda behandling i form av </w:t>
      </w:r>
      <w:proofErr w:type="spellStart"/>
      <w:r w:rsidRPr="00374EC7">
        <w:rPr>
          <w:color w:val="000000"/>
        </w:rPr>
        <w:t>corneal</w:t>
      </w:r>
      <w:proofErr w:type="spellEnd"/>
      <w:r w:rsidRPr="00374EC7">
        <w:rPr>
          <w:color w:val="000000"/>
        </w:rPr>
        <w:t xml:space="preserve"> </w:t>
      </w:r>
      <w:proofErr w:type="spellStart"/>
      <w:r w:rsidRPr="00374EC7">
        <w:rPr>
          <w:color w:val="000000"/>
        </w:rPr>
        <w:t>crosslinking</w:t>
      </w:r>
      <w:proofErr w:type="spellEnd"/>
      <w:r w:rsidRPr="00374EC7">
        <w:rPr>
          <w:color w:val="000000"/>
        </w:rPr>
        <w:t xml:space="preserve"> (CXL). Det finns dock ingen tydlig nationell eller internationell definition av vad som är att beteckna som signifikant progress. Den definition som läggs fram av Gomes </w:t>
      </w:r>
      <w:r w:rsidRPr="00374EC7">
        <w:rPr>
          <w:i/>
          <w:iCs/>
          <w:color w:val="000000"/>
        </w:rPr>
        <w:t xml:space="preserve">et al </w:t>
      </w:r>
      <w:r w:rsidRPr="00374EC7">
        <w:rPr>
          <w:color w:val="000000"/>
        </w:rPr>
        <w:t>i ”Global consensus.” [1] innebär att två av tre nedanstående kriterier ska vara uppfyllda:</w:t>
      </w:r>
    </w:p>
    <w:p w14:paraId="14A012CD" w14:textId="77777777" w:rsidR="00374EC7" w:rsidRPr="00374EC7" w:rsidRDefault="00374EC7" w:rsidP="00374EC7">
      <w:pPr>
        <w:autoSpaceDE w:val="0"/>
        <w:autoSpaceDN w:val="0"/>
        <w:adjustRightInd w:val="0"/>
        <w:spacing w:after="0" w:line="240" w:lineRule="auto"/>
        <w:ind w:left="0" w:right="0"/>
        <w:rPr>
          <w:rFonts w:ascii="Times-Roman" w:hAnsi="Times-Roman" w:cs="Times-Roman"/>
          <w:color w:val="000000"/>
        </w:rPr>
      </w:pPr>
    </w:p>
    <w:p w14:paraId="5BFE0023" w14:textId="77777777" w:rsidR="00374EC7" w:rsidRPr="00374EC7" w:rsidRDefault="00374EC7" w:rsidP="00374EC7">
      <w:pPr>
        <w:autoSpaceDE w:val="0"/>
        <w:autoSpaceDN w:val="0"/>
        <w:adjustRightInd w:val="0"/>
        <w:spacing w:after="0" w:line="240" w:lineRule="auto"/>
        <w:ind w:left="1304" w:right="0"/>
        <w:rPr>
          <w:color w:val="000000"/>
        </w:rPr>
      </w:pPr>
      <w:r w:rsidRPr="00374EC7">
        <w:rPr>
          <w:rFonts w:ascii="Times-Roman" w:hAnsi="Times-Roman" w:cs="Times-Roman"/>
          <w:color w:val="000000"/>
        </w:rPr>
        <w:lastRenderedPageBreak/>
        <w:t xml:space="preserve">- </w:t>
      </w:r>
      <w:r w:rsidRPr="00374EC7">
        <w:rPr>
          <w:color w:val="000000"/>
        </w:rPr>
        <w:t xml:space="preserve">Ökad lutning av den </w:t>
      </w:r>
      <w:proofErr w:type="spellStart"/>
      <w:r w:rsidRPr="00374EC7">
        <w:rPr>
          <w:color w:val="000000"/>
        </w:rPr>
        <w:t>anteriora</w:t>
      </w:r>
      <w:proofErr w:type="spellEnd"/>
      <w:r w:rsidRPr="00374EC7">
        <w:rPr>
          <w:color w:val="000000"/>
        </w:rPr>
        <w:t xml:space="preserve"> </w:t>
      </w:r>
      <w:proofErr w:type="spellStart"/>
      <w:r w:rsidRPr="00374EC7">
        <w:rPr>
          <w:color w:val="000000"/>
        </w:rPr>
        <w:t>kornealytan</w:t>
      </w:r>
      <w:proofErr w:type="spellEnd"/>
    </w:p>
    <w:p w14:paraId="3A582B5D" w14:textId="77777777" w:rsidR="00374EC7" w:rsidRPr="00374EC7" w:rsidRDefault="00374EC7" w:rsidP="00374EC7">
      <w:pPr>
        <w:autoSpaceDE w:val="0"/>
        <w:autoSpaceDN w:val="0"/>
        <w:adjustRightInd w:val="0"/>
        <w:spacing w:after="0" w:line="240" w:lineRule="auto"/>
        <w:ind w:left="1304" w:right="0"/>
        <w:rPr>
          <w:color w:val="000000"/>
        </w:rPr>
      </w:pPr>
      <w:r w:rsidRPr="00374EC7">
        <w:rPr>
          <w:color w:val="000000"/>
        </w:rPr>
        <w:t xml:space="preserve">- Ökad lutning av den </w:t>
      </w:r>
      <w:proofErr w:type="spellStart"/>
      <w:r w:rsidRPr="00374EC7">
        <w:rPr>
          <w:color w:val="000000"/>
        </w:rPr>
        <w:t>posteriora</w:t>
      </w:r>
      <w:proofErr w:type="spellEnd"/>
      <w:r w:rsidRPr="00374EC7">
        <w:rPr>
          <w:color w:val="000000"/>
        </w:rPr>
        <w:t xml:space="preserve"> </w:t>
      </w:r>
      <w:proofErr w:type="spellStart"/>
      <w:r w:rsidRPr="00374EC7">
        <w:rPr>
          <w:color w:val="000000"/>
        </w:rPr>
        <w:t>kornealytan</w:t>
      </w:r>
      <w:proofErr w:type="spellEnd"/>
    </w:p>
    <w:p w14:paraId="638450CC" w14:textId="77777777" w:rsidR="00374EC7" w:rsidRPr="00374EC7" w:rsidRDefault="00374EC7" w:rsidP="00374EC7">
      <w:pPr>
        <w:autoSpaceDE w:val="0"/>
        <w:autoSpaceDN w:val="0"/>
        <w:adjustRightInd w:val="0"/>
        <w:spacing w:after="0" w:line="240" w:lineRule="auto"/>
        <w:ind w:left="1304" w:right="0"/>
        <w:rPr>
          <w:color w:val="000000"/>
        </w:rPr>
      </w:pPr>
      <w:r w:rsidRPr="00374EC7">
        <w:rPr>
          <w:color w:val="000000"/>
        </w:rPr>
        <w:t xml:space="preserve">- Ökad förtunning eller ökad lutning i </w:t>
      </w:r>
      <w:proofErr w:type="spellStart"/>
      <w:r w:rsidRPr="00374EC7">
        <w:rPr>
          <w:color w:val="000000"/>
        </w:rPr>
        <w:t>pachy</w:t>
      </w:r>
      <w:proofErr w:type="spellEnd"/>
      <w:r w:rsidRPr="00374EC7">
        <w:rPr>
          <w:color w:val="000000"/>
        </w:rPr>
        <w:t>-</w:t>
      </w:r>
      <w:proofErr w:type="spellStart"/>
      <w:r w:rsidRPr="00374EC7">
        <w:rPr>
          <w:color w:val="000000"/>
        </w:rPr>
        <w:t>prog</w:t>
      </w:r>
      <w:proofErr w:type="spellEnd"/>
      <w:r w:rsidRPr="00374EC7">
        <w:rPr>
          <w:color w:val="000000"/>
        </w:rPr>
        <w:t>-kurvan</w:t>
      </w:r>
    </w:p>
    <w:p w14:paraId="661C7CEC" w14:textId="77777777" w:rsidR="00374EC7" w:rsidRPr="00374EC7" w:rsidRDefault="00374EC7" w:rsidP="00374EC7">
      <w:pPr>
        <w:autoSpaceDE w:val="0"/>
        <w:autoSpaceDN w:val="0"/>
        <w:adjustRightInd w:val="0"/>
        <w:spacing w:after="0" w:line="240" w:lineRule="auto"/>
        <w:ind w:left="0" w:right="0"/>
        <w:rPr>
          <w:color w:val="000000"/>
        </w:rPr>
      </w:pPr>
    </w:p>
    <w:p w14:paraId="6DF14944" w14:textId="477A85F8"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Det finns, liksom vid flertalet andra medicinska undersökningar, en variabilitet i resultaten av </w:t>
      </w:r>
      <w:proofErr w:type="spellStart"/>
      <w:r w:rsidR="006173AC">
        <w:rPr>
          <w:color w:val="000000"/>
        </w:rPr>
        <w:t>k</w:t>
      </w:r>
      <w:r w:rsidRPr="00374EC7">
        <w:rPr>
          <w:color w:val="000000"/>
        </w:rPr>
        <w:t>ornealtomografi</w:t>
      </w:r>
      <w:proofErr w:type="spellEnd"/>
      <w:r w:rsidRPr="00374EC7">
        <w:rPr>
          <w:color w:val="000000"/>
        </w:rPr>
        <w:t>. Om progress ska konstateras måste den därför vara synlig ovan det ”brus” som variabiliteten utgör. Inga överenskomna referensvärden angående detta finns dock i litteraturen [1].</w:t>
      </w:r>
      <w:r w:rsidR="00DF6D39">
        <w:rPr>
          <w:color w:val="000000"/>
        </w:rPr>
        <w:t xml:space="preserve"> Visus är ett alltför variabelt mått (även med samma glas) för att kunna utgöra bas för en korrekt progressbedömning.</w:t>
      </w:r>
    </w:p>
    <w:p w14:paraId="5C94A63E" w14:textId="77777777" w:rsidR="00374EC7" w:rsidRPr="00374EC7" w:rsidRDefault="00374EC7" w:rsidP="00374EC7">
      <w:pPr>
        <w:autoSpaceDE w:val="0"/>
        <w:autoSpaceDN w:val="0"/>
        <w:adjustRightInd w:val="0"/>
        <w:spacing w:after="0" w:line="240" w:lineRule="auto"/>
        <w:ind w:left="0" w:right="0"/>
        <w:rPr>
          <w:color w:val="000000"/>
        </w:rPr>
      </w:pPr>
    </w:p>
    <w:p w14:paraId="4DBA9222"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Kriterier för signifikant progress bör vara samordnade i regionen. Eftersom eventuell CXL utförs vid SU/Mölndal är det lämpligt att deras kriterier för progress tillämpas även i NU-sjukvården, inför beslut om remiss. Det är också viktigt att inte lita på enskilda </w:t>
      </w:r>
      <w:proofErr w:type="spellStart"/>
      <w:r w:rsidRPr="00374EC7">
        <w:rPr>
          <w:color w:val="000000"/>
        </w:rPr>
        <w:t>Pentacam</w:t>
      </w:r>
      <w:proofErr w:type="spellEnd"/>
      <w:r w:rsidRPr="00374EC7">
        <w:rPr>
          <w:color w:val="000000"/>
        </w:rPr>
        <w:t>-resultat i denna bedömning, eftersom felmätning och variabilitet är ett problem. I Mölndal tas tre undersökningar per öga och ett medelvärde beräknas av nedanstående variabler. För NU-sjukvårdens vidkommande är det också acceptabelt att jämföra mätvärden från ”medianundersökningen” (se ovan) förutsatt att resultatet är trovärdigt och stabilt jämfört med tidigare. Vid gränsfall och inför eventuell remiss bör dock medelvärden beräknas.</w:t>
      </w:r>
    </w:p>
    <w:p w14:paraId="0984F4A0" w14:textId="77777777" w:rsidR="00374EC7" w:rsidRPr="00374EC7" w:rsidRDefault="00374EC7" w:rsidP="00374EC7">
      <w:pPr>
        <w:autoSpaceDE w:val="0"/>
        <w:autoSpaceDN w:val="0"/>
        <w:adjustRightInd w:val="0"/>
        <w:spacing w:after="0" w:line="240" w:lineRule="auto"/>
        <w:ind w:left="0" w:right="0"/>
        <w:rPr>
          <w:color w:val="000000"/>
        </w:rPr>
      </w:pPr>
    </w:p>
    <w:p w14:paraId="4CA96289"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Kriterier för signifikant progress (en eller flera uppfyllda):</w:t>
      </w:r>
    </w:p>
    <w:p w14:paraId="1935F564" w14:textId="77777777" w:rsidR="00374EC7" w:rsidRPr="00374EC7" w:rsidRDefault="00374EC7" w:rsidP="00374EC7">
      <w:pPr>
        <w:autoSpaceDE w:val="0"/>
        <w:autoSpaceDN w:val="0"/>
        <w:adjustRightInd w:val="0"/>
        <w:spacing w:after="0" w:line="240" w:lineRule="auto"/>
        <w:ind w:left="1304" w:right="0"/>
        <w:rPr>
          <w:color w:val="000000"/>
        </w:rPr>
      </w:pPr>
    </w:p>
    <w:p w14:paraId="4613CC14" w14:textId="77777777"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Ökning av </w:t>
      </w:r>
      <w:proofErr w:type="spellStart"/>
      <w:r w:rsidRPr="00374EC7">
        <w:rPr>
          <w:color w:val="000000"/>
        </w:rPr>
        <w:t>anteriort</w:t>
      </w:r>
      <w:proofErr w:type="spellEnd"/>
      <w:r w:rsidRPr="00374EC7">
        <w:rPr>
          <w:color w:val="000000"/>
        </w:rPr>
        <w:t xml:space="preserve"> </w:t>
      </w:r>
      <w:proofErr w:type="spellStart"/>
      <w:r w:rsidRPr="00374EC7">
        <w:rPr>
          <w:color w:val="000000"/>
        </w:rPr>
        <w:t>Kmax</w:t>
      </w:r>
      <w:proofErr w:type="spellEnd"/>
      <w:r w:rsidRPr="00374EC7">
        <w:rPr>
          <w:color w:val="000000"/>
        </w:rPr>
        <w:t xml:space="preserve"> med 1 D på 6 mån.</w:t>
      </w:r>
    </w:p>
    <w:p w14:paraId="0088F170" w14:textId="77777777"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Ökning av maximalt centralt </w:t>
      </w:r>
      <w:proofErr w:type="spellStart"/>
      <w:r w:rsidRPr="00374EC7">
        <w:rPr>
          <w:color w:val="000000"/>
        </w:rPr>
        <w:t>anteriort</w:t>
      </w:r>
      <w:proofErr w:type="spellEnd"/>
      <w:r w:rsidRPr="00374EC7">
        <w:rPr>
          <w:color w:val="000000"/>
        </w:rPr>
        <w:t xml:space="preserve"> K-värde (K2) med 1 D på 6 mån.</w:t>
      </w:r>
    </w:p>
    <w:p w14:paraId="20A304D2" w14:textId="77777777"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Ökning av </w:t>
      </w:r>
      <w:proofErr w:type="spellStart"/>
      <w:r w:rsidRPr="00374EC7">
        <w:rPr>
          <w:color w:val="000000"/>
        </w:rPr>
        <w:t>anterior</w:t>
      </w:r>
      <w:proofErr w:type="spellEnd"/>
      <w:r w:rsidRPr="00374EC7">
        <w:rPr>
          <w:color w:val="000000"/>
        </w:rPr>
        <w:t xml:space="preserve"> astigmatism (Ast) med 1 D på 6 mån.</w:t>
      </w:r>
    </w:p>
    <w:p w14:paraId="28FCA96F" w14:textId="01CBED08"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Minskning av minimal </w:t>
      </w:r>
      <w:proofErr w:type="spellStart"/>
      <w:r w:rsidRPr="00374EC7">
        <w:rPr>
          <w:color w:val="000000"/>
        </w:rPr>
        <w:t>cornealtjocklek</w:t>
      </w:r>
      <w:proofErr w:type="spellEnd"/>
      <w:r w:rsidRPr="00374EC7">
        <w:rPr>
          <w:color w:val="000000"/>
        </w:rPr>
        <w:t xml:space="preserve"> (</w:t>
      </w:r>
      <w:proofErr w:type="spellStart"/>
      <w:r w:rsidR="00DF6D39">
        <w:rPr>
          <w:color w:val="000000"/>
        </w:rPr>
        <w:t>PachyMin</w:t>
      </w:r>
      <w:proofErr w:type="spellEnd"/>
      <w:r w:rsidR="00DF6D39">
        <w:rPr>
          <w:color w:val="000000"/>
        </w:rPr>
        <w:t>/</w:t>
      </w:r>
      <w:proofErr w:type="spellStart"/>
      <w:r w:rsidR="00DF6D39">
        <w:rPr>
          <w:color w:val="000000"/>
        </w:rPr>
        <w:t>thinnest</w:t>
      </w:r>
      <w:proofErr w:type="spellEnd"/>
      <w:r w:rsidR="00DF6D39">
        <w:rPr>
          <w:color w:val="000000"/>
        </w:rPr>
        <w:t xml:space="preserve"> </w:t>
      </w:r>
      <w:proofErr w:type="spellStart"/>
      <w:r w:rsidR="00DF6D39">
        <w:rPr>
          <w:color w:val="000000"/>
        </w:rPr>
        <w:t>location</w:t>
      </w:r>
      <w:proofErr w:type="spellEnd"/>
      <w:r w:rsidRPr="00374EC7">
        <w:rPr>
          <w:color w:val="000000"/>
        </w:rPr>
        <w:t xml:space="preserve">) med 2,5 % på 6 månader. </w:t>
      </w:r>
    </w:p>
    <w:p w14:paraId="7FFCCEB1" w14:textId="77777777" w:rsidR="00374EC7" w:rsidRPr="00374EC7" w:rsidRDefault="00374EC7" w:rsidP="00374EC7">
      <w:pPr>
        <w:autoSpaceDE w:val="0"/>
        <w:autoSpaceDN w:val="0"/>
        <w:adjustRightInd w:val="0"/>
        <w:spacing w:after="0" w:line="240" w:lineRule="auto"/>
        <w:ind w:left="0" w:right="0"/>
        <w:rPr>
          <w:color w:val="000000"/>
        </w:rPr>
      </w:pPr>
    </w:p>
    <w:p w14:paraId="209249D0"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Vid behov av skärpning av diagnostiken kan man även titta på maximalt K-värde i 3-5mm-zonen som ska ha försämrats med 1 D på 6 mån för att vara signifikant. Man kan även väga in successiv progress understigande ovanstående gränser, om detta pågått under längre tid än 6 månader eller har stöd i fler mättillfällen än två. Kollegial diskussion eller frågeremiss till Mölndal rekommenderas vid gränsfall. Obs! Personer under 20 år behöver inte ha dokumenterad progress för att remiss ska skrivas.</w:t>
      </w:r>
    </w:p>
    <w:p w14:paraId="272662D7" w14:textId="77777777" w:rsidR="00374EC7" w:rsidRPr="00374EC7" w:rsidRDefault="00374EC7" w:rsidP="00374EC7">
      <w:pPr>
        <w:autoSpaceDE w:val="0"/>
        <w:autoSpaceDN w:val="0"/>
        <w:adjustRightInd w:val="0"/>
        <w:spacing w:after="0" w:line="240" w:lineRule="auto"/>
        <w:ind w:left="0" w:right="0"/>
        <w:rPr>
          <w:color w:val="000000"/>
        </w:rPr>
      </w:pPr>
    </w:p>
    <w:p w14:paraId="06AAA761" w14:textId="77777777" w:rsidR="00374EC7" w:rsidRPr="00374EC7" w:rsidRDefault="00374EC7" w:rsidP="00374EC7">
      <w:pPr>
        <w:autoSpaceDE w:val="0"/>
        <w:autoSpaceDN w:val="0"/>
        <w:adjustRightInd w:val="0"/>
        <w:spacing w:after="0" w:line="240" w:lineRule="auto"/>
        <w:ind w:left="0" w:right="0"/>
        <w:rPr>
          <w:color w:val="000000"/>
        </w:rPr>
      </w:pPr>
    </w:p>
    <w:p w14:paraId="5BE3DC79"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Dokumentation</w:t>
      </w:r>
    </w:p>
    <w:p w14:paraId="4F8DFC8D" w14:textId="425096D4"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Besöket journalförs enligt normala rutiner. Därtill dokumenteras ovanstående nyckelvärden från </w:t>
      </w:r>
      <w:proofErr w:type="spellStart"/>
      <w:r w:rsidRPr="00374EC7">
        <w:rPr>
          <w:color w:val="000000"/>
        </w:rPr>
        <w:t>Pentacam</w:t>
      </w:r>
      <w:proofErr w:type="spellEnd"/>
      <w:r w:rsidRPr="00374EC7">
        <w:rPr>
          <w:color w:val="000000"/>
        </w:rPr>
        <w:t xml:space="preserve"> i en tabell för att möjliggöra progressanalys. Öga, undersökningsdatum, </w:t>
      </w:r>
      <w:proofErr w:type="spellStart"/>
      <w:r w:rsidRPr="00374EC7">
        <w:rPr>
          <w:color w:val="000000"/>
        </w:rPr>
        <w:t>Kmax</w:t>
      </w:r>
      <w:proofErr w:type="spellEnd"/>
      <w:r w:rsidRPr="00374EC7">
        <w:rPr>
          <w:color w:val="000000"/>
        </w:rPr>
        <w:t xml:space="preserve">, K2, Ast och </w:t>
      </w:r>
      <w:proofErr w:type="spellStart"/>
      <w:r w:rsidRPr="00374EC7">
        <w:rPr>
          <w:color w:val="000000"/>
        </w:rPr>
        <w:t>PachyMin</w:t>
      </w:r>
      <w:proofErr w:type="spellEnd"/>
      <w:r w:rsidR="007A5537">
        <w:rPr>
          <w:color w:val="000000"/>
        </w:rPr>
        <w:t xml:space="preserve"> (=</w:t>
      </w:r>
      <w:proofErr w:type="spellStart"/>
      <w:r w:rsidR="007A5537">
        <w:rPr>
          <w:color w:val="000000"/>
        </w:rPr>
        <w:t>thinnest</w:t>
      </w:r>
      <w:proofErr w:type="spellEnd"/>
      <w:r w:rsidR="007A5537">
        <w:rPr>
          <w:color w:val="000000"/>
        </w:rPr>
        <w:t xml:space="preserve"> </w:t>
      </w:r>
      <w:proofErr w:type="spellStart"/>
      <w:r w:rsidR="007A5537">
        <w:rPr>
          <w:color w:val="000000"/>
        </w:rPr>
        <w:t>location</w:t>
      </w:r>
      <w:proofErr w:type="spellEnd"/>
      <w:r w:rsidR="007A5537">
        <w:rPr>
          <w:color w:val="000000"/>
        </w:rPr>
        <w:t>)</w:t>
      </w:r>
      <w:r w:rsidRPr="00374EC7">
        <w:rPr>
          <w:color w:val="000000"/>
        </w:rPr>
        <w:t>, samt om värdena är medelvärden eller är hämtade från medianundersökningen ska dokumenteras. Bristande tillförlitlighet anges också samt eventuell frånvaro av linsvila. Förslagsvis kopieras tabellen från föregående besök och att man därefter fyller i de aktuella resultaten.</w:t>
      </w:r>
    </w:p>
    <w:p w14:paraId="151E8AF6" w14:textId="77777777" w:rsidR="00374EC7" w:rsidRDefault="00374EC7" w:rsidP="00374EC7">
      <w:pPr>
        <w:autoSpaceDE w:val="0"/>
        <w:autoSpaceDN w:val="0"/>
        <w:adjustRightInd w:val="0"/>
        <w:spacing w:after="0" w:line="240" w:lineRule="auto"/>
        <w:ind w:left="360" w:right="0"/>
        <w:rPr>
          <w:color w:val="000000"/>
        </w:rPr>
      </w:pPr>
    </w:p>
    <w:p w14:paraId="4FC5BBC2" w14:textId="77777777" w:rsidR="00374EC7" w:rsidRPr="00374EC7" w:rsidRDefault="00374EC7" w:rsidP="007A5537">
      <w:pPr>
        <w:autoSpaceDE w:val="0"/>
        <w:autoSpaceDN w:val="0"/>
        <w:adjustRightInd w:val="0"/>
        <w:spacing w:after="0" w:line="240" w:lineRule="auto"/>
        <w:ind w:left="0" w:right="0"/>
        <w:rPr>
          <w:color w:val="000000"/>
        </w:rPr>
      </w:pPr>
    </w:p>
    <w:p w14:paraId="6FC0EAC0"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Vårdnivå</w:t>
      </w:r>
    </w:p>
    <w:p w14:paraId="56FAA975" w14:textId="77777777" w:rsidR="00374EC7" w:rsidRPr="00374EC7" w:rsidRDefault="00374EC7" w:rsidP="00374EC7">
      <w:pPr>
        <w:autoSpaceDE w:val="0"/>
        <w:autoSpaceDN w:val="0"/>
        <w:adjustRightInd w:val="0"/>
        <w:spacing w:after="0" w:line="240" w:lineRule="auto"/>
        <w:ind w:left="0" w:right="0"/>
        <w:rPr>
          <w:i/>
          <w:iCs/>
          <w:color w:val="000000"/>
        </w:rPr>
      </w:pPr>
    </w:p>
    <w:p w14:paraId="6943C1F2" w14:textId="77777777" w:rsidR="00374EC7" w:rsidRPr="00374EC7" w:rsidRDefault="00374EC7" w:rsidP="00374EC7">
      <w:pPr>
        <w:autoSpaceDE w:val="0"/>
        <w:autoSpaceDN w:val="0"/>
        <w:adjustRightInd w:val="0"/>
        <w:spacing w:after="0" w:line="240" w:lineRule="auto"/>
        <w:ind w:left="0" w:right="0"/>
        <w:rPr>
          <w:i/>
          <w:iCs/>
          <w:color w:val="000000"/>
        </w:rPr>
      </w:pPr>
      <w:r w:rsidRPr="00374EC7">
        <w:rPr>
          <w:i/>
          <w:iCs/>
          <w:color w:val="000000"/>
        </w:rPr>
        <w:t>Nybesök</w:t>
      </w:r>
    </w:p>
    <w:p w14:paraId="677455F3" w14:textId="326F5EB5"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Keratoconus</w:t>
      </w:r>
      <w:proofErr w:type="spellEnd"/>
      <w:r w:rsidRPr="00374EC7">
        <w:rPr>
          <w:color w:val="000000"/>
        </w:rPr>
        <w:t xml:space="preserve"> diagnosticeras och följs i första hand på klinikens </w:t>
      </w:r>
      <w:proofErr w:type="spellStart"/>
      <w:r w:rsidR="00B32D81">
        <w:rPr>
          <w:color w:val="000000"/>
        </w:rPr>
        <w:t>k</w:t>
      </w:r>
      <w:r w:rsidRPr="00374EC7">
        <w:rPr>
          <w:color w:val="000000"/>
        </w:rPr>
        <w:t>orneamottagning</w:t>
      </w:r>
      <w:proofErr w:type="spellEnd"/>
      <w:r w:rsidRPr="00374EC7">
        <w:rPr>
          <w:color w:val="000000"/>
        </w:rPr>
        <w:t xml:space="preserve">. (Konkret misstanke ska finnas, remissfall med synnedsättning ska först undersökas på allmänmottagning.) Brådskandegraden styrs av patientens ålder (yngre – högre risk för progress) och om anamnes eller status inger misstanke om aktuell progress. </w:t>
      </w:r>
      <w:r w:rsidRPr="00374EC7">
        <w:rPr>
          <w:color w:val="000000"/>
        </w:rPr>
        <w:lastRenderedPageBreak/>
        <w:t>Progressionsrisken vid pediatrisk KC är uppåt 90 % och påverkas även av hur avancerad sjukdomen är vid upptäckt. [8,9]</w:t>
      </w:r>
    </w:p>
    <w:p w14:paraId="751240D6" w14:textId="77777777" w:rsidR="00374EC7" w:rsidRPr="00374EC7" w:rsidRDefault="00374EC7" w:rsidP="00374EC7">
      <w:pPr>
        <w:autoSpaceDE w:val="0"/>
        <w:autoSpaceDN w:val="0"/>
        <w:adjustRightInd w:val="0"/>
        <w:spacing w:after="0" w:line="240" w:lineRule="auto"/>
        <w:ind w:left="0" w:right="0"/>
        <w:rPr>
          <w:color w:val="000000"/>
        </w:rPr>
      </w:pPr>
    </w:p>
    <w:p w14:paraId="584E51B8" w14:textId="77777777" w:rsidR="00374EC7" w:rsidRPr="00374EC7" w:rsidRDefault="00374EC7" w:rsidP="00374EC7">
      <w:pPr>
        <w:numPr>
          <w:ilvl w:val="0"/>
          <w:numId w:val="23"/>
        </w:numPr>
        <w:autoSpaceDE w:val="0"/>
        <w:autoSpaceDN w:val="0"/>
        <w:adjustRightInd w:val="0"/>
        <w:spacing w:after="0" w:line="240" w:lineRule="auto"/>
        <w:ind w:right="0"/>
        <w:rPr>
          <w:color w:val="000000"/>
        </w:rPr>
      </w:pPr>
      <w:r w:rsidRPr="00374EC7">
        <w:rPr>
          <w:color w:val="000000"/>
        </w:rPr>
        <w:t xml:space="preserve">Personer under 20 år bör undersökas på </w:t>
      </w:r>
      <w:proofErr w:type="spellStart"/>
      <w:r w:rsidRPr="00374EC7">
        <w:rPr>
          <w:color w:val="000000"/>
        </w:rPr>
        <w:t>korneamottagningen</w:t>
      </w:r>
      <w:proofErr w:type="spellEnd"/>
      <w:r w:rsidRPr="00374EC7">
        <w:rPr>
          <w:color w:val="000000"/>
        </w:rPr>
        <w:t xml:space="preserve"> inom 1 månad vid konkret KC-misstanke.</w:t>
      </w:r>
    </w:p>
    <w:p w14:paraId="4FA1E2F9" w14:textId="77777777" w:rsidR="00374EC7" w:rsidRPr="00374EC7" w:rsidRDefault="00374EC7" w:rsidP="00374EC7">
      <w:pPr>
        <w:numPr>
          <w:ilvl w:val="0"/>
          <w:numId w:val="23"/>
        </w:numPr>
        <w:autoSpaceDE w:val="0"/>
        <w:autoSpaceDN w:val="0"/>
        <w:adjustRightInd w:val="0"/>
        <w:spacing w:after="0" w:line="240" w:lineRule="auto"/>
        <w:ind w:right="0"/>
        <w:rPr>
          <w:color w:val="000000"/>
        </w:rPr>
      </w:pPr>
      <w:r w:rsidRPr="00374EC7">
        <w:rPr>
          <w:color w:val="000000"/>
        </w:rPr>
        <w:t xml:space="preserve">Personer </w:t>
      </w:r>
      <w:proofErr w:type="gramStart"/>
      <w:r w:rsidRPr="00374EC7">
        <w:rPr>
          <w:color w:val="000000"/>
        </w:rPr>
        <w:t>20-40</w:t>
      </w:r>
      <w:proofErr w:type="gramEnd"/>
      <w:r w:rsidRPr="00374EC7">
        <w:rPr>
          <w:color w:val="000000"/>
        </w:rPr>
        <w:t xml:space="preserve"> år </w:t>
      </w:r>
      <w:r w:rsidRPr="00374EC7">
        <w:rPr>
          <w:i/>
          <w:iCs/>
          <w:color w:val="000000"/>
        </w:rPr>
        <w:t>utan misstanke om aktuell progress</w:t>
      </w:r>
      <w:r w:rsidRPr="00374EC7">
        <w:rPr>
          <w:color w:val="000000"/>
        </w:rPr>
        <w:t xml:space="preserve"> bör få ett första besök på </w:t>
      </w:r>
      <w:proofErr w:type="spellStart"/>
      <w:r w:rsidRPr="00374EC7">
        <w:rPr>
          <w:color w:val="000000"/>
        </w:rPr>
        <w:t>korneamottagningen</w:t>
      </w:r>
      <w:proofErr w:type="spellEnd"/>
      <w:r w:rsidRPr="00374EC7">
        <w:rPr>
          <w:color w:val="000000"/>
        </w:rPr>
        <w:t xml:space="preserve"> inom 3 månader. Om det finns </w:t>
      </w:r>
      <w:r w:rsidRPr="00374EC7">
        <w:rPr>
          <w:i/>
          <w:iCs/>
          <w:color w:val="000000"/>
        </w:rPr>
        <w:t xml:space="preserve">misstanke om aktuell </w:t>
      </w:r>
      <w:proofErr w:type="gramStart"/>
      <w:r w:rsidRPr="00374EC7">
        <w:rPr>
          <w:i/>
          <w:iCs/>
          <w:color w:val="000000"/>
        </w:rPr>
        <w:t>progress</w:t>
      </w:r>
      <w:r w:rsidRPr="00374EC7">
        <w:rPr>
          <w:color w:val="000000"/>
        </w:rPr>
        <w:t xml:space="preserve"> undersökning</w:t>
      </w:r>
      <w:proofErr w:type="gramEnd"/>
      <w:r w:rsidRPr="00374EC7">
        <w:rPr>
          <w:color w:val="000000"/>
        </w:rPr>
        <w:t xml:space="preserve"> inom 1 månad.</w:t>
      </w:r>
    </w:p>
    <w:p w14:paraId="184AF4B9" w14:textId="1B85944B" w:rsidR="00374EC7" w:rsidRPr="007A5537" w:rsidRDefault="00374EC7" w:rsidP="007A5537">
      <w:pPr>
        <w:numPr>
          <w:ilvl w:val="0"/>
          <w:numId w:val="23"/>
        </w:numPr>
        <w:autoSpaceDE w:val="0"/>
        <w:autoSpaceDN w:val="0"/>
        <w:adjustRightInd w:val="0"/>
        <w:spacing w:after="0" w:line="240" w:lineRule="auto"/>
        <w:ind w:right="0"/>
        <w:rPr>
          <w:color w:val="000000"/>
        </w:rPr>
      </w:pPr>
      <w:r w:rsidRPr="00374EC7">
        <w:rPr>
          <w:color w:val="000000"/>
        </w:rPr>
        <w:t xml:space="preserve">Patienter över 40 år behöver inte undersökas med avseende på ev. progress om det inte finns en tydlig, konkret misstanke om detta. Däremot kan de sättas upp till </w:t>
      </w:r>
      <w:proofErr w:type="spellStart"/>
      <w:r w:rsidRPr="00374EC7">
        <w:rPr>
          <w:color w:val="000000"/>
        </w:rPr>
        <w:t>korneamottagning</w:t>
      </w:r>
      <w:proofErr w:type="spellEnd"/>
      <w:r w:rsidRPr="00374EC7">
        <w:rPr>
          <w:color w:val="000000"/>
        </w:rPr>
        <w:t xml:space="preserve"> om diagnosen inte är säkerställd, vid </w:t>
      </w:r>
      <w:proofErr w:type="spellStart"/>
      <w:r w:rsidRPr="00374EC7">
        <w:rPr>
          <w:color w:val="000000"/>
        </w:rPr>
        <w:t>hydrops</w:t>
      </w:r>
      <w:proofErr w:type="spellEnd"/>
      <w:r w:rsidRPr="00374EC7">
        <w:rPr>
          <w:color w:val="000000"/>
        </w:rPr>
        <w:t xml:space="preserve"> eller vid så avancerad sjukdom att pat</w:t>
      </w:r>
      <w:r w:rsidR="00B32D81">
        <w:rPr>
          <w:color w:val="000000"/>
        </w:rPr>
        <w:t>ient</w:t>
      </w:r>
      <w:r w:rsidR="00FC24AC">
        <w:rPr>
          <w:color w:val="000000"/>
        </w:rPr>
        <w:t>en</w:t>
      </w:r>
      <w:r w:rsidRPr="00374EC7">
        <w:rPr>
          <w:color w:val="000000"/>
        </w:rPr>
        <w:t xml:space="preserve"> behöver bedömas avseende behovet av ev. </w:t>
      </w:r>
      <w:proofErr w:type="spellStart"/>
      <w:r w:rsidRPr="00374EC7">
        <w:rPr>
          <w:color w:val="000000"/>
        </w:rPr>
        <w:t>kornealtransplantation</w:t>
      </w:r>
      <w:proofErr w:type="spellEnd"/>
      <w:r w:rsidRPr="00374EC7">
        <w:rPr>
          <w:color w:val="000000"/>
        </w:rPr>
        <w:t>.</w:t>
      </w:r>
    </w:p>
    <w:p w14:paraId="0E9B0D2A" w14:textId="77777777" w:rsidR="00374EC7" w:rsidRPr="00374EC7" w:rsidRDefault="00374EC7" w:rsidP="00374EC7">
      <w:pPr>
        <w:autoSpaceDE w:val="0"/>
        <w:autoSpaceDN w:val="0"/>
        <w:adjustRightInd w:val="0"/>
        <w:spacing w:after="0" w:line="240" w:lineRule="auto"/>
        <w:ind w:left="0" w:right="0"/>
        <w:rPr>
          <w:color w:val="000000"/>
        </w:rPr>
      </w:pPr>
    </w:p>
    <w:p w14:paraId="6D54C152" w14:textId="77777777" w:rsidR="00374EC7" w:rsidRPr="00374EC7" w:rsidRDefault="00374EC7" w:rsidP="00374EC7">
      <w:pPr>
        <w:autoSpaceDE w:val="0"/>
        <w:autoSpaceDN w:val="0"/>
        <w:adjustRightInd w:val="0"/>
        <w:spacing w:after="0" w:line="240" w:lineRule="auto"/>
        <w:ind w:left="0" w:right="0"/>
        <w:rPr>
          <w:i/>
          <w:iCs/>
          <w:color w:val="000000"/>
        </w:rPr>
      </w:pPr>
      <w:r w:rsidRPr="00374EC7">
        <w:rPr>
          <w:i/>
          <w:iCs/>
          <w:color w:val="000000"/>
        </w:rPr>
        <w:t>Uppföljning</w:t>
      </w:r>
    </w:p>
    <w:p w14:paraId="6789686A" w14:textId="29E88D71" w:rsidR="00374EC7" w:rsidRPr="00374EC7" w:rsidRDefault="00374EC7" w:rsidP="00374EC7">
      <w:pPr>
        <w:autoSpaceDE w:val="0"/>
        <w:autoSpaceDN w:val="0"/>
        <w:adjustRightInd w:val="0"/>
        <w:spacing w:after="0" w:line="240" w:lineRule="auto"/>
        <w:ind w:left="0" w:right="0"/>
        <w:rPr>
          <w:color w:val="000000"/>
        </w:rPr>
      </w:pPr>
      <w:r w:rsidRPr="00374EC7">
        <w:rPr>
          <w:color w:val="000000"/>
        </w:rPr>
        <w:t>Standardintervall för undersökning av pat</w:t>
      </w:r>
      <w:r w:rsidR="00FC24AC">
        <w:rPr>
          <w:color w:val="000000"/>
        </w:rPr>
        <w:t>ient</w:t>
      </w:r>
      <w:r w:rsidRPr="00374EC7">
        <w:rPr>
          <w:color w:val="000000"/>
        </w:rPr>
        <w:t xml:space="preserve"> med KC på </w:t>
      </w:r>
      <w:proofErr w:type="spellStart"/>
      <w:r w:rsidRPr="00374EC7">
        <w:rPr>
          <w:color w:val="000000"/>
        </w:rPr>
        <w:t>korneamottagningen</w:t>
      </w:r>
      <w:proofErr w:type="spellEnd"/>
      <w:r w:rsidRPr="00374EC7">
        <w:rPr>
          <w:color w:val="000000"/>
        </w:rPr>
        <w:t xml:space="preserve"> är 6 månader. Beroende på pat</w:t>
      </w:r>
      <w:r w:rsidR="00FC24AC">
        <w:rPr>
          <w:color w:val="000000"/>
        </w:rPr>
        <w:t>ienten</w:t>
      </w:r>
      <w:r w:rsidRPr="00374EC7">
        <w:rPr>
          <w:color w:val="000000"/>
        </w:rPr>
        <w:t>s ålder, riskfaktorer och om misstanke om progress finns kan intervallet sättas kortare. Om signifikant progress dokumenteras (se ovan) remitteras pat</w:t>
      </w:r>
      <w:r w:rsidR="00FC24AC">
        <w:rPr>
          <w:color w:val="000000"/>
        </w:rPr>
        <w:t>ient</w:t>
      </w:r>
      <w:r w:rsidRPr="00374EC7">
        <w:rPr>
          <w:color w:val="000000"/>
        </w:rPr>
        <w:t xml:space="preserve"> till SU/Mölndal för ställningstagande till </w:t>
      </w:r>
      <w:proofErr w:type="spellStart"/>
      <w:r w:rsidRPr="00374EC7">
        <w:rPr>
          <w:color w:val="000000"/>
        </w:rPr>
        <w:t>crosslinking</w:t>
      </w:r>
      <w:proofErr w:type="spellEnd"/>
      <w:r w:rsidRPr="00374EC7">
        <w:rPr>
          <w:color w:val="000000"/>
        </w:rPr>
        <w:t xml:space="preserve"> (CXL). I undantagsfall kan remiss skrivas innan progress uppmätts, men detta ska i så fall noga motiveras. Vid frånvaro av progress under </w:t>
      </w:r>
      <w:proofErr w:type="gramStart"/>
      <w:r w:rsidRPr="00374EC7">
        <w:rPr>
          <w:color w:val="000000"/>
        </w:rPr>
        <w:t>2-3</w:t>
      </w:r>
      <w:proofErr w:type="gramEnd"/>
      <w:r w:rsidRPr="00374EC7">
        <w:rPr>
          <w:color w:val="000000"/>
        </w:rPr>
        <w:t xml:space="preserve"> år hos vuxen pat</w:t>
      </w:r>
      <w:r w:rsidR="00FC24AC">
        <w:rPr>
          <w:color w:val="000000"/>
        </w:rPr>
        <w:t>ient</w:t>
      </w:r>
      <w:r w:rsidRPr="00374EC7">
        <w:rPr>
          <w:color w:val="000000"/>
        </w:rPr>
        <w:t xml:space="preserve"> kan kontrollerna avslutas, men detta kan anpassas individuell bl.a. beroende på ålder. Se rutin från SU/Mölndal med förslag till uppföljning </w:t>
      </w:r>
      <w:hyperlink r:id="rId12" w:history="1">
        <w:r w:rsidRPr="00374EC7">
          <w:rPr>
            <w:color w:val="0000FF"/>
            <w:szCs w:val="20"/>
            <w:u w:val="single"/>
          </w:rPr>
          <w:t>här</w:t>
        </w:r>
      </w:hyperlink>
      <w:r w:rsidRPr="00374EC7">
        <w:rPr>
          <w:szCs w:val="20"/>
        </w:rPr>
        <w:t>.</w:t>
      </w:r>
    </w:p>
    <w:p w14:paraId="1D778DA4" w14:textId="22601283" w:rsidR="00374EC7" w:rsidRPr="00374EC7" w:rsidRDefault="00374EC7" w:rsidP="00374EC7">
      <w:pPr>
        <w:autoSpaceDE w:val="0"/>
        <w:autoSpaceDN w:val="0"/>
        <w:adjustRightInd w:val="0"/>
        <w:spacing w:after="0" w:line="240" w:lineRule="auto"/>
        <w:ind w:left="0" w:right="0"/>
        <w:rPr>
          <w:i/>
          <w:iCs/>
          <w:color w:val="000000"/>
        </w:rPr>
      </w:pPr>
      <w:r w:rsidRPr="00374EC7">
        <w:rPr>
          <w:color w:val="000000"/>
        </w:rPr>
        <w:t>Linsvila 2 v före undersökning om pat</w:t>
      </w:r>
      <w:r w:rsidR="00FC24AC">
        <w:rPr>
          <w:color w:val="000000"/>
        </w:rPr>
        <w:t>ienten</w:t>
      </w:r>
      <w:r w:rsidRPr="00374EC7">
        <w:rPr>
          <w:color w:val="000000"/>
        </w:rPr>
        <w:t xml:space="preserve"> använder stabila linser, 3 dagar om pat</w:t>
      </w:r>
      <w:r w:rsidR="00FC24AC">
        <w:rPr>
          <w:color w:val="000000"/>
        </w:rPr>
        <w:t>ienten</w:t>
      </w:r>
      <w:r w:rsidRPr="00374EC7">
        <w:rPr>
          <w:color w:val="000000"/>
        </w:rPr>
        <w:t xml:space="preserve"> använder mjuka linser.</w:t>
      </w:r>
    </w:p>
    <w:p w14:paraId="0E818BF9"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Om progressanalys utgår ifrån medianundersökning så föreligger viss osäkerhet och man behöver därför gå in och granska </w:t>
      </w:r>
      <w:r w:rsidRPr="00374EC7">
        <w:rPr>
          <w:i/>
          <w:iCs/>
          <w:color w:val="000000"/>
        </w:rPr>
        <w:t>samtliga</w:t>
      </w:r>
      <w:r w:rsidRPr="00374EC7">
        <w:rPr>
          <w:color w:val="000000"/>
        </w:rPr>
        <w:t xml:space="preserve"> undersökningar</w:t>
      </w:r>
      <w:r w:rsidRPr="00374EC7">
        <w:rPr>
          <w:i/>
          <w:iCs/>
          <w:color w:val="000000"/>
        </w:rPr>
        <w:t xml:space="preserve"> om det föreligger någon tveksamhet, eller vid gränsfall</w:t>
      </w:r>
      <w:r w:rsidRPr="00374EC7">
        <w:rPr>
          <w:color w:val="000000"/>
        </w:rPr>
        <w:t>.</w:t>
      </w:r>
    </w:p>
    <w:p w14:paraId="233A327C" w14:textId="77777777" w:rsidR="00374EC7" w:rsidRPr="00374EC7" w:rsidRDefault="00374EC7" w:rsidP="00374EC7">
      <w:pPr>
        <w:autoSpaceDE w:val="0"/>
        <w:autoSpaceDN w:val="0"/>
        <w:adjustRightInd w:val="0"/>
        <w:spacing w:after="0" w:line="240" w:lineRule="auto"/>
        <w:ind w:left="0" w:right="0"/>
        <w:rPr>
          <w:color w:val="000000"/>
        </w:rPr>
      </w:pPr>
    </w:p>
    <w:p w14:paraId="0AAF7C1E" w14:textId="77777777" w:rsidR="00374EC7" w:rsidRPr="00374EC7" w:rsidRDefault="00374EC7" w:rsidP="00374EC7">
      <w:pPr>
        <w:autoSpaceDE w:val="0"/>
        <w:autoSpaceDN w:val="0"/>
        <w:adjustRightInd w:val="0"/>
        <w:spacing w:after="0" w:line="240" w:lineRule="auto"/>
        <w:ind w:left="0" w:right="0"/>
        <w:rPr>
          <w:i/>
          <w:iCs/>
          <w:color w:val="000000"/>
        </w:rPr>
      </w:pPr>
      <w:r w:rsidRPr="00374EC7">
        <w:rPr>
          <w:i/>
          <w:iCs/>
          <w:color w:val="000000"/>
        </w:rPr>
        <w:t>Remiss till SU/Mölndal</w:t>
      </w:r>
    </w:p>
    <w:p w14:paraId="09393FCD"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Personer under 20 år med konstaterad KC.</w:t>
      </w:r>
    </w:p>
    <w:p w14:paraId="74515816"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Personer över 20 år med KC-diagnos och påvisad progress enligt ovanstående kriterier, eller vid stark misstanke om progress (vilket ska motiveras), om patienten har intresse för CXL.</w:t>
      </w:r>
    </w:p>
    <w:p w14:paraId="6FAD422B" w14:textId="7E47C6A2" w:rsidR="00374EC7" w:rsidRPr="00374EC7" w:rsidRDefault="00374EC7" w:rsidP="00374EC7">
      <w:pPr>
        <w:autoSpaceDE w:val="0"/>
        <w:autoSpaceDN w:val="0"/>
        <w:adjustRightInd w:val="0"/>
        <w:spacing w:after="0" w:line="240" w:lineRule="auto"/>
        <w:ind w:left="0" w:right="0"/>
        <w:rPr>
          <w:color w:val="000000"/>
        </w:rPr>
      </w:pPr>
      <w:r w:rsidRPr="00374EC7">
        <w:rPr>
          <w:color w:val="000000"/>
        </w:rPr>
        <w:t>- Pat</w:t>
      </w:r>
      <w:r w:rsidR="00FC24AC">
        <w:rPr>
          <w:color w:val="000000"/>
        </w:rPr>
        <w:t>ient</w:t>
      </w:r>
      <w:r w:rsidRPr="00374EC7">
        <w:rPr>
          <w:color w:val="000000"/>
        </w:rPr>
        <w:t xml:space="preserve"> med stora synbesvär som inte går att lösa med adekvat utprövade stabila linser (</w:t>
      </w:r>
      <w:proofErr w:type="gramStart"/>
      <w:r w:rsidRPr="00374EC7">
        <w:rPr>
          <w:color w:val="000000"/>
        </w:rPr>
        <w:t>t.ex.</w:t>
      </w:r>
      <w:proofErr w:type="gramEnd"/>
      <w:r w:rsidRPr="00374EC7">
        <w:rPr>
          <w:color w:val="000000"/>
        </w:rPr>
        <w:t xml:space="preserve"> p g a ärrbildning) om patienten har intresse för </w:t>
      </w:r>
      <w:proofErr w:type="spellStart"/>
      <w:r w:rsidRPr="00374EC7">
        <w:rPr>
          <w:color w:val="000000"/>
        </w:rPr>
        <w:t>kornealtransplantation</w:t>
      </w:r>
      <w:proofErr w:type="spellEnd"/>
      <w:r w:rsidRPr="00374EC7">
        <w:rPr>
          <w:color w:val="000000"/>
        </w:rPr>
        <w:t>.</w:t>
      </w:r>
    </w:p>
    <w:p w14:paraId="64D06753"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2A18D729"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16030AFA" w14:textId="42724AF8" w:rsidR="00374EC7" w:rsidRPr="00374EC7" w:rsidRDefault="00374EC7" w:rsidP="00374EC7">
      <w:pPr>
        <w:autoSpaceDE w:val="0"/>
        <w:autoSpaceDN w:val="0"/>
        <w:adjustRightInd w:val="0"/>
        <w:spacing w:after="0" w:line="240" w:lineRule="auto"/>
        <w:ind w:left="0" w:right="0"/>
        <w:rPr>
          <w:color w:val="000000"/>
        </w:rPr>
      </w:pPr>
      <w:bookmarkStart w:id="3" w:name="_Hlk153263982"/>
      <w:proofErr w:type="spellStart"/>
      <w:r w:rsidRPr="00374EC7">
        <w:rPr>
          <w:rFonts w:ascii="Arial" w:hAnsi="Arial" w:cs="Arial"/>
          <w:b/>
          <w:bCs/>
          <w:iCs/>
          <w:color w:val="000000"/>
          <w:sz w:val="26"/>
          <w:szCs w:val="26"/>
        </w:rPr>
        <w:t>Keratoconusmottagning</w:t>
      </w:r>
      <w:proofErr w:type="spellEnd"/>
      <w:r w:rsidRPr="00374EC7">
        <w:rPr>
          <w:rFonts w:ascii="Arial" w:hAnsi="Arial" w:cs="Arial"/>
          <w:b/>
          <w:bCs/>
          <w:iCs/>
          <w:color w:val="000000"/>
          <w:sz w:val="26"/>
          <w:szCs w:val="26"/>
        </w:rPr>
        <w:t xml:space="preserve"> hos intern optiker (</w:t>
      </w:r>
      <w:r w:rsidR="007A5537">
        <w:rPr>
          <w:rFonts w:ascii="Arial" w:hAnsi="Arial" w:cs="Arial"/>
          <w:b/>
          <w:bCs/>
          <w:iCs/>
          <w:color w:val="000000"/>
          <w:sz w:val="26"/>
          <w:szCs w:val="26"/>
        </w:rPr>
        <w:t>AA</w:t>
      </w:r>
      <w:r w:rsidRPr="00374EC7">
        <w:rPr>
          <w:rFonts w:ascii="Arial" w:hAnsi="Arial" w:cs="Arial"/>
          <w:b/>
          <w:bCs/>
          <w:iCs/>
          <w:color w:val="000000"/>
          <w:sz w:val="26"/>
          <w:szCs w:val="26"/>
        </w:rPr>
        <w:t>M</w:t>
      </w:r>
      <w:r w:rsidR="007A5537">
        <w:rPr>
          <w:rFonts w:ascii="Arial" w:hAnsi="Arial" w:cs="Arial"/>
          <w:b/>
          <w:bCs/>
          <w:iCs/>
          <w:color w:val="000000"/>
          <w:sz w:val="26"/>
          <w:szCs w:val="26"/>
        </w:rPr>
        <w:t>OPT</w:t>
      </w:r>
      <w:r w:rsidR="00DF6D39">
        <w:rPr>
          <w:rFonts w:ascii="Arial" w:hAnsi="Arial" w:cs="Arial"/>
          <w:b/>
          <w:bCs/>
          <w:iCs/>
          <w:color w:val="000000"/>
          <w:sz w:val="26"/>
          <w:szCs w:val="26"/>
        </w:rPr>
        <w:t>3</w:t>
      </w:r>
      <w:r w:rsidRPr="00374EC7">
        <w:rPr>
          <w:rFonts w:ascii="Arial" w:hAnsi="Arial" w:cs="Arial"/>
          <w:b/>
          <w:bCs/>
          <w:iCs/>
          <w:color w:val="000000"/>
          <w:sz w:val="26"/>
          <w:szCs w:val="26"/>
        </w:rPr>
        <w:t>)</w:t>
      </w:r>
    </w:p>
    <w:p w14:paraId="0DC8CC73" w14:textId="03ECA2B6" w:rsidR="00374EC7" w:rsidRPr="00374EC7" w:rsidRDefault="007A5537" w:rsidP="00374EC7">
      <w:pPr>
        <w:autoSpaceDE w:val="0"/>
        <w:autoSpaceDN w:val="0"/>
        <w:adjustRightInd w:val="0"/>
        <w:spacing w:after="0" w:line="240" w:lineRule="auto"/>
        <w:ind w:left="0" w:right="0"/>
        <w:rPr>
          <w:color w:val="000000"/>
        </w:rPr>
      </w:pPr>
      <w:r>
        <w:rPr>
          <w:color w:val="000000"/>
        </w:rPr>
        <w:t xml:space="preserve">Efter läkarbedömning på </w:t>
      </w:r>
      <w:proofErr w:type="spellStart"/>
      <w:r>
        <w:rPr>
          <w:color w:val="000000"/>
        </w:rPr>
        <w:t>corneamottagning</w:t>
      </w:r>
      <w:proofErr w:type="spellEnd"/>
      <w:r>
        <w:rPr>
          <w:color w:val="000000"/>
        </w:rPr>
        <w:t xml:space="preserve"> ska o</w:t>
      </w:r>
      <w:r w:rsidR="00374EC7" w:rsidRPr="00374EC7">
        <w:rPr>
          <w:color w:val="000000"/>
        </w:rPr>
        <w:t>komplicerade och förmodat stabila fall</w:t>
      </w:r>
      <w:r>
        <w:rPr>
          <w:color w:val="000000"/>
        </w:rPr>
        <w:t xml:space="preserve"> med </w:t>
      </w:r>
      <w:proofErr w:type="spellStart"/>
      <w:r>
        <w:rPr>
          <w:color w:val="000000"/>
        </w:rPr>
        <w:t>keratoconus</w:t>
      </w:r>
      <w:proofErr w:type="spellEnd"/>
      <w:r>
        <w:rPr>
          <w:color w:val="000000"/>
        </w:rPr>
        <w:t xml:space="preserve"> eller misstänkt </w:t>
      </w:r>
      <w:proofErr w:type="spellStart"/>
      <w:r>
        <w:rPr>
          <w:color w:val="000000"/>
        </w:rPr>
        <w:t>keratoconus</w:t>
      </w:r>
      <w:proofErr w:type="spellEnd"/>
      <w:r w:rsidR="00374EC7" w:rsidRPr="00374EC7">
        <w:rPr>
          <w:color w:val="000000"/>
        </w:rPr>
        <w:t xml:space="preserve"> </w:t>
      </w:r>
      <w:r>
        <w:rPr>
          <w:color w:val="000000"/>
        </w:rPr>
        <w:t>följas på</w:t>
      </w:r>
      <w:r w:rsidR="00374EC7" w:rsidRPr="00374EC7">
        <w:rPr>
          <w:color w:val="000000"/>
        </w:rPr>
        <w:t xml:space="preserve"> optiker</w:t>
      </w:r>
      <w:r>
        <w:rPr>
          <w:color w:val="000000"/>
        </w:rPr>
        <w:t>mottagningen</w:t>
      </w:r>
      <w:r w:rsidR="00374EC7" w:rsidRPr="00374EC7">
        <w:rPr>
          <w:color w:val="000000"/>
        </w:rPr>
        <w:t xml:space="preserve">. Endast </w:t>
      </w:r>
      <w:proofErr w:type="spellStart"/>
      <w:r w:rsidR="00037A83">
        <w:rPr>
          <w:color w:val="000000"/>
        </w:rPr>
        <w:t>k</w:t>
      </w:r>
      <w:r w:rsidR="00374EC7" w:rsidRPr="00374EC7">
        <w:rPr>
          <w:color w:val="000000"/>
        </w:rPr>
        <w:t>ornealäkare</w:t>
      </w:r>
      <w:proofErr w:type="spellEnd"/>
      <w:r w:rsidR="00374EC7" w:rsidRPr="00374EC7">
        <w:rPr>
          <w:color w:val="000000"/>
        </w:rPr>
        <w:t xml:space="preserve"> får sätta upp patienter till optikermottagningen</w:t>
      </w:r>
      <w:r>
        <w:rPr>
          <w:color w:val="000000"/>
        </w:rPr>
        <w:t xml:space="preserve"> på denna indikation, och inte </w:t>
      </w:r>
      <w:r w:rsidR="00374EC7" w:rsidRPr="00374EC7">
        <w:rPr>
          <w:color w:val="000000"/>
        </w:rPr>
        <w:t>direkt från remiss. Planering:</w:t>
      </w:r>
      <w:r w:rsidR="00374EC7" w:rsidRPr="00374EC7">
        <w:rPr>
          <w:i/>
          <w:iCs/>
          <w:color w:val="000000"/>
        </w:rPr>
        <w:t xml:space="preserve"> </w:t>
      </w:r>
      <w:r>
        <w:rPr>
          <w:i/>
          <w:iCs/>
          <w:color w:val="000000"/>
        </w:rPr>
        <w:t>O</w:t>
      </w:r>
      <w:r w:rsidR="00374EC7" w:rsidRPr="00374EC7">
        <w:rPr>
          <w:i/>
          <w:iCs/>
          <w:color w:val="000000"/>
        </w:rPr>
        <w:t xml:space="preserve">rsak </w:t>
      </w:r>
      <w:r>
        <w:rPr>
          <w:i/>
          <w:iCs/>
          <w:color w:val="000000"/>
        </w:rPr>
        <w:t>AAOPT3</w:t>
      </w:r>
      <w:r w:rsidR="00374EC7" w:rsidRPr="00374EC7">
        <w:rPr>
          <w:i/>
          <w:iCs/>
          <w:color w:val="000000"/>
        </w:rPr>
        <w:t xml:space="preserve">, åtgärd </w:t>
      </w:r>
      <w:proofErr w:type="spellStart"/>
      <w:r w:rsidR="00374EC7" w:rsidRPr="00374EC7">
        <w:rPr>
          <w:i/>
          <w:iCs/>
          <w:color w:val="000000"/>
        </w:rPr>
        <w:t>Pentacam</w:t>
      </w:r>
      <w:proofErr w:type="spellEnd"/>
      <w:r w:rsidR="00374EC7" w:rsidRPr="00374EC7">
        <w:rPr>
          <w:i/>
          <w:iCs/>
          <w:color w:val="000000"/>
        </w:rPr>
        <w:t>.</w:t>
      </w:r>
    </w:p>
    <w:p w14:paraId="6B581105" w14:textId="77777777" w:rsidR="00374EC7" w:rsidRPr="00374EC7" w:rsidRDefault="00374EC7" w:rsidP="00374EC7">
      <w:pPr>
        <w:autoSpaceDE w:val="0"/>
        <w:autoSpaceDN w:val="0"/>
        <w:adjustRightInd w:val="0"/>
        <w:spacing w:after="0" w:line="240" w:lineRule="auto"/>
        <w:ind w:left="0" w:right="0"/>
        <w:rPr>
          <w:color w:val="000000"/>
        </w:rPr>
      </w:pPr>
    </w:p>
    <w:p w14:paraId="2C91E454" w14:textId="77777777" w:rsidR="00374EC7" w:rsidRPr="00374EC7" w:rsidRDefault="00374EC7" w:rsidP="00374EC7">
      <w:pPr>
        <w:autoSpaceDE w:val="0"/>
        <w:autoSpaceDN w:val="0"/>
        <w:adjustRightInd w:val="0"/>
        <w:spacing w:after="0" w:line="240" w:lineRule="auto"/>
        <w:ind w:left="0" w:right="0"/>
        <w:rPr>
          <w:color w:val="000000"/>
        </w:rPr>
      </w:pPr>
      <w:r w:rsidRPr="00374EC7">
        <w:rPr>
          <w:i/>
          <w:iCs/>
          <w:color w:val="000000"/>
        </w:rPr>
        <w:t>Arbetsbeskrivning:</w:t>
      </w:r>
    </w:p>
    <w:p w14:paraId="73F13990" w14:textId="0607139E"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Bästa korrigerade visus ska kontrolleras och tre godkända </w:t>
      </w:r>
      <w:proofErr w:type="spellStart"/>
      <w:r w:rsidRPr="00374EC7">
        <w:rPr>
          <w:color w:val="000000"/>
        </w:rPr>
        <w:t>Pentacam</w:t>
      </w:r>
      <w:proofErr w:type="spellEnd"/>
      <w:r w:rsidR="00037A83">
        <w:rPr>
          <w:color w:val="000000"/>
        </w:rPr>
        <w:t>-</w:t>
      </w:r>
      <w:r w:rsidRPr="00374EC7">
        <w:rPr>
          <w:color w:val="000000"/>
        </w:rPr>
        <w:t>undersökningar per öga genomföras och sparas i apparaten. Medianundersökningen (se ovan) för varje öga ska även föras över till Zeiss Forum. Ögonundersökning i mikroskop är inte obligatorisk utan görs vid behov.</w:t>
      </w:r>
    </w:p>
    <w:p w14:paraId="083A3B5B" w14:textId="77777777" w:rsidR="00374EC7" w:rsidRPr="00374EC7" w:rsidRDefault="00374EC7" w:rsidP="00374EC7">
      <w:pPr>
        <w:autoSpaceDE w:val="0"/>
        <w:autoSpaceDN w:val="0"/>
        <w:adjustRightInd w:val="0"/>
        <w:spacing w:after="0" w:line="240" w:lineRule="auto"/>
        <w:ind w:left="0" w:right="0"/>
        <w:rPr>
          <w:color w:val="000000"/>
        </w:rPr>
      </w:pPr>
    </w:p>
    <w:p w14:paraId="3D03D738" w14:textId="5DED6453"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Om anamnes eller fynd inger misstanke om brådskande </w:t>
      </w:r>
      <w:r w:rsidR="007A5537">
        <w:rPr>
          <w:color w:val="000000"/>
        </w:rPr>
        <w:t>tillstånd</w:t>
      </w:r>
      <w:r w:rsidRPr="00374EC7">
        <w:rPr>
          <w:color w:val="000000"/>
        </w:rPr>
        <w:t xml:space="preserve"> som behöver undersökas kliniskt ska bakjouren tillfrågas. I övrigt läggs underlaget till senaste </w:t>
      </w:r>
      <w:proofErr w:type="spellStart"/>
      <w:r w:rsidR="00037A83">
        <w:rPr>
          <w:color w:val="000000"/>
        </w:rPr>
        <w:t>k</w:t>
      </w:r>
      <w:r w:rsidRPr="00374EC7">
        <w:rPr>
          <w:color w:val="000000"/>
        </w:rPr>
        <w:t>ornealäkare</w:t>
      </w:r>
      <w:proofErr w:type="spellEnd"/>
      <w:r w:rsidRPr="00374EC7">
        <w:rPr>
          <w:color w:val="000000"/>
        </w:rPr>
        <w:t xml:space="preserve"> för </w:t>
      </w:r>
      <w:r w:rsidRPr="00374EC7">
        <w:rPr>
          <w:color w:val="000000"/>
        </w:rPr>
        <w:lastRenderedPageBreak/>
        <w:t xml:space="preserve">bedömning (progressanalys) och planering. Om optiker misstänker progress ska underlaget läggas som brådskande. Samtliga tre ”4-maps </w:t>
      </w:r>
      <w:proofErr w:type="spellStart"/>
      <w:r w:rsidRPr="00374EC7">
        <w:rPr>
          <w:color w:val="000000"/>
        </w:rPr>
        <w:t>refractive</w:t>
      </w:r>
      <w:proofErr w:type="spellEnd"/>
      <w:r w:rsidRPr="00374EC7">
        <w:rPr>
          <w:color w:val="000000"/>
        </w:rPr>
        <w:t>” för både nuvarande och föregående besök för aktuellt öga ska i så fall även skrivas ut på papper och bifogas.</w:t>
      </w:r>
    </w:p>
    <w:bookmarkEnd w:id="3"/>
    <w:p w14:paraId="57644BEB"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3DC168A3"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3FD80F21"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Information</w:t>
      </w:r>
    </w:p>
    <w:p w14:paraId="5EC93DA0" w14:textId="55A51C89" w:rsidR="00374EC7" w:rsidRPr="00374EC7" w:rsidRDefault="00374EC7" w:rsidP="00374EC7">
      <w:pPr>
        <w:autoSpaceDE w:val="0"/>
        <w:autoSpaceDN w:val="0"/>
        <w:adjustRightInd w:val="0"/>
        <w:spacing w:after="0" w:line="240" w:lineRule="auto"/>
        <w:ind w:left="0" w:right="0"/>
        <w:rPr>
          <w:color w:val="000000"/>
        </w:rPr>
      </w:pPr>
      <w:r w:rsidRPr="00374EC7">
        <w:rPr>
          <w:color w:val="000000"/>
        </w:rPr>
        <w:t>Information om tillståndet, dess prognos och möjlig behandling ska ges muntligen och skriftligen, särskilt vid diagnos. Alla patienter ska få information om att inte gnugga ögonen. Vid allergisk konjunktivit ska man se till att pat</w:t>
      </w:r>
      <w:r w:rsidR="00037A83">
        <w:rPr>
          <w:color w:val="000000"/>
        </w:rPr>
        <w:t>ienten</w:t>
      </w:r>
      <w:r w:rsidRPr="00374EC7">
        <w:rPr>
          <w:color w:val="000000"/>
        </w:rPr>
        <w:t xml:space="preserve"> har en effektiv behandling för detta. Avrådan från </w:t>
      </w:r>
      <w:proofErr w:type="spellStart"/>
      <w:r w:rsidRPr="00374EC7">
        <w:rPr>
          <w:color w:val="000000"/>
        </w:rPr>
        <w:t>refraktivkirurgisk</w:t>
      </w:r>
      <w:proofErr w:type="spellEnd"/>
      <w:r w:rsidRPr="00374EC7">
        <w:rPr>
          <w:color w:val="000000"/>
        </w:rPr>
        <w:t xml:space="preserve"> laserbehandling bör också nå alla patienter.</w:t>
      </w:r>
    </w:p>
    <w:p w14:paraId="694E1EC1" w14:textId="77777777" w:rsidR="00374EC7" w:rsidRPr="00374EC7" w:rsidRDefault="00374EC7" w:rsidP="00374EC7">
      <w:pPr>
        <w:autoSpaceDE w:val="0"/>
        <w:autoSpaceDN w:val="0"/>
        <w:adjustRightInd w:val="0"/>
        <w:spacing w:after="0" w:line="240" w:lineRule="auto"/>
        <w:ind w:left="0" w:right="0"/>
        <w:rPr>
          <w:color w:val="000000"/>
        </w:rPr>
      </w:pPr>
    </w:p>
    <w:p w14:paraId="74FEC713" w14:textId="77777777" w:rsidR="00374EC7" w:rsidRPr="00374EC7" w:rsidRDefault="00374EC7" w:rsidP="00374EC7">
      <w:pPr>
        <w:autoSpaceDE w:val="0"/>
        <w:autoSpaceDN w:val="0"/>
        <w:adjustRightInd w:val="0"/>
        <w:spacing w:after="0" w:line="240" w:lineRule="auto"/>
        <w:ind w:left="0" w:right="0"/>
        <w:rPr>
          <w:color w:val="000000"/>
        </w:rPr>
      </w:pPr>
    </w:p>
    <w:p w14:paraId="6D28127E"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Behandling</w:t>
      </w:r>
    </w:p>
    <w:p w14:paraId="355A6FDF"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För att uppnå god synkvalitet behöver </w:t>
      </w:r>
      <w:proofErr w:type="spellStart"/>
      <w:r w:rsidRPr="00374EC7">
        <w:rPr>
          <w:color w:val="000000"/>
        </w:rPr>
        <w:t>keratoconuspatienter</w:t>
      </w:r>
      <w:proofErr w:type="spellEnd"/>
      <w:r w:rsidRPr="00374EC7">
        <w:rPr>
          <w:color w:val="000000"/>
        </w:rPr>
        <w:t xml:space="preserve"> ofta använda stabila</w:t>
      </w:r>
    </w:p>
    <w:p w14:paraId="6982A0D7" w14:textId="2B3B4318" w:rsidR="00374EC7" w:rsidRPr="00374EC7" w:rsidRDefault="00374EC7" w:rsidP="00374EC7">
      <w:pPr>
        <w:autoSpaceDE w:val="0"/>
        <w:autoSpaceDN w:val="0"/>
        <w:adjustRightInd w:val="0"/>
        <w:spacing w:after="0" w:line="240" w:lineRule="auto"/>
        <w:ind w:left="0" w:right="0"/>
        <w:rPr>
          <w:color w:val="000000"/>
        </w:rPr>
      </w:pPr>
      <w:r w:rsidRPr="00374EC7">
        <w:rPr>
          <w:color w:val="000000"/>
        </w:rPr>
        <w:t>kontaktlinser. Dessa prövas inte ut på ögonmottagningen utan via privatpraktiserande optiker. Om lokala optikers kunnande inte räcker till kan pat</w:t>
      </w:r>
      <w:r w:rsidR="00037A83">
        <w:rPr>
          <w:color w:val="000000"/>
        </w:rPr>
        <w:t xml:space="preserve">ienten </w:t>
      </w:r>
      <w:r w:rsidRPr="00374EC7">
        <w:rPr>
          <w:color w:val="000000"/>
        </w:rPr>
        <w:t>hänvisas till optiker i Göteborg där vanan är större och därefter slutligen till syncentralens optiker, men detta måste i så fall noga motiveras eftersom stor restriktivitet råder.</w:t>
      </w:r>
    </w:p>
    <w:p w14:paraId="53614859" w14:textId="77777777" w:rsidR="00374EC7" w:rsidRPr="00374EC7" w:rsidRDefault="00374EC7" w:rsidP="00374EC7">
      <w:pPr>
        <w:autoSpaceDE w:val="0"/>
        <w:autoSpaceDN w:val="0"/>
        <w:adjustRightInd w:val="0"/>
        <w:spacing w:after="0" w:line="240" w:lineRule="auto"/>
        <w:ind w:left="0" w:right="0"/>
        <w:rPr>
          <w:color w:val="000000"/>
        </w:rPr>
      </w:pPr>
    </w:p>
    <w:p w14:paraId="56215BEB" w14:textId="3DB68BF3" w:rsidR="00374EC7" w:rsidRPr="00374EC7" w:rsidRDefault="00374EC7" w:rsidP="00374EC7">
      <w:pPr>
        <w:autoSpaceDE w:val="0"/>
        <w:autoSpaceDN w:val="0"/>
        <w:adjustRightInd w:val="0"/>
        <w:spacing w:after="0" w:line="240" w:lineRule="auto"/>
        <w:ind w:left="0" w:right="0"/>
        <w:rPr>
          <w:color w:val="000000"/>
        </w:rPr>
      </w:pPr>
      <w:r w:rsidRPr="00374EC7">
        <w:rPr>
          <w:color w:val="000000"/>
        </w:rPr>
        <w:t>Linserna har ingen behandlande/progresshämmande effekt utan ges för att optimera patientens synfunktion. Man behöver alltså inte ”övertala” pat</w:t>
      </w:r>
      <w:r w:rsidR="00037A83">
        <w:rPr>
          <w:color w:val="000000"/>
        </w:rPr>
        <w:t>ient</w:t>
      </w:r>
      <w:r w:rsidR="00E8031E">
        <w:rPr>
          <w:color w:val="000000"/>
        </w:rPr>
        <w:t>en</w:t>
      </w:r>
      <w:r w:rsidRPr="00374EC7">
        <w:rPr>
          <w:color w:val="000000"/>
        </w:rPr>
        <w:t xml:space="preserve"> att använda kontaktlinser om intresse och subjektivt behov av detta saknas. Pat</w:t>
      </w:r>
      <w:r w:rsidR="00E8031E">
        <w:rPr>
          <w:color w:val="000000"/>
        </w:rPr>
        <w:t xml:space="preserve">ient </w:t>
      </w:r>
      <w:r w:rsidRPr="00374EC7">
        <w:rPr>
          <w:color w:val="000000"/>
        </w:rPr>
        <w:t>som kör bil kan dock behöva upplysas om körkortsgränser i de fall då de inte ser tillräckligt med befintlig korrektion. Anmälan till Transportstyrelsen ska ske vid behov enligt vanliga rutiner.</w:t>
      </w:r>
    </w:p>
    <w:p w14:paraId="58D01B30" w14:textId="77777777" w:rsidR="00374EC7" w:rsidRPr="00374EC7" w:rsidRDefault="00374EC7" w:rsidP="00374EC7">
      <w:pPr>
        <w:autoSpaceDE w:val="0"/>
        <w:autoSpaceDN w:val="0"/>
        <w:adjustRightInd w:val="0"/>
        <w:spacing w:after="0" w:line="240" w:lineRule="auto"/>
        <w:ind w:left="0" w:right="0"/>
        <w:rPr>
          <w:color w:val="000000"/>
        </w:rPr>
      </w:pPr>
    </w:p>
    <w:p w14:paraId="42AFF1F4"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Corneal</w:t>
      </w:r>
      <w:proofErr w:type="spellEnd"/>
      <w:r w:rsidRPr="00374EC7">
        <w:rPr>
          <w:color w:val="000000"/>
        </w:rPr>
        <w:t xml:space="preserve"> </w:t>
      </w:r>
      <w:proofErr w:type="spellStart"/>
      <w:r w:rsidRPr="00374EC7">
        <w:rPr>
          <w:color w:val="000000"/>
        </w:rPr>
        <w:t>crosslinking</w:t>
      </w:r>
      <w:proofErr w:type="spellEnd"/>
      <w:r w:rsidRPr="00374EC7">
        <w:rPr>
          <w:color w:val="000000"/>
        </w:rPr>
        <w:t xml:space="preserve"> (CXL) är en metod att genom applikation av riboflavin (vitamin b2) och belysning med UV-ljus ge upphov till syreradikaler som skapar tvärbryggor mellan kollagenmolekylerna i </w:t>
      </w:r>
      <w:proofErr w:type="spellStart"/>
      <w:r w:rsidRPr="00374EC7">
        <w:rPr>
          <w:color w:val="000000"/>
        </w:rPr>
        <w:t>kornea</w:t>
      </w:r>
      <w:proofErr w:type="spellEnd"/>
      <w:r w:rsidRPr="00374EC7">
        <w:rPr>
          <w:color w:val="000000"/>
        </w:rPr>
        <w:t xml:space="preserve"> som därmed stabiliseras. [7] Syftet med CXL är att stoppa progress, men i en del fall kan även viss förbättring av tillståndet ske. Behandlingen är väletablerad och resultaten i genomförda studier i allmänhet goda, några studier visar också på goda resultat vid </w:t>
      </w:r>
      <w:proofErr w:type="gramStart"/>
      <w:r w:rsidRPr="00374EC7">
        <w:rPr>
          <w:color w:val="000000"/>
        </w:rPr>
        <w:t>7-10</w:t>
      </w:r>
      <w:proofErr w:type="gramEnd"/>
      <w:r w:rsidRPr="00374EC7">
        <w:rPr>
          <w:color w:val="000000"/>
        </w:rPr>
        <w:t xml:space="preserve"> års uppföljning. Svagheter i studieupplägget i några viktiga studier har noterats [3,7]. Barn förefaller ha sämre effekt av CXL än vuxna [9].</w:t>
      </w:r>
    </w:p>
    <w:p w14:paraId="72E1FE98" w14:textId="7F4D873E"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Behandlingen leder ofta till kraftig smärta under de närmaste dagarna efter ingreppet. Potentiella komplikationer är i första hand relaterade till epiteldefekten. I första hand svårläkt </w:t>
      </w:r>
      <w:proofErr w:type="spellStart"/>
      <w:r w:rsidRPr="00374EC7">
        <w:rPr>
          <w:color w:val="000000"/>
        </w:rPr>
        <w:t>kornealsår</w:t>
      </w:r>
      <w:proofErr w:type="spellEnd"/>
      <w:r w:rsidRPr="00374EC7">
        <w:rPr>
          <w:color w:val="000000"/>
        </w:rPr>
        <w:t xml:space="preserve">, </w:t>
      </w:r>
      <w:proofErr w:type="spellStart"/>
      <w:r w:rsidRPr="00374EC7">
        <w:rPr>
          <w:color w:val="000000"/>
        </w:rPr>
        <w:t>keratit</w:t>
      </w:r>
      <w:proofErr w:type="spellEnd"/>
      <w:r w:rsidRPr="00374EC7">
        <w:rPr>
          <w:color w:val="000000"/>
        </w:rPr>
        <w:t xml:space="preserve">, sterila infiltrat, </w:t>
      </w:r>
      <w:proofErr w:type="spellStart"/>
      <w:r w:rsidRPr="00374EC7">
        <w:rPr>
          <w:color w:val="000000"/>
        </w:rPr>
        <w:t>haze</w:t>
      </w:r>
      <w:proofErr w:type="spellEnd"/>
      <w:r w:rsidRPr="00374EC7">
        <w:rPr>
          <w:color w:val="000000"/>
        </w:rPr>
        <w:t xml:space="preserve">, </w:t>
      </w:r>
      <w:proofErr w:type="spellStart"/>
      <w:r w:rsidRPr="00374EC7">
        <w:rPr>
          <w:color w:val="000000"/>
        </w:rPr>
        <w:t>kornealödem</w:t>
      </w:r>
      <w:proofErr w:type="spellEnd"/>
      <w:r w:rsidRPr="00374EC7">
        <w:rPr>
          <w:color w:val="000000"/>
        </w:rPr>
        <w:t xml:space="preserve">. Vid </w:t>
      </w:r>
      <w:proofErr w:type="spellStart"/>
      <w:r w:rsidRPr="00374EC7">
        <w:rPr>
          <w:color w:val="000000"/>
        </w:rPr>
        <w:t>kornealtjocklek</w:t>
      </w:r>
      <w:proofErr w:type="spellEnd"/>
      <w:r w:rsidRPr="00374EC7">
        <w:rPr>
          <w:color w:val="000000"/>
        </w:rPr>
        <w:t xml:space="preserve"> &lt;400um risk att endotelet skadas om detta inte hanteras enl</w:t>
      </w:r>
      <w:r w:rsidR="00E8031E">
        <w:rPr>
          <w:color w:val="000000"/>
        </w:rPr>
        <w:t>igt</w:t>
      </w:r>
      <w:r w:rsidRPr="00374EC7">
        <w:rPr>
          <w:color w:val="000000"/>
        </w:rPr>
        <w:t xml:space="preserve"> nedan. [3,4,5,7]</w:t>
      </w:r>
    </w:p>
    <w:p w14:paraId="62F10F11" w14:textId="77777777" w:rsidR="00374EC7" w:rsidRPr="00374EC7" w:rsidRDefault="00374EC7" w:rsidP="00374EC7">
      <w:pPr>
        <w:autoSpaceDE w:val="0"/>
        <w:autoSpaceDN w:val="0"/>
        <w:adjustRightInd w:val="0"/>
        <w:spacing w:after="0" w:line="240" w:lineRule="auto"/>
        <w:ind w:left="0" w:right="0"/>
        <w:rPr>
          <w:color w:val="000000"/>
        </w:rPr>
      </w:pPr>
    </w:p>
    <w:p w14:paraId="54DBF723" w14:textId="3036E5FA" w:rsidR="00374EC7" w:rsidRPr="00374EC7" w:rsidRDefault="00374EC7" w:rsidP="00374EC7">
      <w:pPr>
        <w:autoSpaceDE w:val="0"/>
        <w:autoSpaceDN w:val="0"/>
        <w:adjustRightInd w:val="0"/>
        <w:spacing w:after="0" w:line="240" w:lineRule="auto"/>
        <w:ind w:left="0" w:right="0"/>
        <w:rPr>
          <w:color w:val="000000"/>
        </w:rPr>
      </w:pPr>
      <w:r w:rsidRPr="00374EC7">
        <w:rPr>
          <w:color w:val="000000"/>
        </w:rPr>
        <w:t>För att CXL skall vara aktuell fordras i allmänhet dokumenterad aktuell progress, se ovanstående kriterier. Det finns ingen bestämd övre åldersgräns för CXL vid påvisad progress. Om progress påvisas och om pat</w:t>
      </w:r>
      <w:r w:rsidR="00E00ABC">
        <w:rPr>
          <w:color w:val="000000"/>
        </w:rPr>
        <w:t>ienten</w:t>
      </w:r>
      <w:r w:rsidRPr="00374EC7">
        <w:rPr>
          <w:color w:val="000000"/>
        </w:rPr>
        <w:t xml:space="preserve"> är intresserad av CXL skrivs remiss till Mölndal. Om man ser särskilda skäl till CXL (dvs påtaglig risk för progress) trots att kriterierna inte är uppfyllda kan remiss också skrivas [3]. Personer under 20 år remitteras till Mölndal redan vid diagnos, där man tar ställning till CXL direkt.</w:t>
      </w:r>
    </w:p>
    <w:p w14:paraId="15A4CC24" w14:textId="77777777" w:rsidR="00374EC7" w:rsidRPr="00374EC7" w:rsidRDefault="00374EC7" w:rsidP="00374EC7">
      <w:pPr>
        <w:autoSpaceDE w:val="0"/>
        <w:autoSpaceDN w:val="0"/>
        <w:adjustRightInd w:val="0"/>
        <w:spacing w:after="0" w:line="240" w:lineRule="auto"/>
        <w:ind w:left="0" w:right="0"/>
        <w:rPr>
          <w:color w:val="000000"/>
        </w:rPr>
      </w:pPr>
    </w:p>
    <w:p w14:paraId="6E382D0F"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Minimal </w:t>
      </w:r>
      <w:proofErr w:type="spellStart"/>
      <w:r w:rsidRPr="00374EC7">
        <w:rPr>
          <w:color w:val="000000"/>
        </w:rPr>
        <w:t>kornealtjocklek</w:t>
      </w:r>
      <w:proofErr w:type="spellEnd"/>
      <w:r w:rsidRPr="00374EC7">
        <w:rPr>
          <w:color w:val="000000"/>
        </w:rPr>
        <w:t xml:space="preserve"> &lt;400um är ingen kontraindikation då man kan använda</w:t>
      </w:r>
    </w:p>
    <w:p w14:paraId="7C258A30" w14:textId="2E4D668A"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sig av </w:t>
      </w:r>
      <w:proofErr w:type="spellStart"/>
      <w:r w:rsidRPr="00374EC7">
        <w:rPr>
          <w:color w:val="000000"/>
        </w:rPr>
        <w:t>hypotona</w:t>
      </w:r>
      <w:proofErr w:type="spellEnd"/>
      <w:r w:rsidRPr="00374EC7">
        <w:rPr>
          <w:color w:val="000000"/>
        </w:rPr>
        <w:t xml:space="preserve"> droppar för att öka </w:t>
      </w:r>
      <w:proofErr w:type="spellStart"/>
      <w:r w:rsidR="00E00ABC">
        <w:rPr>
          <w:color w:val="000000"/>
        </w:rPr>
        <w:t>k</w:t>
      </w:r>
      <w:r w:rsidRPr="00374EC7">
        <w:rPr>
          <w:color w:val="000000"/>
        </w:rPr>
        <w:t>ornealtjockleken</w:t>
      </w:r>
      <w:proofErr w:type="spellEnd"/>
      <w:r w:rsidRPr="00374EC7">
        <w:rPr>
          <w:color w:val="000000"/>
        </w:rPr>
        <w:t xml:space="preserve"> i samband med ingreppet, så remiss kan ändå skrivas, men man bör påpeka detta i remisstexten så att ingreppet ev. kan prioriteras.[3]</w:t>
      </w:r>
    </w:p>
    <w:p w14:paraId="47334973" w14:textId="77777777" w:rsidR="00374EC7" w:rsidRPr="00374EC7" w:rsidRDefault="00374EC7" w:rsidP="00374EC7">
      <w:pPr>
        <w:autoSpaceDE w:val="0"/>
        <w:autoSpaceDN w:val="0"/>
        <w:adjustRightInd w:val="0"/>
        <w:spacing w:after="0" w:line="240" w:lineRule="auto"/>
        <w:ind w:left="0" w:right="0"/>
        <w:rPr>
          <w:color w:val="000000"/>
        </w:rPr>
      </w:pPr>
    </w:p>
    <w:p w14:paraId="15959DEB" w14:textId="41D166D8"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lastRenderedPageBreak/>
        <w:t>Kornealtransplantation</w:t>
      </w:r>
      <w:proofErr w:type="spellEnd"/>
      <w:r w:rsidRPr="00374EC7">
        <w:rPr>
          <w:color w:val="000000"/>
        </w:rPr>
        <w:t xml:space="preserve"> (PKP eller DALK) kan vara aktuellt om stabila kontaktlinser inte räcker för att pat</w:t>
      </w:r>
      <w:r w:rsidR="00E00ABC">
        <w:rPr>
          <w:color w:val="000000"/>
        </w:rPr>
        <w:t>ient</w:t>
      </w:r>
      <w:r w:rsidRPr="00374EC7">
        <w:rPr>
          <w:color w:val="000000"/>
        </w:rPr>
        <w:t xml:space="preserve"> ska uppnå en godtagbar synskärpa alternativt om kontaktlinsbehandling inte alls fungerar trots ordentlig utprövning.</w:t>
      </w:r>
    </w:p>
    <w:p w14:paraId="27D7EB62" w14:textId="77777777" w:rsidR="00374EC7" w:rsidRPr="00374EC7" w:rsidRDefault="00374EC7" w:rsidP="00374EC7">
      <w:pPr>
        <w:autoSpaceDE w:val="0"/>
        <w:autoSpaceDN w:val="0"/>
        <w:adjustRightInd w:val="0"/>
        <w:spacing w:after="0" w:line="240" w:lineRule="auto"/>
        <w:ind w:left="0" w:right="0"/>
        <w:rPr>
          <w:color w:val="000000"/>
        </w:rPr>
      </w:pPr>
    </w:p>
    <w:p w14:paraId="216DCC1F" w14:textId="77777777" w:rsidR="00374EC7" w:rsidRPr="00374EC7" w:rsidRDefault="00374EC7" w:rsidP="00374EC7">
      <w:pPr>
        <w:autoSpaceDE w:val="0"/>
        <w:autoSpaceDN w:val="0"/>
        <w:adjustRightInd w:val="0"/>
        <w:spacing w:after="0" w:line="240" w:lineRule="auto"/>
        <w:ind w:left="0" w:right="0"/>
        <w:rPr>
          <w:color w:val="000000"/>
        </w:rPr>
      </w:pPr>
    </w:p>
    <w:p w14:paraId="0C3C799C" w14:textId="77777777" w:rsidR="00374EC7" w:rsidRPr="00374EC7" w:rsidRDefault="00374EC7" w:rsidP="00374EC7">
      <w:pPr>
        <w:autoSpaceDE w:val="0"/>
        <w:autoSpaceDN w:val="0"/>
        <w:adjustRightInd w:val="0"/>
        <w:spacing w:after="0" w:line="240" w:lineRule="auto"/>
        <w:ind w:left="0" w:right="0"/>
        <w:rPr>
          <w:i/>
          <w:color w:val="000000"/>
        </w:rPr>
      </w:pPr>
      <w:proofErr w:type="spellStart"/>
      <w:r w:rsidRPr="00374EC7">
        <w:rPr>
          <w:i/>
          <w:color w:val="000000"/>
        </w:rPr>
        <w:t>Hydrops</w:t>
      </w:r>
      <w:proofErr w:type="spellEnd"/>
    </w:p>
    <w:p w14:paraId="07121FEE" w14:textId="465ABE21"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rPr>
        <w:t xml:space="preserve">Patienter med avancerad </w:t>
      </w:r>
      <w:proofErr w:type="spellStart"/>
      <w:r w:rsidRPr="00374EC7">
        <w:rPr>
          <w:color w:val="000000"/>
        </w:rPr>
        <w:t>keratoconus</w:t>
      </w:r>
      <w:proofErr w:type="spellEnd"/>
      <w:r w:rsidRPr="00374EC7">
        <w:rPr>
          <w:color w:val="000000"/>
        </w:rPr>
        <w:t xml:space="preserve"> kan drabbas av </w:t>
      </w:r>
      <w:proofErr w:type="spellStart"/>
      <w:r w:rsidRPr="00374EC7">
        <w:rPr>
          <w:color w:val="000000"/>
        </w:rPr>
        <w:t>hydrops</w:t>
      </w:r>
      <w:proofErr w:type="spellEnd"/>
      <w:r w:rsidRPr="00374EC7">
        <w:rPr>
          <w:color w:val="000000"/>
        </w:rPr>
        <w:t xml:space="preserve">, dvs. brott i </w:t>
      </w:r>
      <w:proofErr w:type="spellStart"/>
      <w:r w:rsidRPr="00374EC7">
        <w:rPr>
          <w:color w:val="000000"/>
        </w:rPr>
        <w:t>Descemets</w:t>
      </w:r>
      <w:proofErr w:type="spellEnd"/>
      <w:r w:rsidRPr="00374EC7">
        <w:rPr>
          <w:color w:val="000000"/>
        </w:rPr>
        <w:t xml:space="preserve"> membran som ger upphov till vätskeinflöde och svullnad i </w:t>
      </w:r>
      <w:proofErr w:type="spellStart"/>
      <w:r w:rsidRPr="00374EC7">
        <w:rPr>
          <w:color w:val="000000"/>
        </w:rPr>
        <w:t>kornealstromat</w:t>
      </w:r>
      <w:proofErr w:type="spellEnd"/>
      <w:r w:rsidRPr="00374EC7">
        <w:rPr>
          <w:color w:val="000000"/>
        </w:rPr>
        <w:t>. Pat</w:t>
      </w:r>
      <w:r w:rsidR="00E00ABC">
        <w:rPr>
          <w:color w:val="000000"/>
        </w:rPr>
        <w:t>ient</w:t>
      </w:r>
      <w:r w:rsidRPr="00374EC7">
        <w:rPr>
          <w:color w:val="000000"/>
        </w:rPr>
        <w:t xml:space="preserve"> upplever hastig synförsämring, smärta och ljuskänslighet och vid undersökning ses </w:t>
      </w:r>
      <w:proofErr w:type="spellStart"/>
      <w:r w:rsidRPr="00374EC7">
        <w:rPr>
          <w:color w:val="000000"/>
        </w:rPr>
        <w:t>kornealödem</w:t>
      </w:r>
      <w:proofErr w:type="spellEnd"/>
      <w:r w:rsidRPr="00374EC7">
        <w:rPr>
          <w:color w:val="000000"/>
        </w:rPr>
        <w:t xml:space="preserve">. Tillståndet är i allmänhet självbegränsande och går över på ett par månader. Under tiden kan behandling med </w:t>
      </w:r>
      <w:proofErr w:type="spellStart"/>
      <w:r w:rsidRPr="00374EC7">
        <w:rPr>
          <w:color w:val="000000"/>
        </w:rPr>
        <w:t>NaCl</w:t>
      </w:r>
      <w:proofErr w:type="spellEnd"/>
      <w:r w:rsidRPr="00374EC7">
        <w:rPr>
          <w:color w:val="000000"/>
        </w:rPr>
        <w:t xml:space="preserve"> 5 % ges i ett försök att minska svullnaden samt ev. </w:t>
      </w:r>
      <w:proofErr w:type="spellStart"/>
      <w:r w:rsidRPr="00374EC7">
        <w:rPr>
          <w:color w:val="000000"/>
        </w:rPr>
        <w:t>cycloplegi</w:t>
      </w:r>
      <w:proofErr w:type="spellEnd"/>
      <w:r w:rsidRPr="00374EC7">
        <w:rPr>
          <w:color w:val="000000"/>
        </w:rPr>
        <w:t xml:space="preserve"> mot smärta. </w:t>
      </w:r>
      <w:r w:rsidRPr="00374EC7">
        <w:rPr>
          <w:color w:val="000000"/>
          <w:lang w:val="en-US"/>
        </w:rPr>
        <w:t xml:space="preserve">Vid </w:t>
      </w:r>
      <w:proofErr w:type="spellStart"/>
      <w:r w:rsidRPr="00374EC7">
        <w:rPr>
          <w:color w:val="000000"/>
          <w:lang w:val="en-US"/>
        </w:rPr>
        <w:t>kornealsår</w:t>
      </w:r>
      <w:proofErr w:type="spellEnd"/>
      <w:r w:rsidRPr="00374EC7">
        <w:rPr>
          <w:color w:val="000000"/>
          <w:lang w:val="en-US"/>
        </w:rPr>
        <w:t xml:space="preserve"> </w:t>
      </w:r>
      <w:proofErr w:type="spellStart"/>
      <w:r w:rsidRPr="00374EC7">
        <w:rPr>
          <w:color w:val="000000"/>
          <w:lang w:val="en-US"/>
        </w:rPr>
        <w:t>ges</w:t>
      </w:r>
      <w:proofErr w:type="spellEnd"/>
      <w:r w:rsidRPr="00374EC7">
        <w:rPr>
          <w:color w:val="000000"/>
          <w:lang w:val="en-US"/>
        </w:rPr>
        <w:t xml:space="preserve"> </w:t>
      </w:r>
      <w:proofErr w:type="spellStart"/>
      <w:r w:rsidRPr="00374EC7">
        <w:rPr>
          <w:color w:val="000000"/>
          <w:lang w:val="en-US"/>
        </w:rPr>
        <w:t>Kloramfenikolsalva</w:t>
      </w:r>
      <w:proofErr w:type="spellEnd"/>
      <w:r w:rsidRPr="00374EC7">
        <w:rPr>
          <w:color w:val="000000"/>
          <w:lang w:val="en-US"/>
        </w:rPr>
        <w:t>.</w:t>
      </w:r>
    </w:p>
    <w:p w14:paraId="38B68879" w14:textId="77777777" w:rsidR="00374EC7" w:rsidRPr="00374EC7" w:rsidRDefault="00374EC7" w:rsidP="00374EC7">
      <w:pPr>
        <w:autoSpaceDE w:val="0"/>
        <w:autoSpaceDN w:val="0"/>
        <w:adjustRightInd w:val="0"/>
        <w:spacing w:after="0" w:line="240" w:lineRule="auto"/>
        <w:ind w:left="0" w:right="0"/>
        <w:rPr>
          <w:b/>
          <w:bCs/>
          <w:i/>
          <w:iCs/>
          <w:color w:val="000000"/>
          <w:lang w:val="en-US"/>
        </w:rPr>
      </w:pPr>
    </w:p>
    <w:p w14:paraId="4D9E56FC" w14:textId="77777777" w:rsidR="00374EC7" w:rsidRPr="00374EC7" w:rsidRDefault="00374EC7" w:rsidP="00374EC7">
      <w:pPr>
        <w:autoSpaceDE w:val="0"/>
        <w:autoSpaceDN w:val="0"/>
        <w:adjustRightInd w:val="0"/>
        <w:spacing w:after="0" w:line="240" w:lineRule="auto"/>
        <w:ind w:left="0" w:right="0"/>
        <w:rPr>
          <w:b/>
          <w:bCs/>
          <w:i/>
          <w:iCs/>
          <w:color w:val="000000"/>
          <w:lang w:val="en-US"/>
        </w:rPr>
      </w:pPr>
    </w:p>
    <w:p w14:paraId="4E7BD0E5"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lang w:val="en-US"/>
        </w:rPr>
      </w:pPr>
      <w:proofErr w:type="spellStart"/>
      <w:r w:rsidRPr="00374EC7">
        <w:rPr>
          <w:rFonts w:ascii="Arial" w:hAnsi="Arial" w:cs="Arial"/>
          <w:b/>
          <w:bCs/>
          <w:color w:val="000000"/>
          <w:sz w:val="26"/>
          <w:szCs w:val="26"/>
          <w:lang w:val="en-US"/>
        </w:rPr>
        <w:t>Referenser</w:t>
      </w:r>
      <w:proofErr w:type="spellEnd"/>
    </w:p>
    <w:p w14:paraId="7F09C8BD"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1 Gomes </w:t>
      </w:r>
      <w:r w:rsidRPr="00374EC7">
        <w:rPr>
          <w:i/>
          <w:iCs/>
          <w:color w:val="000000"/>
          <w:lang w:val="en-US"/>
        </w:rPr>
        <w:t xml:space="preserve">et al. </w:t>
      </w:r>
      <w:r w:rsidRPr="00374EC7">
        <w:rPr>
          <w:color w:val="000000"/>
          <w:lang w:val="en-US"/>
        </w:rPr>
        <w:t xml:space="preserve">Global consensus on keratoconus and </w:t>
      </w:r>
      <w:proofErr w:type="spellStart"/>
      <w:r w:rsidRPr="00374EC7">
        <w:rPr>
          <w:color w:val="000000"/>
          <w:lang w:val="en-US"/>
        </w:rPr>
        <w:t>ectatic</w:t>
      </w:r>
      <w:proofErr w:type="spellEnd"/>
      <w:r w:rsidRPr="00374EC7">
        <w:rPr>
          <w:color w:val="000000"/>
          <w:lang w:val="en-US"/>
        </w:rPr>
        <w:t xml:space="preserve"> diseases. Cornea. 2015 Apr;34(4):359-69.</w:t>
      </w:r>
    </w:p>
    <w:p w14:paraId="3566FBEA"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2 Duncan </w:t>
      </w:r>
      <w:r w:rsidRPr="00374EC7">
        <w:rPr>
          <w:i/>
          <w:iCs/>
          <w:color w:val="000000"/>
          <w:lang w:val="en-US"/>
        </w:rPr>
        <w:t>et al</w:t>
      </w:r>
      <w:r w:rsidRPr="00374EC7">
        <w:rPr>
          <w:color w:val="000000"/>
          <w:lang w:val="en-US"/>
        </w:rPr>
        <w:t xml:space="preserve">. Assessing progression of keratoconus: novel tomographic determinants. Eye Vis (Lond). 2016 Mar </w:t>
      </w:r>
      <w:proofErr w:type="gramStart"/>
      <w:r w:rsidRPr="00374EC7">
        <w:rPr>
          <w:color w:val="000000"/>
          <w:lang w:val="en-US"/>
        </w:rPr>
        <w:t>11;3:6</w:t>
      </w:r>
      <w:proofErr w:type="gramEnd"/>
      <w:r w:rsidRPr="00374EC7">
        <w:rPr>
          <w:color w:val="000000"/>
          <w:lang w:val="en-US"/>
        </w:rPr>
        <w:t>.</w:t>
      </w:r>
    </w:p>
    <w:p w14:paraId="4ADB0039"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3 Galvis </w:t>
      </w:r>
      <w:r w:rsidRPr="00374EC7">
        <w:rPr>
          <w:i/>
          <w:iCs/>
          <w:color w:val="000000"/>
          <w:lang w:val="en-US"/>
        </w:rPr>
        <w:t>et al</w:t>
      </w:r>
      <w:r w:rsidRPr="00374EC7">
        <w:rPr>
          <w:color w:val="000000"/>
          <w:lang w:val="en-US"/>
        </w:rPr>
        <w:t>. Patient selection för corneal collagen crosslinking: an updated review.</w:t>
      </w:r>
    </w:p>
    <w:p w14:paraId="4EA457BC"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4 </w:t>
      </w:r>
      <w:proofErr w:type="spellStart"/>
      <w:r w:rsidRPr="00374EC7">
        <w:rPr>
          <w:color w:val="000000"/>
          <w:lang w:val="en-US"/>
        </w:rPr>
        <w:t>Andreanos</w:t>
      </w:r>
      <w:proofErr w:type="spellEnd"/>
      <w:r w:rsidRPr="00374EC7">
        <w:rPr>
          <w:color w:val="000000"/>
          <w:lang w:val="en-US"/>
        </w:rPr>
        <w:t xml:space="preserve"> et al. Keratoconus treatment algorithm. </w:t>
      </w:r>
      <w:proofErr w:type="spellStart"/>
      <w:r w:rsidRPr="00374EC7">
        <w:rPr>
          <w:color w:val="000000"/>
          <w:lang w:val="en-US"/>
        </w:rPr>
        <w:t>Ophthalmol</w:t>
      </w:r>
      <w:proofErr w:type="spellEnd"/>
      <w:r w:rsidRPr="00374EC7">
        <w:rPr>
          <w:color w:val="000000"/>
          <w:lang w:val="en-US"/>
        </w:rPr>
        <w:t xml:space="preserve"> Ther 2017 </w:t>
      </w:r>
      <w:proofErr w:type="spellStart"/>
      <w:r w:rsidRPr="00374EC7">
        <w:rPr>
          <w:color w:val="000000"/>
          <w:lang w:val="en-US"/>
        </w:rPr>
        <w:t>jul</w:t>
      </w:r>
      <w:proofErr w:type="spellEnd"/>
      <w:r w:rsidRPr="00374EC7">
        <w:rPr>
          <w:color w:val="000000"/>
          <w:lang w:val="en-US"/>
        </w:rPr>
        <w:t xml:space="preserve"> 28 [</w:t>
      </w:r>
      <w:proofErr w:type="spellStart"/>
      <w:r w:rsidRPr="00374EC7">
        <w:rPr>
          <w:color w:val="000000"/>
          <w:lang w:val="en-US"/>
        </w:rPr>
        <w:t>Epub</w:t>
      </w:r>
      <w:proofErr w:type="spellEnd"/>
      <w:r w:rsidRPr="00374EC7">
        <w:rPr>
          <w:color w:val="000000"/>
          <w:lang w:val="en-US"/>
        </w:rPr>
        <w:t xml:space="preserve"> ahead of print].</w:t>
      </w:r>
    </w:p>
    <w:p w14:paraId="11C696A6"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5 Evangelista CB, Hatch KM. Corneal collagen cross-linking complications Semin </w:t>
      </w:r>
      <w:proofErr w:type="spellStart"/>
      <w:r w:rsidRPr="00374EC7">
        <w:rPr>
          <w:color w:val="000000"/>
          <w:lang w:val="en-US"/>
        </w:rPr>
        <w:t>Ophthalmol</w:t>
      </w:r>
      <w:proofErr w:type="spellEnd"/>
      <w:r w:rsidRPr="00374EC7">
        <w:rPr>
          <w:color w:val="000000"/>
          <w:lang w:val="en-US"/>
        </w:rPr>
        <w:t>. 2017 Sep 6:1-7. [</w:t>
      </w:r>
      <w:proofErr w:type="spellStart"/>
      <w:r w:rsidRPr="00374EC7">
        <w:rPr>
          <w:color w:val="000000"/>
          <w:lang w:val="en-US"/>
        </w:rPr>
        <w:t>Epub</w:t>
      </w:r>
      <w:proofErr w:type="spellEnd"/>
      <w:r w:rsidRPr="00374EC7">
        <w:rPr>
          <w:color w:val="000000"/>
          <w:lang w:val="en-US"/>
        </w:rPr>
        <w:t xml:space="preserve"> ahead of print]</w:t>
      </w:r>
    </w:p>
    <w:p w14:paraId="0A8E1F7F"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6 Mas Tur V. A review of keratoconus: Diagnosis, pathophysiology, and genetics. </w:t>
      </w:r>
      <w:proofErr w:type="spellStart"/>
      <w:r w:rsidRPr="00374EC7">
        <w:rPr>
          <w:color w:val="000000"/>
          <w:lang w:val="en-US"/>
        </w:rPr>
        <w:t>Surv</w:t>
      </w:r>
      <w:proofErr w:type="spellEnd"/>
      <w:r w:rsidRPr="00374EC7">
        <w:rPr>
          <w:color w:val="000000"/>
          <w:lang w:val="en-US"/>
        </w:rPr>
        <w:t xml:space="preserve"> </w:t>
      </w:r>
      <w:proofErr w:type="spellStart"/>
      <w:r w:rsidRPr="00374EC7">
        <w:rPr>
          <w:color w:val="000000"/>
          <w:lang w:val="en-US"/>
        </w:rPr>
        <w:t>Ophthalmol</w:t>
      </w:r>
      <w:proofErr w:type="spellEnd"/>
      <w:r w:rsidRPr="00374EC7">
        <w:rPr>
          <w:color w:val="000000"/>
          <w:lang w:val="en-US"/>
        </w:rPr>
        <w:t>. 2017 Nov - Dec;62(6):770-783.</w:t>
      </w:r>
    </w:p>
    <w:p w14:paraId="095AFFAA"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7 Kobashi H, Rong S. Corneal Collagen Cross-Linking for Keratoconus: Systematic Review. Biomed Res Int. </w:t>
      </w:r>
      <w:proofErr w:type="gramStart"/>
      <w:r w:rsidRPr="00374EC7">
        <w:rPr>
          <w:color w:val="000000"/>
          <w:lang w:val="en-US"/>
        </w:rPr>
        <w:t>2017;2017:8145651</w:t>
      </w:r>
      <w:proofErr w:type="gramEnd"/>
      <w:r w:rsidRPr="00374EC7">
        <w:rPr>
          <w:color w:val="000000"/>
          <w:lang w:val="en-US"/>
        </w:rPr>
        <w:t>.</w:t>
      </w:r>
    </w:p>
    <w:p w14:paraId="030EDCE7"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8 Martínez-Abad A, Piñero DP. New perspectives on the detection and progression of keratoconus. J Cataract Refract Surg. 2017 Sep;43(9):1213-1227.</w:t>
      </w:r>
    </w:p>
    <w:p w14:paraId="6C3D299C"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9 Mukhtar S, Ambati BK. Pediatric keratoconus: a review of the literature. Int </w:t>
      </w:r>
      <w:proofErr w:type="spellStart"/>
      <w:r w:rsidRPr="00374EC7">
        <w:rPr>
          <w:color w:val="000000"/>
          <w:lang w:val="en-US"/>
        </w:rPr>
        <w:t>Ophthalmol</w:t>
      </w:r>
      <w:proofErr w:type="spellEnd"/>
      <w:r w:rsidRPr="00374EC7">
        <w:rPr>
          <w:color w:val="000000"/>
          <w:lang w:val="en-US"/>
        </w:rPr>
        <w:t>. 2017 Aug 29. [</w:t>
      </w:r>
      <w:proofErr w:type="spellStart"/>
      <w:r w:rsidRPr="00374EC7">
        <w:rPr>
          <w:color w:val="000000"/>
          <w:lang w:val="en-US"/>
        </w:rPr>
        <w:t>Epub</w:t>
      </w:r>
      <w:proofErr w:type="spellEnd"/>
      <w:r w:rsidRPr="00374EC7">
        <w:rPr>
          <w:color w:val="000000"/>
          <w:lang w:val="en-US"/>
        </w:rPr>
        <w:t xml:space="preserve"> ahead of print]</w:t>
      </w:r>
    </w:p>
    <w:p w14:paraId="01723F83"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10 Mazen M </w:t>
      </w:r>
      <w:proofErr w:type="spellStart"/>
      <w:r w:rsidRPr="00374EC7">
        <w:rPr>
          <w:color w:val="000000"/>
          <w:lang w:val="en-US"/>
        </w:rPr>
        <w:t>Sinjab</w:t>
      </w:r>
      <w:proofErr w:type="spellEnd"/>
      <w:r w:rsidRPr="00374EC7">
        <w:rPr>
          <w:color w:val="000000"/>
          <w:lang w:val="en-US"/>
        </w:rPr>
        <w:t>. Corneal Tomography in Clinical Practice (</w:t>
      </w:r>
      <w:proofErr w:type="spellStart"/>
      <w:r w:rsidRPr="00374EC7">
        <w:rPr>
          <w:color w:val="000000"/>
          <w:lang w:val="en-US"/>
        </w:rPr>
        <w:t>Pentacam</w:t>
      </w:r>
      <w:proofErr w:type="spellEnd"/>
      <w:r w:rsidRPr="00374EC7">
        <w:rPr>
          <w:color w:val="000000"/>
          <w:lang w:val="en-US"/>
        </w:rPr>
        <w:t xml:space="preserve"> System): Basics and Clinical Interpretation 4th Edition. Jaypee Brothers Medical Publishers 2021.</w:t>
      </w:r>
    </w:p>
    <w:p w14:paraId="6E623B52" w14:textId="77777777" w:rsidR="001103B0" w:rsidRPr="001103B0" w:rsidRDefault="001103B0" w:rsidP="001103B0">
      <w:pPr>
        <w:autoSpaceDE w:val="0"/>
        <w:autoSpaceDN w:val="0"/>
        <w:adjustRightInd w:val="0"/>
        <w:spacing w:after="0" w:line="240" w:lineRule="auto"/>
        <w:ind w:left="0" w:right="0"/>
        <w:rPr>
          <w:color w:val="000000"/>
        </w:rPr>
      </w:pPr>
    </w:p>
    <w:bookmarkEnd w:id="0"/>
    <w:p w14:paraId="498A9D0B" w14:textId="77777777" w:rsidR="001103B0" w:rsidRPr="001103B0" w:rsidRDefault="001103B0" w:rsidP="001103B0">
      <w:pPr>
        <w:autoSpaceDE w:val="0"/>
        <w:autoSpaceDN w:val="0"/>
        <w:adjustRightInd w:val="0"/>
        <w:spacing w:after="0" w:line="240" w:lineRule="auto"/>
        <w:ind w:left="0" w:right="0"/>
        <w:rPr>
          <w:color w:val="000000"/>
        </w:rPr>
      </w:pPr>
    </w:p>
    <w:sectPr w:rsidR="001103B0" w:rsidRPr="001103B0" w:rsidSect="001103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3F4AAD" w14:textId="77777777" w:rsidR="00B554E8" w:rsidRDefault="00B554E8">
      <w:r>
        <w:separator/>
      </w:r>
    </w:p>
  </w:endnote>
  <w:endnote w:type="continuationSeparator" w:id="0">
    <w:p w14:paraId="54E63146" w14:textId="77777777" w:rsidR="00B554E8" w:rsidRDefault="00B554E8">
      <w:r>
        <w:continuationSeparator/>
      </w:r>
    </w:p>
  </w:endnote>
  <w:endnote w:type="continuationNotice" w:id="1">
    <w:p w14:paraId="171CB1EF" w14:textId="77777777" w:rsidR="00B554E8" w:rsidRDefault="00B554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Times-BoldItalic">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C4CCF5" w14:textId="77777777" w:rsidR="00B554E8" w:rsidRDefault="00B554E8"/>
  </w:footnote>
  <w:footnote w:type="continuationSeparator" w:id="0">
    <w:p w14:paraId="58A3582B" w14:textId="77777777" w:rsidR="00B554E8" w:rsidRDefault="00B554E8">
      <w:r>
        <w:continuationSeparator/>
      </w:r>
    </w:p>
  </w:footnote>
  <w:footnote w:type="continuationNotice" w:id="1">
    <w:p w14:paraId="265B38F7" w14:textId="77777777" w:rsidR="00B554E8" w:rsidRDefault="00B554E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08A28A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403214E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FAA2DA32"/>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D94E2B2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CC988EF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018BF2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8" w15:restartNumberingAfterBreak="0">
    <w:nsid w:val="FFFFFF83"/>
    <w:multiLevelType w:val="singleLevel"/>
    <w:tmpl w:val="DA56D8B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386673"/>
    <w:multiLevelType w:val="hybridMultilevel"/>
    <w:tmpl w:val="150CAE98"/>
    <w:lvl w:ilvl="0" w:tplc="AAC2852A">
      <w:numFmt w:val="bullet"/>
      <w:lvlText w:val=""/>
      <w:lvlJc w:val="left"/>
      <w:pPr>
        <w:ind w:left="1665" w:hanging="360"/>
      </w:pPr>
      <w:rPr>
        <w:rFonts w:ascii="Times New Roman" w:eastAsia="Times New Roman" w:hAnsi="Times New Roman" w:cs="Times New Roman" w:hint="default"/>
      </w:rPr>
    </w:lvl>
    <w:lvl w:ilvl="1" w:tplc="041D0003" w:tentative="1">
      <w:start w:val="1"/>
      <w:numFmt w:val="bullet"/>
      <w:lvlText w:val="o"/>
      <w:lvlJc w:val="left"/>
      <w:pPr>
        <w:ind w:left="2385" w:hanging="360"/>
      </w:pPr>
      <w:rPr>
        <w:rFonts w:ascii="Courier New" w:hAnsi="Courier New" w:cs="Courier New" w:hint="default"/>
      </w:rPr>
    </w:lvl>
    <w:lvl w:ilvl="2" w:tplc="041D0005" w:tentative="1">
      <w:start w:val="1"/>
      <w:numFmt w:val="bullet"/>
      <w:lvlText w:val=""/>
      <w:lvlJc w:val="left"/>
      <w:pPr>
        <w:ind w:left="3105" w:hanging="360"/>
      </w:pPr>
      <w:rPr>
        <w:rFonts w:ascii="Wingdings" w:hAnsi="Wingdings" w:hint="default"/>
      </w:rPr>
    </w:lvl>
    <w:lvl w:ilvl="3" w:tplc="041D0001" w:tentative="1">
      <w:start w:val="1"/>
      <w:numFmt w:val="bullet"/>
      <w:lvlText w:val=""/>
      <w:lvlJc w:val="left"/>
      <w:pPr>
        <w:ind w:left="3825" w:hanging="360"/>
      </w:pPr>
      <w:rPr>
        <w:rFonts w:ascii="Symbol" w:hAnsi="Symbol" w:hint="default"/>
      </w:rPr>
    </w:lvl>
    <w:lvl w:ilvl="4" w:tplc="041D0003" w:tentative="1">
      <w:start w:val="1"/>
      <w:numFmt w:val="bullet"/>
      <w:lvlText w:val="o"/>
      <w:lvlJc w:val="left"/>
      <w:pPr>
        <w:ind w:left="4545" w:hanging="360"/>
      </w:pPr>
      <w:rPr>
        <w:rFonts w:ascii="Courier New" w:hAnsi="Courier New" w:cs="Courier New" w:hint="default"/>
      </w:rPr>
    </w:lvl>
    <w:lvl w:ilvl="5" w:tplc="041D0005" w:tentative="1">
      <w:start w:val="1"/>
      <w:numFmt w:val="bullet"/>
      <w:lvlText w:val=""/>
      <w:lvlJc w:val="left"/>
      <w:pPr>
        <w:ind w:left="5265" w:hanging="360"/>
      </w:pPr>
      <w:rPr>
        <w:rFonts w:ascii="Wingdings" w:hAnsi="Wingdings" w:hint="default"/>
      </w:rPr>
    </w:lvl>
    <w:lvl w:ilvl="6" w:tplc="041D0001" w:tentative="1">
      <w:start w:val="1"/>
      <w:numFmt w:val="bullet"/>
      <w:lvlText w:val=""/>
      <w:lvlJc w:val="left"/>
      <w:pPr>
        <w:ind w:left="5985" w:hanging="360"/>
      </w:pPr>
      <w:rPr>
        <w:rFonts w:ascii="Symbol" w:hAnsi="Symbol" w:hint="default"/>
      </w:rPr>
    </w:lvl>
    <w:lvl w:ilvl="7" w:tplc="041D0003" w:tentative="1">
      <w:start w:val="1"/>
      <w:numFmt w:val="bullet"/>
      <w:lvlText w:val="o"/>
      <w:lvlJc w:val="left"/>
      <w:pPr>
        <w:ind w:left="6705" w:hanging="360"/>
      </w:pPr>
      <w:rPr>
        <w:rFonts w:ascii="Courier New" w:hAnsi="Courier New" w:cs="Courier New" w:hint="default"/>
      </w:rPr>
    </w:lvl>
    <w:lvl w:ilvl="8" w:tplc="041D0005" w:tentative="1">
      <w:start w:val="1"/>
      <w:numFmt w:val="bullet"/>
      <w:lvlText w:val=""/>
      <w:lvlJc w:val="left"/>
      <w:pPr>
        <w:ind w:left="7425" w:hanging="360"/>
      </w:pPr>
      <w:rPr>
        <w:rFonts w:ascii="Wingdings" w:hAnsi="Wingdings" w:hint="default"/>
      </w:rPr>
    </w:lvl>
  </w:abstractNum>
  <w:abstractNum w:abstractNumId="1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1E195D3B"/>
    <w:multiLevelType w:val="hybridMultilevel"/>
    <w:tmpl w:val="8BC20B84"/>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42B0069"/>
    <w:multiLevelType w:val="hybridMultilevel"/>
    <w:tmpl w:val="D98444CA"/>
    <w:lvl w:ilvl="0" w:tplc="19F63A7C">
      <w:numFmt w:val="bullet"/>
      <w:lvlText w:val="-"/>
      <w:lvlJc w:val="left"/>
      <w:pPr>
        <w:ind w:left="1665" w:hanging="360"/>
      </w:pPr>
      <w:rPr>
        <w:rFonts w:ascii="Times New Roman" w:eastAsia="Times New Roman" w:hAnsi="Times New Roman" w:cs="Times New Roman" w:hint="default"/>
        <w:lang w:val="sv-S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3081547"/>
    <w:multiLevelType w:val="hybridMultilevel"/>
    <w:tmpl w:val="6CACA04C"/>
    <w:lvl w:ilvl="0" w:tplc="19F63A7C">
      <w:numFmt w:val="bullet"/>
      <w:lvlText w:val="-"/>
      <w:lvlJc w:val="left"/>
      <w:pPr>
        <w:ind w:left="360" w:hanging="360"/>
      </w:pPr>
      <w:rPr>
        <w:rFonts w:ascii="Times New Roman" w:eastAsia="Times New Roman" w:hAnsi="Times New Roman" w:cs="Times New Roman" w:hint="default"/>
        <w:lang w:val="sv-S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DCE70E4"/>
    <w:multiLevelType w:val="hybridMultilevel"/>
    <w:tmpl w:val="2F84310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B2473A8"/>
    <w:multiLevelType w:val="hybridMultilevel"/>
    <w:tmpl w:val="C658C790"/>
    <w:lvl w:ilvl="0" w:tplc="669003B0">
      <w:numFmt w:val="bullet"/>
      <w:lvlText w:val="-"/>
      <w:lvlJc w:val="left"/>
      <w:pPr>
        <w:ind w:left="1665" w:hanging="360"/>
      </w:pPr>
      <w:rPr>
        <w:rFonts w:ascii="Times New Roman" w:eastAsia="Times New Roman" w:hAnsi="Times New Roman" w:cs="Times New Roman" w:hint="default"/>
      </w:rPr>
    </w:lvl>
    <w:lvl w:ilvl="1" w:tplc="041D0003" w:tentative="1">
      <w:start w:val="1"/>
      <w:numFmt w:val="bullet"/>
      <w:lvlText w:val="o"/>
      <w:lvlJc w:val="left"/>
      <w:pPr>
        <w:ind w:left="2385" w:hanging="360"/>
      </w:pPr>
      <w:rPr>
        <w:rFonts w:ascii="Courier New" w:hAnsi="Courier New" w:cs="Courier New" w:hint="default"/>
      </w:rPr>
    </w:lvl>
    <w:lvl w:ilvl="2" w:tplc="041D0005" w:tentative="1">
      <w:start w:val="1"/>
      <w:numFmt w:val="bullet"/>
      <w:lvlText w:val=""/>
      <w:lvlJc w:val="left"/>
      <w:pPr>
        <w:ind w:left="3105" w:hanging="360"/>
      </w:pPr>
      <w:rPr>
        <w:rFonts w:ascii="Wingdings" w:hAnsi="Wingdings" w:hint="default"/>
      </w:rPr>
    </w:lvl>
    <w:lvl w:ilvl="3" w:tplc="041D0001" w:tentative="1">
      <w:start w:val="1"/>
      <w:numFmt w:val="bullet"/>
      <w:lvlText w:val=""/>
      <w:lvlJc w:val="left"/>
      <w:pPr>
        <w:ind w:left="3825" w:hanging="360"/>
      </w:pPr>
      <w:rPr>
        <w:rFonts w:ascii="Symbol" w:hAnsi="Symbol" w:hint="default"/>
      </w:rPr>
    </w:lvl>
    <w:lvl w:ilvl="4" w:tplc="041D0003" w:tentative="1">
      <w:start w:val="1"/>
      <w:numFmt w:val="bullet"/>
      <w:lvlText w:val="o"/>
      <w:lvlJc w:val="left"/>
      <w:pPr>
        <w:ind w:left="4545" w:hanging="360"/>
      </w:pPr>
      <w:rPr>
        <w:rFonts w:ascii="Courier New" w:hAnsi="Courier New" w:cs="Courier New" w:hint="default"/>
      </w:rPr>
    </w:lvl>
    <w:lvl w:ilvl="5" w:tplc="041D0005" w:tentative="1">
      <w:start w:val="1"/>
      <w:numFmt w:val="bullet"/>
      <w:lvlText w:val=""/>
      <w:lvlJc w:val="left"/>
      <w:pPr>
        <w:ind w:left="5265" w:hanging="360"/>
      </w:pPr>
      <w:rPr>
        <w:rFonts w:ascii="Wingdings" w:hAnsi="Wingdings" w:hint="default"/>
      </w:rPr>
    </w:lvl>
    <w:lvl w:ilvl="6" w:tplc="041D0001" w:tentative="1">
      <w:start w:val="1"/>
      <w:numFmt w:val="bullet"/>
      <w:lvlText w:val=""/>
      <w:lvlJc w:val="left"/>
      <w:pPr>
        <w:ind w:left="5985" w:hanging="360"/>
      </w:pPr>
      <w:rPr>
        <w:rFonts w:ascii="Symbol" w:hAnsi="Symbol" w:hint="default"/>
      </w:rPr>
    </w:lvl>
    <w:lvl w:ilvl="7" w:tplc="041D0003" w:tentative="1">
      <w:start w:val="1"/>
      <w:numFmt w:val="bullet"/>
      <w:lvlText w:val="o"/>
      <w:lvlJc w:val="left"/>
      <w:pPr>
        <w:ind w:left="6705" w:hanging="360"/>
      </w:pPr>
      <w:rPr>
        <w:rFonts w:ascii="Courier New" w:hAnsi="Courier New" w:cs="Courier New" w:hint="default"/>
      </w:rPr>
    </w:lvl>
    <w:lvl w:ilvl="8" w:tplc="041D0005" w:tentative="1">
      <w:start w:val="1"/>
      <w:numFmt w:val="bullet"/>
      <w:lvlText w:val=""/>
      <w:lvlJc w:val="left"/>
      <w:pPr>
        <w:ind w:left="7425"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5722193">
    <w:abstractNumId w:val="34"/>
  </w:num>
  <w:num w:numId="2" w16cid:durableId="501822682">
    <w:abstractNumId w:val="29"/>
  </w:num>
  <w:num w:numId="3" w16cid:durableId="640621859">
    <w:abstractNumId w:val="0"/>
  </w:num>
  <w:num w:numId="4" w16cid:durableId="1956986633">
    <w:abstractNumId w:val="17"/>
  </w:num>
  <w:num w:numId="5" w16cid:durableId="824705666">
    <w:abstractNumId w:val="31"/>
  </w:num>
  <w:num w:numId="6" w16cid:durableId="278489042">
    <w:abstractNumId w:val="12"/>
  </w:num>
  <w:num w:numId="7" w16cid:durableId="1220705077">
    <w:abstractNumId w:val="24"/>
  </w:num>
  <w:num w:numId="8" w16cid:durableId="1357199345">
    <w:abstractNumId w:val="21"/>
  </w:num>
  <w:num w:numId="9" w16cid:durableId="25105020">
    <w:abstractNumId w:val="10"/>
  </w:num>
  <w:num w:numId="10" w16cid:durableId="90123940">
    <w:abstractNumId w:val="10"/>
  </w:num>
  <w:num w:numId="11" w16cid:durableId="351877309">
    <w:abstractNumId w:val="13"/>
  </w:num>
  <w:num w:numId="12" w16cid:durableId="251668128">
    <w:abstractNumId w:val="15"/>
  </w:num>
  <w:num w:numId="13" w16cid:durableId="346709797">
    <w:abstractNumId w:val="28"/>
  </w:num>
  <w:num w:numId="14" w16cid:durableId="1114129970">
    <w:abstractNumId w:val="22"/>
  </w:num>
  <w:num w:numId="15" w16cid:durableId="299966532">
    <w:abstractNumId w:val="18"/>
  </w:num>
  <w:num w:numId="16" w16cid:durableId="2035685646">
    <w:abstractNumId w:val="25"/>
  </w:num>
  <w:num w:numId="17" w16cid:durableId="300619750">
    <w:abstractNumId w:val="16"/>
  </w:num>
  <w:num w:numId="18" w16cid:durableId="1409184512">
    <w:abstractNumId w:val="23"/>
  </w:num>
  <w:num w:numId="19" w16cid:durableId="1935674461">
    <w:abstractNumId w:val="33"/>
  </w:num>
  <w:num w:numId="20" w16cid:durableId="1781953940">
    <w:abstractNumId w:val="26"/>
  </w:num>
  <w:num w:numId="21" w16cid:durableId="1912345729">
    <w:abstractNumId w:val="11"/>
  </w:num>
  <w:num w:numId="22" w16cid:durableId="1265378167">
    <w:abstractNumId w:val="32"/>
  </w:num>
  <w:num w:numId="23" w16cid:durableId="1074201731">
    <w:abstractNumId w:val="30"/>
  </w:num>
  <w:num w:numId="24" w16cid:durableId="1632243806">
    <w:abstractNumId w:val="9"/>
  </w:num>
  <w:num w:numId="25" w16cid:durableId="726219491">
    <w:abstractNumId w:val="4"/>
  </w:num>
  <w:num w:numId="26" w16cid:durableId="1558010928">
    <w:abstractNumId w:val="3"/>
  </w:num>
  <w:num w:numId="27" w16cid:durableId="2009478490">
    <w:abstractNumId w:val="2"/>
  </w:num>
  <w:num w:numId="28" w16cid:durableId="34165354">
    <w:abstractNumId w:val="1"/>
  </w:num>
  <w:num w:numId="29" w16cid:durableId="2145466672">
    <w:abstractNumId w:val="8"/>
  </w:num>
  <w:num w:numId="30" w16cid:durableId="842168048">
    <w:abstractNumId w:val="7"/>
  </w:num>
  <w:num w:numId="31" w16cid:durableId="765275600">
    <w:abstractNumId w:val="6"/>
  </w:num>
  <w:num w:numId="32" w16cid:durableId="1169058409">
    <w:abstractNumId w:val="5"/>
  </w:num>
  <w:num w:numId="33" w16cid:durableId="296375332">
    <w:abstractNumId w:val="14"/>
  </w:num>
  <w:num w:numId="34" w16cid:durableId="825245554">
    <w:abstractNumId w:val="27"/>
  </w:num>
  <w:num w:numId="35" w16cid:durableId="760376316">
    <w:abstractNumId w:val="19"/>
  </w:num>
  <w:num w:numId="36" w16cid:durableId="170826201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A83"/>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3B0"/>
    <w:rsid w:val="001139D4"/>
    <w:rsid w:val="001243DF"/>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2B9"/>
    <w:rsid w:val="00211487"/>
    <w:rsid w:val="00211D91"/>
    <w:rsid w:val="00217DEC"/>
    <w:rsid w:val="00235B57"/>
    <w:rsid w:val="00240950"/>
    <w:rsid w:val="00250F24"/>
    <w:rsid w:val="002523C5"/>
    <w:rsid w:val="0025380B"/>
    <w:rsid w:val="0025703A"/>
    <w:rsid w:val="00262F3D"/>
    <w:rsid w:val="00263281"/>
    <w:rsid w:val="002651D6"/>
    <w:rsid w:val="0026551F"/>
    <w:rsid w:val="00280A85"/>
    <w:rsid w:val="002835D4"/>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4FE2"/>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EC7"/>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28D"/>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3AC"/>
    <w:rsid w:val="00617710"/>
    <w:rsid w:val="00617EE6"/>
    <w:rsid w:val="0062184C"/>
    <w:rsid w:val="00623724"/>
    <w:rsid w:val="00627BEA"/>
    <w:rsid w:val="006319DB"/>
    <w:rsid w:val="0065595B"/>
    <w:rsid w:val="00660269"/>
    <w:rsid w:val="00665F89"/>
    <w:rsid w:val="00673C92"/>
    <w:rsid w:val="006753EC"/>
    <w:rsid w:val="006843C3"/>
    <w:rsid w:val="006A2789"/>
    <w:rsid w:val="006A4978"/>
    <w:rsid w:val="006A7261"/>
    <w:rsid w:val="006B0D29"/>
    <w:rsid w:val="006B1819"/>
    <w:rsid w:val="006B5535"/>
    <w:rsid w:val="006B5DE7"/>
    <w:rsid w:val="006C5048"/>
    <w:rsid w:val="006C6A4B"/>
    <w:rsid w:val="006C779F"/>
    <w:rsid w:val="006D01F5"/>
    <w:rsid w:val="006D0CFB"/>
    <w:rsid w:val="006D30C0"/>
    <w:rsid w:val="006D7535"/>
    <w:rsid w:val="006E450B"/>
    <w:rsid w:val="006E6737"/>
    <w:rsid w:val="006F0D7E"/>
    <w:rsid w:val="007037C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537"/>
    <w:rsid w:val="007A5C6F"/>
    <w:rsid w:val="007D4241"/>
    <w:rsid w:val="007D4317"/>
    <w:rsid w:val="007D4EA3"/>
    <w:rsid w:val="007F0220"/>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7637"/>
    <w:rsid w:val="00A006A5"/>
    <w:rsid w:val="00A05942"/>
    <w:rsid w:val="00A07BEC"/>
    <w:rsid w:val="00A264BE"/>
    <w:rsid w:val="00A272CA"/>
    <w:rsid w:val="00A33051"/>
    <w:rsid w:val="00A34520"/>
    <w:rsid w:val="00A407AD"/>
    <w:rsid w:val="00A40923"/>
    <w:rsid w:val="00A41C05"/>
    <w:rsid w:val="00A42426"/>
    <w:rsid w:val="00A514B7"/>
    <w:rsid w:val="00A53CDB"/>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2D81"/>
    <w:rsid w:val="00B33FDD"/>
    <w:rsid w:val="00B359CC"/>
    <w:rsid w:val="00B36107"/>
    <w:rsid w:val="00B41789"/>
    <w:rsid w:val="00B46C03"/>
    <w:rsid w:val="00B554E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1031"/>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58C3"/>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3873"/>
    <w:rsid w:val="00DB5ADA"/>
    <w:rsid w:val="00DC108A"/>
    <w:rsid w:val="00DD2BE0"/>
    <w:rsid w:val="00DE4447"/>
    <w:rsid w:val="00DE5DA2"/>
    <w:rsid w:val="00DF0033"/>
    <w:rsid w:val="00DF6D39"/>
    <w:rsid w:val="00E00ABC"/>
    <w:rsid w:val="00E026BF"/>
    <w:rsid w:val="00E06E62"/>
    <w:rsid w:val="00E07B1B"/>
    <w:rsid w:val="00E11853"/>
    <w:rsid w:val="00E52A86"/>
    <w:rsid w:val="00E54B47"/>
    <w:rsid w:val="00E553BF"/>
    <w:rsid w:val="00E55D93"/>
    <w:rsid w:val="00E61294"/>
    <w:rsid w:val="00E7237C"/>
    <w:rsid w:val="00E77C46"/>
    <w:rsid w:val="00E8031E"/>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92F"/>
    <w:rsid w:val="00F413D9"/>
    <w:rsid w:val="00F5135F"/>
    <w:rsid w:val="00F51F78"/>
    <w:rsid w:val="00F86F47"/>
    <w:rsid w:val="00F90B64"/>
    <w:rsid w:val="00FB2527"/>
    <w:rsid w:val="00FB2F0F"/>
    <w:rsid w:val="00FB5086"/>
    <w:rsid w:val="00FB5411"/>
    <w:rsid w:val="00FB6392"/>
    <w:rsid w:val="00FC24AC"/>
    <w:rsid w:val="00FD3C70"/>
    <w:rsid w:val="00FD6820"/>
    <w:rsid w:val="00FE12D8"/>
    <w:rsid w:val="00FE36B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numbering" w:customStyle="1" w:styleId="Ingenlista1">
    <w:name w:val="Ingen lista1"/>
    <w:next w:val="Ingenlista"/>
    <w:uiPriority w:val="99"/>
    <w:semiHidden/>
    <w:unhideWhenUsed/>
    <w:rsid w:val="00374EC7"/>
  </w:style>
  <w:style w:type="character" w:styleId="Kommentarsreferens">
    <w:name w:val="annotation reference"/>
    <w:semiHidden/>
    <w:rsid w:val="00374EC7"/>
    <w:rPr>
      <w:sz w:val="16"/>
      <w:szCs w:val="16"/>
    </w:rPr>
  </w:style>
  <w:style w:type="paragraph" w:styleId="Kommentarer">
    <w:name w:val="annotation text"/>
    <w:basedOn w:val="Normal"/>
    <w:link w:val="KommentarerChar"/>
    <w:semiHidden/>
    <w:rsid w:val="00374EC7"/>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374EC7"/>
  </w:style>
  <w:style w:type="paragraph" w:styleId="Kommentarsmne">
    <w:name w:val="annotation subject"/>
    <w:basedOn w:val="Kommentarer"/>
    <w:next w:val="Kommentarer"/>
    <w:link w:val="KommentarsmneChar"/>
    <w:semiHidden/>
    <w:rsid w:val="00374EC7"/>
    <w:rPr>
      <w:b/>
      <w:bCs/>
    </w:rPr>
  </w:style>
  <w:style w:type="character" w:customStyle="1" w:styleId="KommentarsmneChar">
    <w:name w:val="Kommentarsämne Char"/>
    <w:basedOn w:val="KommentarerChar"/>
    <w:link w:val="Kommentarsmne"/>
    <w:semiHidden/>
    <w:rsid w:val="00374EC7"/>
    <w:rPr>
      <w:b/>
      <w:bCs/>
    </w:rPr>
  </w:style>
  <w:style w:type="paragraph" w:customStyle="1" w:styleId="Diarienummer">
    <w:name w:val="Diarienummer"/>
    <w:basedOn w:val="Normal"/>
    <w:next w:val="Normal"/>
    <w:rsid w:val="00374EC7"/>
    <w:pPr>
      <w:spacing w:after="0" w:line="360" w:lineRule="auto"/>
      <w:ind w:left="0" w:right="-425"/>
    </w:pPr>
    <w:rPr>
      <w:rFonts w:ascii="Arial" w:hAnsi="Arial"/>
      <w:szCs w:val="22"/>
    </w:rPr>
  </w:style>
  <w:style w:type="paragraph" w:styleId="Numreradlista">
    <w:name w:val="List Number"/>
    <w:basedOn w:val="Normal"/>
    <w:semiHidden/>
    <w:rsid w:val="00374EC7"/>
    <w:pPr>
      <w:numPr>
        <w:numId w:val="24"/>
      </w:numPr>
      <w:spacing w:after="0" w:line="360" w:lineRule="auto"/>
      <w:ind w:right="0"/>
    </w:pPr>
  </w:style>
  <w:style w:type="paragraph" w:customStyle="1" w:styleId="Punktlistaindrag">
    <w:name w:val="Punktlista indrag"/>
    <w:basedOn w:val="Normal"/>
    <w:rsid w:val="00374EC7"/>
    <w:pPr>
      <w:numPr>
        <w:numId w:val="33"/>
      </w:numPr>
      <w:spacing w:after="0" w:line="240" w:lineRule="auto"/>
      <w:ind w:right="0"/>
    </w:pPr>
  </w:style>
  <w:style w:type="character" w:styleId="AnvndHyperlnk">
    <w:name w:val="FollowedHyperlink"/>
    <w:semiHidden/>
    <w:rsid w:val="00374EC7"/>
    <w:rPr>
      <w:color w:val="800080"/>
      <w:u w:val="single"/>
    </w:rPr>
  </w:style>
  <w:style w:type="paragraph" w:customStyle="1" w:styleId="Strecklista">
    <w:name w:val="Strecklista"/>
    <w:basedOn w:val="Normal"/>
    <w:rsid w:val="00374EC7"/>
    <w:pPr>
      <w:numPr>
        <w:numId w:val="30"/>
      </w:numPr>
      <w:spacing w:after="0" w:line="240" w:lineRule="auto"/>
      <w:ind w:right="0"/>
    </w:pPr>
  </w:style>
  <w:style w:type="paragraph" w:customStyle="1" w:styleId="Numreradlistaindrag">
    <w:name w:val="Numrerad lista indrag"/>
    <w:basedOn w:val="Normal"/>
    <w:rsid w:val="00374EC7"/>
    <w:pPr>
      <w:numPr>
        <w:numId w:val="34"/>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hyperlink" Target="https://mellanarkiv-offentlig.vgregion.se/alfresco/s/archive/stream/public/v1/source/available/sofia/su9820-1156830909-73/surrogate/CORNEA%20F%c3%b6rslag%20p%c3%a5%20handl%c3%a4ggning%20av%20Keratokonuspatienter.pdf" TargetMode="Externa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7</Pages>
  <Words>3007</Words>
  <Characters>15942</Characters>
  <Application>Microsoft Office Word</Application>
  <DocSecurity>0</DocSecurity>
  <Lines>132</Lines>
  <Paragraphs>37</Paragraphs>
  <ScaleCrop>false</ScaleCrop>
  <HeadingPairs>
    <vt:vector size="2" baseType="variant">
      <vt:variant>
        <vt:lpstr>Rubrik</vt:lpstr>
      </vt:variant>
      <vt:variant>
        <vt:i4>1</vt:i4>
      </vt:variant>
    </vt:vector>
  </HeadingPairs>
  <TitlesOfParts>
    <vt:vector size="1" baseType="lpstr">
      <vt:lpstr>Keratoconus</vt:lpstr>
    </vt:vector>
  </TitlesOfParts>
  <Manager/>
  <Company/>
  <LinksUpToDate>false</LinksUpToDate>
  <CharactersWithSpaces>18912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Keratoconus</dc:title>
  <dc:subject/>
  <dc:creator>patrik.jens.johansson@vgregion.se</dc:creator>
  <keywords/>
  <lastModifiedBy>Pernilla Edvinsson</lastModifiedBy>
  <revision>2</revision>
  <lastPrinted>2016-03-31T10:56:00.0000000Z</lastPrinted>
  <dcterms:created xsi:type="dcterms:W3CDTF">2025-11-05T14:10:00.0000000Z</dcterms:created>
  <dcterms:modified xsi:type="dcterms:W3CDTF">2025-11-05T14:10:00.0000000Z</dcterms:modified>
</coreProperties>
</file>