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B8D284" w14:textId="77777777" w:rsidR="00CA121C" w:rsidRDefault="00CA121C" w:rsidP="00F35B05">
      <w:pPr>
        <w:pStyle w:val="Rubrik2"/>
        <w:sectPr w:rsidR="00CA121C" w:rsidSect="00CA121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894693A" w14:textId="77777777" w:rsidR="00CA121C" w:rsidRPr="00CA121C" w:rsidRDefault="00CA121C" w:rsidP="00CA121C">
      <w:pPr>
        <w:spacing w:after="0" w:line="240" w:lineRule="auto"/>
        <w:ind w:left="0" w:right="0"/>
        <w:rPr>
          <w:szCs w:val="20"/>
        </w:rPr>
      </w:pPr>
    </w:p>
    <w:p w14:paraId="3095A6D8" w14:textId="77777777" w:rsidR="00CA121C" w:rsidRPr="00CA121C" w:rsidRDefault="00CA121C" w:rsidP="00CA121C">
      <w:pPr>
        <w:spacing w:after="0" w:line="240" w:lineRule="auto"/>
        <w:ind w:left="0" w:right="0"/>
        <w:rPr>
          <w:szCs w:val="20"/>
        </w:rPr>
      </w:pPr>
    </w:p>
    <w:p w14:paraId="782E7EF6" w14:textId="77777777" w:rsidR="00CA121C" w:rsidRPr="00CA121C" w:rsidRDefault="00CA121C" w:rsidP="00CA121C">
      <w:pPr>
        <w:tabs>
          <w:tab w:val="left" w:pos="4590"/>
        </w:tabs>
        <w:spacing w:after="0" w:line="240" w:lineRule="auto"/>
        <w:ind w:left="0" w:right="0"/>
        <w:rPr>
          <w:szCs w:val="20"/>
        </w:rPr>
      </w:pPr>
      <w:r w:rsidRPr="00CA121C">
        <w:rPr>
          <w:szCs w:val="20"/>
        </w:rPr>
        <w:tab/>
      </w:r>
    </w:p>
    <w:p w14:paraId="2AC9A30C" w14:textId="3E925018" w:rsidR="00CA121C" w:rsidRPr="00CA121C" w:rsidRDefault="00CA121C" w:rsidP="00CA121C">
      <w:pPr>
        <w:spacing w:after="0" w:line="240" w:lineRule="auto"/>
        <w:ind w:left="0" w:right="-568"/>
        <w:rPr>
          <w:szCs w:val="20"/>
        </w:rPr>
      </w:pPr>
      <w:r w:rsidRPr="00CA121C">
        <w:rPr>
          <w:noProof/>
          <w:szCs w:val="20"/>
        </w:rPr>
        <mc:AlternateContent>
          <mc:Choice Requires="wps">
            <w:drawing>
              <wp:anchor distT="0" distB="0" distL="114300" distR="114300" simplePos="0" relativeHeight="251659264" behindDoc="0" locked="0" layoutInCell="1" allowOverlap="1" wp14:anchorId="3E1D16EA" wp14:editId="69355888">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04F74E" w14:textId="77777777" w:rsidR="00CA121C" w:rsidRPr="003D37FD" w:rsidRDefault="00CA121C" w:rsidP="00CA121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26551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E1D16EA"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D04F74E" w14:textId="77777777" w:rsidR="00CA121C" w:rsidRPr="003D37FD" w:rsidRDefault="00CA121C" w:rsidP="00CA121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26551</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A121C" w:rsidRPr="00CA121C" w14:paraId="2BE9DF46" w14:textId="77777777" w:rsidTr="00302896">
        <w:trPr>
          <w:cantSplit/>
          <w:trHeight w:val="570"/>
        </w:trPr>
        <w:tc>
          <w:tcPr>
            <w:tcW w:w="9039" w:type="dxa"/>
            <w:tcBorders>
              <w:bottom w:val="single" w:sz="8" w:space="0" w:color="auto"/>
            </w:tcBorders>
            <w:tcMar>
              <w:left w:w="0" w:type="dxa"/>
              <w:right w:w="0" w:type="dxa"/>
            </w:tcMar>
            <w:vAlign w:val="bottom"/>
          </w:tcPr>
          <w:p w14:paraId="1480CA9F" w14:textId="77777777" w:rsidR="00CA121C" w:rsidRPr="00CA121C" w:rsidRDefault="00CA121C" w:rsidP="00CA121C">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CA121C">
              <w:rPr>
                <w:rFonts w:ascii="Arial Fet" w:hAnsi="Arial Fet" w:cs="Arial"/>
                <w:b/>
                <w:bCs/>
                <w:kern w:val="32"/>
                <w:sz w:val="32"/>
                <w:szCs w:val="32"/>
              </w:rPr>
              <w:t>Katarakt – uppföljning för glaukompatienter</w:t>
            </w:r>
          </w:p>
        </w:tc>
      </w:tr>
    </w:tbl>
    <w:p w14:paraId="46274C08" w14:textId="77777777" w:rsidR="00CA121C" w:rsidRPr="00CA121C" w:rsidRDefault="00CA121C" w:rsidP="00CA121C">
      <w:pPr>
        <w:keepNext/>
        <w:spacing w:after="0" w:line="240" w:lineRule="auto"/>
        <w:ind w:left="0" w:right="0"/>
        <w:outlineLvl w:val="0"/>
        <w:rPr>
          <w:rFonts w:ascii="Arial Fet" w:hAnsi="Arial Fet" w:cs="Arial"/>
          <w:b/>
          <w:bCs/>
          <w:kern w:val="32"/>
          <w:sz w:val="32"/>
          <w:szCs w:val="32"/>
        </w:rPr>
      </w:pPr>
    </w:p>
    <w:p w14:paraId="6C9CB34F" w14:textId="77777777" w:rsidR="00CA121C" w:rsidRPr="00CA121C" w:rsidRDefault="00CA121C" w:rsidP="00CA121C">
      <w:pPr>
        <w:keepNext/>
        <w:spacing w:before="240" w:after="60" w:line="240" w:lineRule="auto"/>
        <w:ind w:left="0" w:right="1161"/>
        <w:outlineLvl w:val="1"/>
        <w:rPr>
          <w:rFonts w:ascii="Arial Fet" w:hAnsi="Arial Fet" w:cs="Arial"/>
          <w:b/>
          <w:bCs/>
          <w:iCs/>
          <w:sz w:val="28"/>
          <w:szCs w:val="28"/>
        </w:rPr>
      </w:pPr>
      <w:r w:rsidRPr="00CA121C">
        <w:rPr>
          <w:rFonts w:ascii="Arial Fet" w:hAnsi="Arial Fet" w:cs="Arial"/>
          <w:b/>
          <w:bCs/>
          <w:iCs/>
          <w:sz w:val="28"/>
          <w:szCs w:val="28"/>
        </w:rPr>
        <w:t xml:space="preserve">Bakgrund </w:t>
      </w:r>
    </w:p>
    <w:p w14:paraId="5297C6D3" w14:textId="77777777" w:rsidR="00CA121C" w:rsidRPr="00CA121C" w:rsidRDefault="00CA121C" w:rsidP="00CA121C">
      <w:pPr>
        <w:spacing w:after="0" w:line="240" w:lineRule="auto"/>
        <w:ind w:left="0" w:right="0"/>
        <w:rPr>
          <w:szCs w:val="20"/>
        </w:rPr>
      </w:pPr>
      <w:r w:rsidRPr="00CA121C">
        <w:rPr>
          <w:szCs w:val="20"/>
        </w:rPr>
        <w:t xml:space="preserve">Efter en kataraktoperation brukar ögontrycket öka med </w:t>
      </w:r>
      <w:proofErr w:type="gramStart"/>
      <w:r w:rsidRPr="00CA121C">
        <w:rPr>
          <w:szCs w:val="20"/>
        </w:rPr>
        <w:t>10-15</w:t>
      </w:r>
      <w:proofErr w:type="gramEnd"/>
      <w:r w:rsidRPr="00CA121C">
        <w:rPr>
          <w:szCs w:val="20"/>
        </w:rPr>
        <w:t xml:space="preserve"> mm Hg. Det kan dock bli en betydligt kraftigare ökning om patienten har glaukom. Det finns långt ihållande postoperativa tryckstegringar som kan skada patienter med glaukom.  För en patient med redan kraftig skadade papiller kan en tryckstegring med </w:t>
      </w:r>
      <w:proofErr w:type="gramStart"/>
      <w:r w:rsidRPr="00CA121C">
        <w:rPr>
          <w:szCs w:val="20"/>
        </w:rPr>
        <w:t>20-30</w:t>
      </w:r>
      <w:proofErr w:type="gramEnd"/>
      <w:r w:rsidRPr="00CA121C">
        <w:rPr>
          <w:szCs w:val="20"/>
        </w:rPr>
        <w:t xml:space="preserve"> mm Hg över måltrycket vara anledning till försämrat synfält.</w:t>
      </w:r>
    </w:p>
    <w:p w14:paraId="23B36080" w14:textId="77777777" w:rsidR="00CA121C" w:rsidRPr="00CA121C" w:rsidRDefault="00CA121C" w:rsidP="00CA121C">
      <w:pPr>
        <w:spacing w:after="0" w:line="240" w:lineRule="auto"/>
        <w:ind w:left="0" w:right="0"/>
        <w:rPr>
          <w:szCs w:val="20"/>
        </w:rPr>
      </w:pPr>
    </w:p>
    <w:p w14:paraId="3389CBCB" w14:textId="77777777" w:rsidR="00CA121C" w:rsidRPr="00CA121C" w:rsidRDefault="00CA121C" w:rsidP="00CA121C">
      <w:pPr>
        <w:keepNext/>
        <w:spacing w:before="240" w:after="60" w:line="240" w:lineRule="auto"/>
        <w:ind w:left="0" w:right="0"/>
        <w:outlineLvl w:val="1"/>
        <w:rPr>
          <w:bCs/>
          <w:iCs/>
          <w:sz w:val="28"/>
          <w:szCs w:val="28"/>
        </w:rPr>
      </w:pPr>
      <w:r w:rsidRPr="00CA121C">
        <w:rPr>
          <w:rFonts w:ascii="Arial Fet" w:hAnsi="Arial Fet" w:cs="Arial"/>
          <w:b/>
          <w:bCs/>
          <w:iCs/>
          <w:sz w:val="28"/>
          <w:szCs w:val="28"/>
        </w:rPr>
        <w:t xml:space="preserve">Åtgärder </w:t>
      </w:r>
      <w:r w:rsidRPr="00CA121C">
        <w:rPr>
          <w:rFonts w:ascii="Arial Fet" w:hAnsi="Arial Fet" w:cs="Arial"/>
          <w:b/>
          <w:bCs/>
          <w:iCs/>
          <w:sz w:val="28"/>
          <w:szCs w:val="28"/>
        </w:rPr>
        <w:br/>
      </w:r>
      <w:r w:rsidRPr="00CA121C">
        <w:rPr>
          <w:b/>
          <w:bCs/>
          <w:iCs/>
        </w:rPr>
        <w:t>Droppar direkt efter operationen:</w:t>
      </w:r>
      <w:r w:rsidRPr="00CA121C">
        <w:rPr>
          <w:bCs/>
          <w:iCs/>
        </w:rPr>
        <w:t xml:space="preserve"> Beroende på den insatta behandlingen antingen en droppe </w:t>
      </w:r>
      <w:proofErr w:type="spellStart"/>
      <w:r w:rsidRPr="00CA121C">
        <w:rPr>
          <w:bCs/>
          <w:iCs/>
        </w:rPr>
        <w:t>Betoptic</w:t>
      </w:r>
      <w:proofErr w:type="spellEnd"/>
      <w:r w:rsidRPr="00CA121C">
        <w:rPr>
          <w:bCs/>
          <w:iCs/>
        </w:rPr>
        <w:t xml:space="preserve"> (akta ev. </w:t>
      </w:r>
      <w:proofErr w:type="spellStart"/>
      <w:r w:rsidRPr="00CA121C">
        <w:rPr>
          <w:bCs/>
          <w:iCs/>
        </w:rPr>
        <w:t>AV-block</w:t>
      </w:r>
      <w:proofErr w:type="spellEnd"/>
      <w:r w:rsidRPr="00CA121C">
        <w:rPr>
          <w:bCs/>
          <w:iCs/>
        </w:rPr>
        <w:t xml:space="preserve"> eller svår bradykardi) eller </w:t>
      </w:r>
      <w:proofErr w:type="spellStart"/>
      <w:r w:rsidRPr="00CA121C">
        <w:rPr>
          <w:bCs/>
          <w:iCs/>
        </w:rPr>
        <w:t>Iopidine</w:t>
      </w:r>
      <w:proofErr w:type="spellEnd"/>
      <w:r w:rsidRPr="00CA121C">
        <w:rPr>
          <w:bCs/>
          <w:iCs/>
        </w:rPr>
        <w:t xml:space="preserve"> (akta behandling med MAO-hämmare). Om patienten redan droppar betablockerare och alpha-2-mimetikum så hjälper det inte med en droppe till. Det lönar sig dock att fråga om patienten har tagit sina droppar på operations-morgonen eftersom de ofta glömmer dropparna inför kataraktoperationen</w:t>
      </w:r>
      <w:r w:rsidRPr="00CA121C">
        <w:rPr>
          <w:bCs/>
          <w:iCs/>
          <w:sz w:val="28"/>
          <w:szCs w:val="28"/>
        </w:rPr>
        <w:t>.</w:t>
      </w:r>
    </w:p>
    <w:p w14:paraId="485BF48D" w14:textId="77777777" w:rsidR="00CA121C" w:rsidRPr="00CA121C" w:rsidRDefault="00CA121C" w:rsidP="00CA121C">
      <w:pPr>
        <w:spacing w:after="0" w:line="240" w:lineRule="auto"/>
        <w:ind w:left="0" w:right="0"/>
        <w:rPr>
          <w:szCs w:val="20"/>
        </w:rPr>
      </w:pPr>
    </w:p>
    <w:p w14:paraId="0AC19BD8" w14:textId="77777777" w:rsidR="00CA121C" w:rsidRPr="00CA121C" w:rsidRDefault="00CA121C" w:rsidP="00CA121C">
      <w:pPr>
        <w:spacing w:after="0" w:line="240" w:lineRule="auto"/>
        <w:ind w:left="0" w:right="0"/>
        <w:rPr>
          <w:szCs w:val="20"/>
        </w:rPr>
      </w:pPr>
      <w:r w:rsidRPr="00CA121C">
        <w:rPr>
          <w:b/>
          <w:szCs w:val="20"/>
        </w:rPr>
        <w:t>På torget efter okomplicerad operation:</w:t>
      </w:r>
      <w:r w:rsidRPr="00CA121C">
        <w:rPr>
          <w:szCs w:val="20"/>
        </w:rPr>
        <w:t xml:space="preserve"> Misstänkt glaukom eller lättare glaukomskador: inga fler åtgärder, tryckkontroll hos sjuksköterska </w:t>
      </w:r>
      <w:proofErr w:type="gramStart"/>
      <w:r w:rsidRPr="00CA121C">
        <w:rPr>
          <w:szCs w:val="20"/>
        </w:rPr>
        <w:t>1-2</w:t>
      </w:r>
      <w:proofErr w:type="gramEnd"/>
      <w:r w:rsidRPr="00CA121C">
        <w:rPr>
          <w:szCs w:val="20"/>
        </w:rPr>
        <w:t xml:space="preserve"> veckor. Om patienten har måttlig till avancerat glaukom kan man ordinera </w:t>
      </w:r>
      <w:proofErr w:type="spellStart"/>
      <w:r w:rsidRPr="00CA121C">
        <w:rPr>
          <w:szCs w:val="20"/>
        </w:rPr>
        <w:t>Diamox</w:t>
      </w:r>
      <w:proofErr w:type="spellEnd"/>
      <w:r w:rsidRPr="00CA121C">
        <w:rPr>
          <w:szCs w:val="20"/>
        </w:rPr>
        <w:t xml:space="preserve"> </w:t>
      </w:r>
      <w:proofErr w:type="gramStart"/>
      <w:r w:rsidRPr="00CA121C">
        <w:rPr>
          <w:szCs w:val="20"/>
        </w:rPr>
        <w:t>1-2</w:t>
      </w:r>
      <w:proofErr w:type="gramEnd"/>
      <w:r w:rsidRPr="00CA121C">
        <w:rPr>
          <w:szCs w:val="20"/>
        </w:rPr>
        <w:t xml:space="preserve"> tabletter dagligen i 2-3 dagar och boka tryckkontroll hos sjuksköterska om 1 vecka. Om patienten har avancerat glaukom med synhotande centrala synfältsdefekter kan man ordinera </w:t>
      </w:r>
      <w:proofErr w:type="spellStart"/>
      <w:r w:rsidRPr="00CA121C">
        <w:rPr>
          <w:szCs w:val="20"/>
        </w:rPr>
        <w:t>Diamox</w:t>
      </w:r>
      <w:proofErr w:type="spellEnd"/>
      <w:r w:rsidRPr="00CA121C">
        <w:rPr>
          <w:szCs w:val="20"/>
        </w:rPr>
        <w:t xml:space="preserve"> 250 mg x 3 dagligen i 3 dagar och boka tryckkontroll </w:t>
      </w:r>
      <w:proofErr w:type="gramStart"/>
      <w:r w:rsidRPr="00CA121C">
        <w:rPr>
          <w:szCs w:val="20"/>
        </w:rPr>
        <w:t>3-5</w:t>
      </w:r>
      <w:proofErr w:type="gramEnd"/>
      <w:r w:rsidRPr="00CA121C">
        <w:rPr>
          <w:szCs w:val="20"/>
        </w:rPr>
        <w:t xml:space="preserve"> dagar därefter. Patienter med avancerat trångvinkelglaukom ordineras </w:t>
      </w:r>
      <w:proofErr w:type="spellStart"/>
      <w:r w:rsidRPr="00CA121C">
        <w:rPr>
          <w:szCs w:val="20"/>
        </w:rPr>
        <w:t>Pilokarpin</w:t>
      </w:r>
      <w:proofErr w:type="spellEnd"/>
      <w:r w:rsidRPr="00CA121C">
        <w:rPr>
          <w:szCs w:val="20"/>
        </w:rPr>
        <w:t xml:space="preserve"> 4 % en droppe x 3 på operationsdagen och dagen därefter, sedan tryckkontroll inom 1 vecka.</w:t>
      </w:r>
    </w:p>
    <w:p w14:paraId="4084600C" w14:textId="77777777" w:rsidR="00CA121C" w:rsidRPr="00CA121C" w:rsidRDefault="00CA121C" w:rsidP="00CA121C">
      <w:pPr>
        <w:spacing w:after="0" w:line="240" w:lineRule="auto"/>
        <w:ind w:left="0" w:right="0"/>
        <w:rPr>
          <w:szCs w:val="20"/>
        </w:rPr>
      </w:pPr>
    </w:p>
    <w:p w14:paraId="31657724" w14:textId="77777777" w:rsidR="00CA121C" w:rsidRPr="00CA121C" w:rsidRDefault="00CA121C" w:rsidP="00CA121C">
      <w:pPr>
        <w:spacing w:after="0" w:line="240" w:lineRule="auto"/>
        <w:ind w:left="0" w:right="0"/>
        <w:rPr>
          <w:szCs w:val="20"/>
        </w:rPr>
      </w:pPr>
      <w:r w:rsidRPr="00CA121C">
        <w:rPr>
          <w:b/>
          <w:szCs w:val="20"/>
        </w:rPr>
        <w:t>På torget efter komplicerad operation eller operation med lång operationstid</w:t>
      </w:r>
      <w:r w:rsidRPr="00CA121C">
        <w:rPr>
          <w:szCs w:val="20"/>
        </w:rPr>
        <w:t xml:space="preserve">: Misstänkt eller lättare glaukomskador: </w:t>
      </w:r>
      <w:proofErr w:type="spellStart"/>
      <w:r w:rsidRPr="00CA121C">
        <w:rPr>
          <w:szCs w:val="20"/>
        </w:rPr>
        <w:t>Diamox</w:t>
      </w:r>
      <w:proofErr w:type="spellEnd"/>
      <w:r w:rsidRPr="00CA121C">
        <w:rPr>
          <w:szCs w:val="20"/>
        </w:rPr>
        <w:t xml:space="preserve"> 250 mg </w:t>
      </w:r>
      <w:proofErr w:type="gramStart"/>
      <w:r w:rsidRPr="00CA121C">
        <w:rPr>
          <w:szCs w:val="20"/>
        </w:rPr>
        <w:t>1-2</w:t>
      </w:r>
      <w:proofErr w:type="gramEnd"/>
      <w:r w:rsidRPr="00CA121C">
        <w:rPr>
          <w:szCs w:val="20"/>
        </w:rPr>
        <w:t xml:space="preserve"> i 2-3 dagar och återbesök för tryckkontroll inom 1 vecka. Patienter med mer än lättare skador ordineras </w:t>
      </w:r>
      <w:proofErr w:type="spellStart"/>
      <w:r w:rsidRPr="00CA121C">
        <w:rPr>
          <w:szCs w:val="20"/>
        </w:rPr>
        <w:t>Diamox</w:t>
      </w:r>
      <w:proofErr w:type="spellEnd"/>
      <w:r w:rsidRPr="00CA121C">
        <w:rPr>
          <w:szCs w:val="20"/>
        </w:rPr>
        <w:t xml:space="preserve"> 250 mg x 3 i 3 dagar och tryckkontroll </w:t>
      </w:r>
      <w:proofErr w:type="gramStart"/>
      <w:r w:rsidRPr="00CA121C">
        <w:rPr>
          <w:szCs w:val="20"/>
        </w:rPr>
        <w:t>3-5</w:t>
      </w:r>
      <w:proofErr w:type="gramEnd"/>
      <w:r w:rsidRPr="00CA121C">
        <w:rPr>
          <w:szCs w:val="20"/>
        </w:rPr>
        <w:t xml:space="preserve"> dagar.</w:t>
      </w:r>
    </w:p>
    <w:p w14:paraId="1C985E32" w14:textId="77777777" w:rsidR="00CA121C" w:rsidRPr="00CA121C" w:rsidRDefault="00CA121C" w:rsidP="00CA121C">
      <w:pPr>
        <w:spacing w:after="0" w:line="240" w:lineRule="auto"/>
        <w:ind w:left="0" w:right="0"/>
        <w:rPr>
          <w:szCs w:val="20"/>
        </w:rPr>
      </w:pPr>
    </w:p>
    <w:p w14:paraId="1C626DE5" w14:textId="77777777" w:rsidR="00CA121C" w:rsidRPr="00CA121C" w:rsidRDefault="00CA121C" w:rsidP="00CA121C">
      <w:pPr>
        <w:spacing w:after="0" w:line="240" w:lineRule="auto"/>
        <w:ind w:left="0" w:right="0"/>
        <w:rPr>
          <w:szCs w:val="20"/>
        </w:rPr>
      </w:pPr>
    </w:p>
    <w:p w14:paraId="071EB9D8" w14:textId="77777777" w:rsidR="00CA121C" w:rsidRPr="00CA121C" w:rsidRDefault="00CA121C" w:rsidP="00CA121C">
      <w:pPr>
        <w:spacing w:after="0" w:line="240" w:lineRule="auto"/>
        <w:ind w:left="0" w:right="0"/>
        <w:rPr>
          <w:szCs w:val="20"/>
        </w:rPr>
      </w:pPr>
    </w:p>
    <w:p w14:paraId="40CC4A2B" w14:textId="77777777" w:rsidR="00CA121C" w:rsidRPr="00CA121C" w:rsidRDefault="00CA121C" w:rsidP="00CA121C">
      <w:pPr>
        <w:spacing w:after="0" w:line="240" w:lineRule="auto"/>
        <w:ind w:left="0" w:right="0"/>
        <w:rPr>
          <w:szCs w:val="20"/>
        </w:rPr>
      </w:pPr>
    </w:p>
    <w:p w14:paraId="78461E06" w14:textId="77777777" w:rsidR="00CA121C" w:rsidRPr="00CA121C" w:rsidRDefault="00CA121C" w:rsidP="00CA121C">
      <w:pPr>
        <w:spacing w:after="0" w:line="240" w:lineRule="auto"/>
        <w:ind w:left="0" w:right="0"/>
        <w:rPr>
          <w:szCs w:val="20"/>
        </w:rPr>
      </w:pPr>
    </w:p>
    <w:p w14:paraId="34FAB42E" w14:textId="77777777" w:rsidR="00CA121C" w:rsidRPr="00CA121C" w:rsidRDefault="00CA121C" w:rsidP="00CA121C">
      <w:pPr>
        <w:spacing w:after="0" w:line="240" w:lineRule="auto"/>
        <w:ind w:left="0" w:right="0"/>
        <w:rPr>
          <w:szCs w:val="20"/>
        </w:rPr>
      </w:pPr>
    </w:p>
    <w:p w14:paraId="10DF270D" w14:textId="77777777" w:rsidR="00CA121C" w:rsidRPr="00CA121C" w:rsidRDefault="00CA121C" w:rsidP="00CA121C">
      <w:pPr>
        <w:spacing w:after="0" w:line="240" w:lineRule="auto"/>
        <w:ind w:left="0" w:right="0"/>
        <w:rPr>
          <w:szCs w:val="20"/>
        </w:rPr>
      </w:pPr>
    </w:p>
    <w:p w14:paraId="5BE9C522" w14:textId="77777777" w:rsidR="00CA121C" w:rsidRPr="00CA121C" w:rsidRDefault="00CA121C" w:rsidP="00CA121C">
      <w:pPr>
        <w:spacing w:after="0" w:line="240" w:lineRule="auto"/>
        <w:ind w:left="0" w:right="0"/>
        <w:rPr>
          <w:szCs w:val="20"/>
        </w:rPr>
      </w:pPr>
    </w:p>
    <w:p w14:paraId="323C9806" w14:textId="77777777" w:rsidR="00CA121C" w:rsidRPr="00CA121C" w:rsidRDefault="00CA121C" w:rsidP="00CA121C">
      <w:pPr>
        <w:spacing w:after="0" w:line="240" w:lineRule="auto"/>
        <w:ind w:left="0" w:right="0"/>
        <w:rPr>
          <w:szCs w:val="20"/>
        </w:rPr>
      </w:pPr>
    </w:p>
    <w:p w14:paraId="59A0DC85" w14:textId="77777777" w:rsidR="00CA121C" w:rsidRPr="00CA121C" w:rsidRDefault="00CA121C" w:rsidP="00CA121C">
      <w:pPr>
        <w:spacing w:after="0" w:line="240" w:lineRule="auto"/>
        <w:ind w:left="0" w:right="0"/>
        <w:rPr>
          <w:szCs w:val="20"/>
        </w:rPr>
      </w:pP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9"/>
        <w:gridCol w:w="1622"/>
        <w:gridCol w:w="1519"/>
        <w:gridCol w:w="1358"/>
        <w:gridCol w:w="1602"/>
      </w:tblGrid>
      <w:tr w:rsidR="00CA121C" w:rsidRPr="00CA121C" w14:paraId="19E8D80D" w14:textId="77777777" w:rsidTr="00302896">
        <w:tc>
          <w:tcPr>
            <w:tcW w:w="2229" w:type="dxa"/>
            <w:shd w:val="clear" w:color="auto" w:fill="D9D9D9"/>
          </w:tcPr>
          <w:p w14:paraId="0B38B8F4" w14:textId="77777777" w:rsidR="00CA121C" w:rsidRPr="00CA121C" w:rsidRDefault="00CA121C" w:rsidP="00CA121C">
            <w:pPr>
              <w:spacing w:after="0" w:line="240" w:lineRule="auto"/>
              <w:ind w:left="0" w:right="0"/>
              <w:rPr>
                <w:szCs w:val="20"/>
              </w:rPr>
            </w:pPr>
            <w:r w:rsidRPr="00CA121C">
              <w:rPr>
                <w:szCs w:val="20"/>
              </w:rPr>
              <w:t>Glaukom</w:t>
            </w:r>
          </w:p>
        </w:tc>
        <w:tc>
          <w:tcPr>
            <w:tcW w:w="1622" w:type="dxa"/>
            <w:shd w:val="clear" w:color="auto" w:fill="D9D9D9"/>
          </w:tcPr>
          <w:p w14:paraId="1A1C2BEE" w14:textId="77777777" w:rsidR="00CA121C" w:rsidRPr="00CA121C" w:rsidRDefault="00CA121C" w:rsidP="00CA121C">
            <w:pPr>
              <w:spacing w:after="0" w:line="240" w:lineRule="auto"/>
              <w:ind w:left="0" w:right="0"/>
              <w:rPr>
                <w:szCs w:val="20"/>
              </w:rPr>
            </w:pPr>
            <w:r w:rsidRPr="00CA121C">
              <w:rPr>
                <w:szCs w:val="20"/>
              </w:rPr>
              <w:t>Droppe</w:t>
            </w:r>
          </w:p>
        </w:tc>
        <w:tc>
          <w:tcPr>
            <w:tcW w:w="1519" w:type="dxa"/>
            <w:shd w:val="clear" w:color="auto" w:fill="D9D9D9"/>
          </w:tcPr>
          <w:p w14:paraId="45CE0148" w14:textId="77777777" w:rsidR="00CA121C" w:rsidRPr="00CA121C" w:rsidRDefault="00CA121C" w:rsidP="00CA121C">
            <w:pPr>
              <w:spacing w:after="0" w:line="240" w:lineRule="auto"/>
              <w:ind w:left="0" w:right="0"/>
              <w:rPr>
                <w:szCs w:val="20"/>
              </w:rPr>
            </w:pPr>
            <w:proofErr w:type="spellStart"/>
            <w:r w:rsidRPr="00CA121C">
              <w:rPr>
                <w:szCs w:val="20"/>
              </w:rPr>
              <w:t>Diamox</w:t>
            </w:r>
            <w:proofErr w:type="spellEnd"/>
          </w:p>
        </w:tc>
        <w:tc>
          <w:tcPr>
            <w:tcW w:w="1358" w:type="dxa"/>
            <w:shd w:val="clear" w:color="auto" w:fill="D9D9D9"/>
          </w:tcPr>
          <w:p w14:paraId="0B140D5D" w14:textId="77777777" w:rsidR="00CA121C" w:rsidRPr="00CA121C" w:rsidRDefault="00CA121C" w:rsidP="00CA121C">
            <w:pPr>
              <w:spacing w:after="0" w:line="240" w:lineRule="auto"/>
              <w:ind w:left="0" w:right="0"/>
              <w:rPr>
                <w:szCs w:val="20"/>
              </w:rPr>
            </w:pPr>
            <w:r w:rsidRPr="00CA121C">
              <w:rPr>
                <w:szCs w:val="20"/>
              </w:rPr>
              <w:t>Kontroll</w:t>
            </w:r>
          </w:p>
        </w:tc>
        <w:tc>
          <w:tcPr>
            <w:tcW w:w="1602" w:type="dxa"/>
            <w:shd w:val="clear" w:color="auto" w:fill="D9D9D9"/>
          </w:tcPr>
          <w:p w14:paraId="1B5152F9" w14:textId="77777777" w:rsidR="00CA121C" w:rsidRPr="00CA121C" w:rsidRDefault="00CA121C" w:rsidP="00CA121C">
            <w:pPr>
              <w:spacing w:after="0" w:line="240" w:lineRule="auto"/>
              <w:ind w:left="0" w:right="0"/>
              <w:rPr>
                <w:szCs w:val="20"/>
              </w:rPr>
            </w:pPr>
            <w:r w:rsidRPr="00CA121C">
              <w:rPr>
                <w:szCs w:val="20"/>
              </w:rPr>
              <w:t>Annat</w:t>
            </w:r>
          </w:p>
        </w:tc>
      </w:tr>
      <w:tr w:rsidR="00CA121C" w:rsidRPr="00CA121C" w14:paraId="255A03A2" w14:textId="77777777" w:rsidTr="00302896">
        <w:tc>
          <w:tcPr>
            <w:tcW w:w="2229" w:type="dxa"/>
            <w:shd w:val="clear" w:color="auto" w:fill="auto"/>
          </w:tcPr>
          <w:p w14:paraId="14B52A0A" w14:textId="77777777" w:rsidR="00CA121C" w:rsidRPr="00CA121C" w:rsidRDefault="00CA121C" w:rsidP="00CA121C">
            <w:pPr>
              <w:spacing w:after="0" w:line="240" w:lineRule="auto"/>
              <w:ind w:left="0" w:right="0"/>
              <w:rPr>
                <w:szCs w:val="20"/>
              </w:rPr>
            </w:pPr>
            <w:r w:rsidRPr="00CA121C">
              <w:rPr>
                <w:szCs w:val="20"/>
              </w:rPr>
              <w:t>Trångvinkelglaukom med synfältsdefekter</w:t>
            </w:r>
          </w:p>
        </w:tc>
        <w:tc>
          <w:tcPr>
            <w:tcW w:w="1622" w:type="dxa"/>
            <w:shd w:val="clear" w:color="auto" w:fill="auto"/>
          </w:tcPr>
          <w:p w14:paraId="051A87C5" w14:textId="77777777" w:rsidR="00CA121C" w:rsidRPr="00CA121C" w:rsidRDefault="00CA121C" w:rsidP="00CA121C">
            <w:pPr>
              <w:spacing w:after="0" w:line="240" w:lineRule="auto"/>
              <w:ind w:left="0" w:right="0"/>
              <w:rPr>
                <w:szCs w:val="20"/>
              </w:rPr>
            </w:pPr>
            <w:proofErr w:type="spellStart"/>
            <w:r w:rsidRPr="00CA121C">
              <w:rPr>
                <w:szCs w:val="20"/>
              </w:rPr>
              <w:t>Betoptic</w:t>
            </w:r>
            <w:proofErr w:type="spellEnd"/>
            <w:r w:rsidRPr="00CA121C">
              <w:rPr>
                <w:szCs w:val="20"/>
              </w:rPr>
              <w:t xml:space="preserve"> / </w:t>
            </w:r>
            <w:proofErr w:type="spellStart"/>
            <w:r w:rsidRPr="00CA121C">
              <w:rPr>
                <w:szCs w:val="20"/>
              </w:rPr>
              <w:t>Iopidine</w:t>
            </w:r>
            <w:proofErr w:type="spellEnd"/>
          </w:p>
        </w:tc>
        <w:tc>
          <w:tcPr>
            <w:tcW w:w="1519" w:type="dxa"/>
            <w:shd w:val="clear" w:color="auto" w:fill="auto"/>
          </w:tcPr>
          <w:p w14:paraId="65D744A4" w14:textId="77777777" w:rsidR="00CA121C" w:rsidRPr="00CA121C" w:rsidRDefault="00CA121C" w:rsidP="00CA121C">
            <w:pPr>
              <w:spacing w:after="0" w:line="240" w:lineRule="auto"/>
              <w:ind w:left="0" w:right="0"/>
              <w:rPr>
                <w:szCs w:val="20"/>
              </w:rPr>
            </w:pPr>
            <w:r w:rsidRPr="00CA121C">
              <w:rPr>
                <w:szCs w:val="20"/>
              </w:rPr>
              <w:t>Se nedåt</w:t>
            </w:r>
          </w:p>
        </w:tc>
        <w:tc>
          <w:tcPr>
            <w:tcW w:w="1358" w:type="dxa"/>
            <w:shd w:val="clear" w:color="auto" w:fill="auto"/>
          </w:tcPr>
          <w:p w14:paraId="0E712AA3" w14:textId="77777777" w:rsidR="00CA121C" w:rsidRPr="00CA121C" w:rsidRDefault="00CA121C" w:rsidP="00CA121C">
            <w:pPr>
              <w:spacing w:after="0" w:line="240" w:lineRule="auto"/>
              <w:ind w:left="0" w:right="0"/>
              <w:rPr>
                <w:szCs w:val="20"/>
              </w:rPr>
            </w:pPr>
            <w:r w:rsidRPr="00CA121C">
              <w:rPr>
                <w:szCs w:val="20"/>
              </w:rPr>
              <w:t>Inom 1 vecka</w:t>
            </w:r>
          </w:p>
        </w:tc>
        <w:tc>
          <w:tcPr>
            <w:tcW w:w="1602" w:type="dxa"/>
            <w:shd w:val="clear" w:color="auto" w:fill="auto"/>
          </w:tcPr>
          <w:p w14:paraId="267D67A3" w14:textId="77777777" w:rsidR="00CA121C" w:rsidRPr="00CA121C" w:rsidRDefault="00CA121C" w:rsidP="00CA121C">
            <w:pPr>
              <w:spacing w:after="0" w:line="240" w:lineRule="auto"/>
              <w:ind w:left="0" w:right="0"/>
              <w:rPr>
                <w:szCs w:val="20"/>
              </w:rPr>
            </w:pPr>
            <w:proofErr w:type="spellStart"/>
            <w:r w:rsidRPr="00CA121C">
              <w:rPr>
                <w:szCs w:val="20"/>
              </w:rPr>
              <w:t>Pilokarpin</w:t>
            </w:r>
            <w:proofErr w:type="spellEnd"/>
            <w:r w:rsidRPr="00CA121C">
              <w:rPr>
                <w:szCs w:val="20"/>
              </w:rPr>
              <w:t xml:space="preserve"> </w:t>
            </w:r>
          </w:p>
          <w:p w14:paraId="33FDA970" w14:textId="77777777" w:rsidR="00CA121C" w:rsidRPr="00CA121C" w:rsidRDefault="00CA121C" w:rsidP="00CA121C">
            <w:pPr>
              <w:spacing w:after="0" w:line="240" w:lineRule="auto"/>
              <w:ind w:left="0" w:right="0"/>
              <w:rPr>
                <w:szCs w:val="20"/>
              </w:rPr>
            </w:pPr>
            <w:r w:rsidRPr="00CA121C">
              <w:rPr>
                <w:szCs w:val="20"/>
              </w:rPr>
              <w:t>4 % x 3 i 2 dagar</w:t>
            </w:r>
          </w:p>
        </w:tc>
      </w:tr>
      <w:tr w:rsidR="00CA121C" w:rsidRPr="00CA121C" w14:paraId="74A76C65" w14:textId="77777777" w:rsidTr="00302896">
        <w:tc>
          <w:tcPr>
            <w:tcW w:w="2229" w:type="dxa"/>
            <w:shd w:val="clear" w:color="auto" w:fill="auto"/>
          </w:tcPr>
          <w:p w14:paraId="094A1E72" w14:textId="77777777" w:rsidR="00CA121C" w:rsidRPr="00CA121C" w:rsidRDefault="00CA121C" w:rsidP="00CA121C">
            <w:pPr>
              <w:spacing w:after="0" w:line="240" w:lineRule="auto"/>
              <w:ind w:left="0" w:right="0"/>
              <w:rPr>
                <w:szCs w:val="20"/>
              </w:rPr>
            </w:pPr>
            <w:r w:rsidRPr="00CA121C">
              <w:rPr>
                <w:szCs w:val="20"/>
              </w:rPr>
              <w:t xml:space="preserve">Okomplicerad </w:t>
            </w:r>
            <w:proofErr w:type="spellStart"/>
            <w:r w:rsidRPr="00CA121C">
              <w:rPr>
                <w:szCs w:val="20"/>
              </w:rPr>
              <w:t>op</w:t>
            </w:r>
            <w:proofErr w:type="spellEnd"/>
            <w:r w:rsidRPr="00CA121C">
              <w:rPr>
                <w:szCs w:val="20"/>
              </w:rPr>
              <w:t xml:space="preserve"> lätt glaukom</w:t>
            </w:r>
          </w:p>
        </w:tc>
        <w:tc>
          <w:tcPr>
            <w:tcW w:w="1622" w:type="dxa"/>
            <w:shd w:val="clear" w:color="auto" w:fill="auto"/>
          </w:tcPr>
          <w:p w14:paraId="7B7E9E8D" w14:textId="77777777" w:rsidR="00CA121C" w:rsidRPr="00CA121C" w:rsidRDefault="00CA121C" w:rsidP="00CA121C">
            <w:pPr>
              <w:spacing w:after="0" w:line="240" w:lineRule="auto"/>
              <w:ind w:left="0" w:right="0"/>
              <w:rPr>
                <w:szCs w:val="20"/>
              </w:rPr>
            </w:pPr>
            <w:proofErr w:type="spellStart"/>
            <w:r w:rsidRPr="00CA121C">
              <w:rPr>
                <w:szCs w:val="20"/>
              </w:rPr>
              <w:t>Betoptic</w:t>
            </w:r>
            <w:proofErr w:type="spellEnd"/>
            <w:r w:rsidRPr="00CA121C">
              <w:rPr>
                <w:szCs w:val="20"/>
              </w:rPr>
              <w:t xml:space="preserve"> / </w:t>
            </w:r>
            <w:proofErr w:type="spellStart"/>
            <w:r w:rsidRPr="00CA121C">
              <w:rPr>
                <w:szCs w:val="20"/>
              </w:rPr>
              <w:t>Iopidine</w:t>
            </w:r>
            <w:proofErr w:type="spellEnd"/>
          </w:p>
        </w:tc>
        <w:tc>
          <w:tcPr>
            <w:tcW w:w="1519" w:type="dxa"/>
            <w:shd w:val="clear" w:color="auto" w:fill="auto"/>
          </w:tcPr>
          <w:p w14:paraId="43958EB1" w14:textId="77777777" w:rsidR="00CA121C" w:rsidRPr="00CA121C" w:rsidRDefault="00CA121C" w:rsidP="00CA121C">
            <w:pPr>
              <w:spacing w:after="0" w:line="240" w:lineRule="auto"/>
              <w:ind w:left="0" w:right="0"/>
              <w:rPr>
                <w:szCs w:val="20"/>
              </w:rPr>
            </w:pPr>
            <w:r w:rsidRPr="00CA121C">
              <w:rPr>
                <w:szCs w:val="20"/>
              </w:rPr>
              <w:t>-</w:t>
            </w:r>
          </w:p>
        </w:tc>
        <w:tc>
          <w:tcPr>
            <w:tcW w:w="1358" w:type="dxa"/>
            <w:shd w:val="clear" w:color="auto" w:fill="auto"/>
          </w:tcPr>
          <w:p w14:paraId="5B9005B9" w14:textId="77777777" w:rsidR="00CA121C" w:rsidRPr="00CA121C" w:rsidRDefault="00CA121C" w:rsidP="00CA121C">
            <w:pPr>
              <w:spacing w:after="0" w:line="240" w:lineRule="auto"/>
              <w:ind w:left="0" w:right="0"/>
              <w:rPr>
                <w:szCs w:val="20"/>
              </w:rPr>
            </w:pPr>
            <w:proofErr w:type="gramStart"/>
            <w:r w:rsidRPr="00CA121C">
              <w:rPr>
                <w:szCs w:val="20"/>
              </w:rPr>
              <w:t>1-2</w:t>
            </w:r>
            <w:proofErr w:type="gramEnd"/>
            <w:r w:rsidRPr="00CA121C">
              <w:rPr>
                <w:szCs w:val="20"/>
              </w:rPr>
              <w:t xml:space="preserve"> veckor</w:t>
            </w:r>
          </w:p>
        </w:tc>
        <w:tc>
          <w:tcPr>
            <w:tcW w:w="1602" w:type="dxa"/>
            <w:shd w:val="clear" w:color="auto" w:fill="auto"/>
          </w:tcPr>
          <w:p w14:paraId="3F3879DA" w14:textId="77777777" w:rsidR="00CA121C" w:rsidRPr="00CA121C" w:rsidRDefault="00CA121C" w:rsidP="00CA121C">
            <w:pPr>
              <w:spacing w:after="0" w:line="240" w:lineRule="auto"/>
              <w:ind w:left="0" w:right="0"/>
              <w:rPr>
                <w:szCs w:val="20"/>
              </w:rPr>
            </w:pPr>
          </w:p>
        </w:tc>
      </w:tr>
      <w:tr w:rsidR="00CA121C" w:rsidRPr="00CA121C" w14:paraId="3541A704" w14:textId="77777777" w:rsidTr="00302896">
        <w:tc>
          <w:tcPr>
            <w:tcW w:w="2229" w:type="dxa"/>
            <w:shd w:val="clear" w:color="auto" w:fill="auto"/>
          </w:tcPr>
          <w:p w14:paraId="55F6547A" w14:textId="77777777" w:rsidR="00CA121C" w:rsidRPr="00CA121C" w:rsidRDefault="00CA121C" w:rsidP="00CA121C">
            <w:pPr>
              <w:spacing w:after="0" w:line="240" w:lineRule="auto"/>
              <w:ind w:left="0" w:right="0"/>
              <w:rPr>
                <w:szCs w:val="20"/>
              </w:rPr>
            </w:pPr>
            <w:r w:rsidRPr="00CA121C">
              <w:rPr>
                <w:szCs w:val="20"/>
              </w:rPr>
              <w:t xml:space="preserve">Okomplicerad </w:t>
            </w:r>
            <w:proofErr w:type="spellStart"/>
            <w:r w:rsidRPr="00CA121C">
              <w:rPr>
                <w:szCs w:val="20"/>
              </w:rPr>
              <w:t>op</w:t>
            </w:r>
            <w:proofErr w:type="spellEnd"/>
            <w:r w:rsidRPr="00CA121C">
              <w:rPr>
                <w:szCs w:val="20"/>
              </w:rPr>
              <w:t xml:space="preserve"> måttligt glaukom</w:t>
            </w:r>
          </w:p>
        </w:tc>
        <w:tc>
          <w:tcPr>
            <w:tcW w:w="1622" w:type="dxa"/>
            <w:shd w:val="clear" w:color="auto" w:fill="auto"/>
          </w:tcPr>
          <w:p w14:paraId="6613BAD6" w14:textId="77777777" w:rsidR="00CA121C" w:rsidRPr="00CA121C" w:rsidRDefault="00CA121C" w:rsidP="00CA121C">
            <w:pPr>
              <w:spacing w:after="0" w:line="240" w:lineRule="auto"/>
              <w:ind w:left="0" w:right="0"/>
              <w:rPr>
                <w:szCs w:val="20"/>
              </w:rPr>
            </w:pPr>
            <w:proofErr w:type="spellStart"/>
            <w:r w:rsidRPr="00CA121C">
              <w:rPr>
                <w:szCs w:val="20"/>
              </w:rPr>
              <w:t>Betoptic</w:t>
            </w:r>
            <w:proofErr w:type="spellEnd"/>
            <w:r w:rsidRPr="00CA121C">
              <w:rPr>
                <w:szCs w:val="20"/>
              </w:rPr>
              <w:t xml:space="preserve"> / </w:t>
            </w:r>
            <w:proofErr w:type="spellStart"/>
            <w:r w:rsidRPr="00CA121C">
              <w:rPr>
                <w:szCs w:val="20"/>
              </w:rPr>
              <w:t>Iopidine</w:t>
            </w:r>
            <w:proofErr w:type="spellEnd"/>
          </w:p>
        </w:tc>
        <w:tc>
          <w:tcPr>
            <w:tcW w:w="1519" w:type="dxa"/>
            <w:shd w:val="clear" w:color="auto" w:fill="auto"/>
          </w:tcPr>
          <w:p w14:paraId="1DF3A0E0" w14:textId="77777777" w:rsidR="00CA121C" w:rsidRPr="00CA121C" w:rsidRDefault="00CA121C" w:rsidP="00CA121C">
            <w:pPr>
              <w:spacing w:after="0" w:line="240" w:lineRule="auto"/>
              <w:ind w:left="0" w:right="0"/>
              <w:rPr>
                <w:szCs w:val="20"/>
              </w:rPr>
            </w:pPr>
            <w:proofErr w:type="gramStart"/>
            <w:r w:rsidRPr="00CA121C">
              <w:rPr>
                <w:szCs w:val="20"/>
              </w:rPr>
              <w:t>1-2</w:t>
            </w:r>
            <w:proofErr w:type="gramEnd"/>
            <w:r w:rsidRPr="00CA121C">
              <w:rPr>
                <w:szCs w:val="20"/>
              </w:rPr>
              <w:t xml:space="preserve"> </w:t>
            </w:r>
            <w:proofErr w:type="spellStart"/>
            <w:r w:rsidRPr="00CA121C">
              <w:rPr>
                <w:szCs w:val="20"/>
              </w:rPr>
              <w:t>tabl</w:t>
            </w:r>
            <w:proofErr w:type="spellEnd"/>
            <w:r w:rsidRPr="00CA121C">
              <w:rPr>
                <w:szCs w:val="20"/>
              </w:rPr>
              <w:t xml:space="preserve"> i 3 dagar</w:t>
            </w:r>
          </w:p>
        </w:tc>
        <w:tc>
          <w:tcPr>
            <w:tcW w:w="1358" w:type="dxa"/>
            <w:shd w:val="clear" w:color="auto" w:fill="auto"/>
          </w:tcPr>
          <w:p w14:paraId="266F71E4" w14:textId="77777777" w:rsidR="00CA121C" w:rsidRPr="00CA121C" w:rsidRDefault="00CA121C" w:rsidP="00CA121C">
            <w:pPr>
              <w:spacing w:after="0" w:line="240" w:lineRule="auto"/>
              <w:ind w:left="0" w:right="0"/>
              <w:rPr>
                <w:szCs w:val="20"/>
              </w:rPr>
            </w:pPr>
            <w:r w:rsidRPr="00CA121C">
              <w:rPr>
                <w:szCs w:val="20"/>
              </w:rPr>
              <w:t>1 vecka</w:t>
            </w:r>
          </w:p>
        </w:tc>
        <w:tc>
          <w:tcPr>
            <w:tcW w:w="1602" w:type="dxa"/>
            <w:shd w:val="clear" w:color="auto" w:fill="auto"/>
          </w:tcPr>
          <w:p w14:paraId="1C70FA5E" w14:textId="77777777" w:rsidR="00CA121C" w:rsidRPr="00CA121C" w:rsidRDefault="00CA121C" w:rsidP="00CA121C">
            <w:pPr>
              <w:spacing w:after="0" w:line="240" w:lineRule="auto"/>
              <w:ind w:left="0" w:right="0"/>
              <w:rPr>
                <w:szCs w:val="20"/>
              </w:rPr>
            </w:pPr>
          </w:p>
        </w:tc>
      </w:tr>
      <w:tr w:rsidR="00CA121C" w:rsidRPr="00CA121C" w14:paraId="1C1F525A" w14:textId="77777777" w:rsidTr="00302896">
        <w:tc>
          <w:tcPr>
            <w:tcW w:w="2229" w:type="dxa"/>
            <w:shd w:val="clear" w:color="auto" w:fill="auto"/>
          </w:tcPr>
          <w:p w14:paraId="32B10724" w14:textId="77777777" w:rsidR="00CA121C" w:rsidRPr="00CA121C" w:rsidRDefault="00CA121C" w:rsidP="00CA121C">
            <w:pPr>
              <w:spacing w:after="0" w:line="240" w:lineRule="auto"/>
              <w:ind w:left="0" w:right="0"/>
              <w:rPr>
                <w:szCs w:val="20"/>
              </w:rPr>
            </w:pPr>
            <w:r w:rsidRPr="00CA121C">
              <w:rPr>
                <w:szCs w:val="20"/>
              </w:rPr>
              <w:t xml:space="preserve">Okomplicerad </w:t>
            </w:r>
            <w:proofErr w:type="spellStart"/>
            <w:r w:rsidRPr="00CA121C">
              <w:rPr>
                <w:szCs w:val="20"/>
              </w:rPr>
              <w:t>op</w:t>
            </w:r>
            <w:proofErr w:type="spellEnd"/>
            <w:r w:rsidRPr="00CA121C">
              <w:rPr>
                <w:szCs w:val="20"/>
              </w:rPr>
              <w:t xml:space="preserve"> avancerat glaukom</w:t>
            </w:r>
          </w:p>
        </w:tc>
        <w:tc>
          <w:tcPr>
            <w:tcW w:w="1622" w:type="dxa"/>
            <w:shd w:val="clear" w:color="auto" w:fill="auto"/>
          </w:tcPr>
          <w:p w14:paraId="4C6BBCE1" w14:textId="77777777" w:rsidR="00CA121C" w:rsidRPr="00CA121C" w:rsidRDefault="00CA121C" w:rsidP="00CA121C">
            <w:pPr>
              <w:spacing w:after="0" w:line="240" w:lineRule="auto"/>
              <w:ind w:left="0" w:right="0"/>
              <w:rPr>
                <w:szCs w:val="20"/>
              </w:rPr>
            </w:pPr>
            <w:proofErr w:type="spellStart"/>
            <w:r w:rsidRPr="00CA121C">
              <w:rPr>
                <w:szCs w:val="20"/>
              </w:rPr>
              <w:t>Betoptic</w:t>
            </w:r>
            <w:proofErr w:type="spellEnd"/>
            <w:r w:rsidRPr="00CA121C">
              <w:rPr>
                <w:szCs w:val="20"/>
              </w:rPr>
              <w:t xml:space="preserve"> / </w:t>
            </w:r>
            <w:proofErr w:type="spellStart"/>
            <w:r w:rsidRPr="00CA121C">
              <w:rPr>
                <w:szCs w:val="20"/>
              </w:rPr>
              <w:t>Iopidine</w:t>
            </w:r>
            <w:proofErr w:type="spellEnd"/>
          </w:p>
        </w:tc>
        <w:tc>
          <w:tcPr>
            <w:tcW w:w="1519" w:type="dxa"/>
            <w:shd w:val="clear" w:color="auto" w:fill="auto"/>
          </w:tcPr>
          <w:p w14:paraId="5C39E48B" w14:textId="77777777" w:rsidR="00CA121C" w:rsidRPr="00CA121C" w:rsidRDefault="00CA121C" w:rsidP="00CA121C">
            <w:pPr>
              <w:spacing w:after="0" w:line="240" w:lineRule="auto"/>
              <w:ind w:left="0" w:right="0"/>
              <w:rPr>
                <w:szCs w:val="20"/>
              </w:rPr>
            </w:pPr>
            <w:r w:rsidRPr="00CA121C">
              <w:rPr>
                <w:szCs w:val="20"/>
              </w:rPr>
              <w:t xml:space="preserve">3 </w:t>
            </w:r>
            <w:proofErr w:type="spellStart"/>
            <w:r w:rsidRPr="00CA121C">
              <w:rPr>
                <w:szCs w:val="20"/>
              </w:rPr>
              <w:t>tabl</w:t>
            </w:r>
            <w:proofErr w:type="spellEnd"/>
            <w:r w:rsidRPr="00CA121C">
              <w:rPr>
                <w:szCs w:val="20"/>
              </w:rPr>
              <w:t xml:space="preserve"> i 3 dagar</w:t>
            </w:r>
          </w:p>
        </w:tc>
        <w:tc>
          <w:tcPr>
            <w:tcW w:w="1358" w:type="dxa"/>
            <w:shd w:val="clear" w:color="auto" w:fill="auto"/>
          </w:tcPr>
          <w:p w14:paraId="34019C69" w14:textId="77777777" w:rsidR="00CA121C" w:rsidRPr="00CA121C" w:rsidRDefault="00CA121C" w:rsidP="00CA121C">
            <w:pPr>
              <w:spacing w:after="0" w:line="240" w:lineRule="auto"/>
              <w:ind w:left="0" w:right="0"/>
              <w:rPr>
                <w:szCs w:val="20"/>
              </w:rPr>
            </w:pPr>
            <w:proofErr w:type="gramStart"/>
            <w:r w:rsidRPr="00CA121C">
              <w:rPr>
                <w:szCs w:val="20"/>
              </w:rPr>
              <w:t>3-5</w:t>
            </w:r>
            <w:proofErr w:type="gramEnd"/>
            <w:r w:rsidRPr="00CA121C">
              <w:rPr>
                <w:szCs w:val="20"/>
              </w:rPr>
              <w:t xml:space="preserve"> dagar</w:t>
            </w:r>
          </w:p>
        </w:tc>
        <w:tc>
          <w:tcPr>
            <w:tcW w:w="1602" w:type="dxa"/>
            <w:shd w:val="clear" w:color="auto" w:fill="auto"/>
          </w:tcPr>
          <w:p w14:paraId="3CDA41E9" w14:textId="77777777" w:rsidR="00CA121C" w:rsidRPr="00CA121C" w:rsidRDefault="00CA121C" w:rsidP="00CA121C">
            <w:pPr>
              <w:spacing w:after="0" w:line="240" w:lineRule="auto"/>
              <w:ind w:left="0" w:right="0"/>
              <w:rPr>
                <w:szCs w:val="20"/>
              </w:rPr>
            </w:pPr>
          </w:p>
        </w:tc>
      </w:tr>
      <w:tr w:rsidR="00CA121C" w:rsidRPr="00CA121C" w14:paraId="4476BE19" w14:textId="77777777" w:rsidTr="00302896">
        <w:tc>
          <w:tcPr>
            <w:tcW w:w="2229" w:type="dxa"/>
            <w:shd w:val="clear" w:color="auto" w:fill="auto"/>
          </w:tcPr>
          <w:p w14:paraId="78A6FDD7" w14:textId="77777777" w:rsidR="00CA121C" w:rsidRPr="00CA121C" w:rsidRDefault="00CA121C" w:rsidP="00CA121C">
            <w:pPr>
              <w:spacing w:after="0" w:line="240" w:lineRule="auto"/>
              <w:ind w:left="0" w:right="0"/>
              <w:rPr>
                <w:szCs w:val="20"/>
              </w:rPr>
            </w:pPr>
            <w:r w:rsidRPr="00CA121C">
              <w:rPr>
                <w:szCs w:val="20"/>
              </w:rPr>
              <w:t xml:space="preserve">Komplicerad </w:t>
            </w:r>
            <w:proofErr w:type="spellStart"/>
            <w:r w:rsidRPr="00CA121C">
              <w:rPr>
                <w:szCs w:val="20"/>
              </w:rPr>
              <w:t>op</w:t>
            </w:r>
            <w:proofErr w:type="spellEnd"/>
            <w:r w:rsidRPr="00CA121C">
              <w:rPr>
                <w:szCs w:val="20"/>
              </w:rPr>
              <w:t xml:space="preserve"> lätt glaukom</w:t>
            </w:r>
          </w:p>
        </w:tc>
        <w:tc>
          <w:tcPr>
            <w:tcW w:w="1622" w:type="dxa"/>
            <w:shd w:val="clear" w:color="auto" w:fill="auto"/>
          </w:tcPr>
          <w:p w14:paraId="39651552" w14:textId="77777777" w:rsidR="00CA121C" w:rsidRPr="00CA121C" w:rsidRDefault="00CA121C" w:rsidP="00CA121C">
            <w:pPr>
              <w:spacing w:after="0" w:line="240" w:lineRule="auto"/>
              <w:ind w:left="0" w:right="0"/>
              <w:rPr>
                <w:szCs w:val="20"/>
              </w:rPr>
            </w:pPr>
            <w:proofErr w:type="spellStart"/>
            <w:r w:rsidRPr="00CA121C">
              <w:rPr>
                <w:szCs w:val="20"/>
              </w:rPr>
              <w:t>Betoptic</w:t>
            </w:r>
            <w:proofErr w:type="spellEnd"/>
            <w:r w:rsidRPr="00CA121C">
              <w:rPr>
                <w:szCs w:val="20"/>
              </w:rPr>
              <w:t xml:space="preserve"> / </w:t>
            </w:r>
            <w:proofErr w:type="spellStart"/>
            <w:r w:rsidRPr="00CA121C">
              <w:rPr>
                <w:szCs w:val="20"/>
              </w:rPr>
              <w:t>Iopidine</w:t>
            </w:r>
            <w:proofErr w:type="spellEnd"/>
          </w:p>
        </w:tc>
        <w:tc>
          <w:tcPr>
            <w:tcW w:w="1519" w:type="dxa"/>
            <w:shd w:val="clear" w:color="auto" w:fill="auto"/>
          </w:tcPr>
          <w:p w14:paraId="75EFBA23" w14:textId="77777777" w:rsidR="00CA121C" w:rsidRPr="00CA121C" w:rsidRDefault="00CA121C" w:rsidP="00CA121C">
            <w:pPr>
              <w:spacing w:after="0" w:line="240" w:lineRule="auto"/>
              <w:ind w:left="0" w:right="0"/>
              <w:rPr>
                <w:szCs w:val="20"/>
              </w:rPr>
            </w:pPr>
            <w:proofErr w:type="gramStart"/>
            <w:r w:rsidRPr="00CA121C">
              <w:rPr>
                <w:szCs w:val="20"/>
              </w:rPr>
              <w:t>1-2</w:t>
            </w:r>
            <w:proofErr w:type="gramEnd"/>
            <w:r w:rsidRPr="00CA121C">
              <w:rPr>
                <w:szCs w:val="20"/>
              </w:rPr>
              <w:t xml:space="preserve"> </w:t>
            </w:r>
            <w:proofErr w:type="spellStart"/>
            <w:r w:rsidRPr="00CA121C">
              <w:rPr>
                <w:szCs w:val="20"/>
              </w:rPr>
              <w:t>tabl</w:t>
            </w:r>
            <w:proofErr w:type="spellEnd"/>
            <w:r w:rsidRPr="00CA121C">
              <w:rPr>
                <w:szCs w:val="20"/>
              </w:rPr>
              <w:t xml:space="preserve"> i 3 dagar</w:t>
            </w:r>
          </w:p>
        </w:tc>
        <w:tc>
          <w:tcPr>
            <w:tcW w:w="1358" w:type="dxa"/>
            <w:shd w:val="clear" w:color="auto" w:fill="auto"/>
          </w:tcPr>
          <w:p w14:paraId="08C4B845" w14:textId="77777777" w:rsidR="00CA121C" w:rsidRPr="00CA121C" w:rsidRDefault="00CA121C" w:rsidP="00CA121C">
            <w:pPr>
              <w:spacing w:after="0" w:line="240" w:lineRule="auto"/>
              <w:ind w:left="0" w:right="0"/>
              <w:rPr>
                <w:szCs w:val="20"/>
              </w:rPr>
            </w:pPr>
            <w:r w:rsidRPr="00CA121C">
              <w:rPr>
                <w:szCs w:val="20"/>
              </w:rPr>
              <w:t>1 vecka</w:t>
            </w:r>
          </w:p>
        </w:tc>
        <w:tc>
          <w:tcPr>
            <w:tcW w:w="1602" w:type="dxa"/>
            <w:shd w:val="clear" w:color="auto" w:fill="auto"/>
          </w:tcPr>
          <w:p w14:paraId="7DDDE3BD" w14:textId="77777777" w:rsidR="00CA121C" w:rsidRPr="00CA121C" w:rsidRDefault="00CA121C" w:rsidP="00CA121C">
            <w:pPr>
              <w:spacing w:after="0" w:line="240" w:lineRule="auto"/>
              <w:ind w:left="0" w:right="0"/>
              <w:rPr>
                <w:szCs w:val="20"/>
              </w:rPr>
            </w:pPr>
          </w:p>
        </w:tc>
      </w:tr>
      <w:tr w:rsidR="00CA121C" w:rsidRPr="00CA121C" w14:paraId="7053FC63" w14:textId="77777777" w:rsidTr="00302896">
        <w:tc>
          <w:tcPr>
            <w:tcW w:w="2229" w:type="dxa"/>
            <w:shd w:val="clear" w:color="auto" w:fill="auto"/>
          </w:tcPr>
          <w:p w14:paraId="1A67A96A" w14:textId="77777777" w:rsidR="00CA121C" w:rsidRPr="00CA121C" w:rsidRDefault="00CA121C" w:rsidP="00CA121C">
            <w:pPr>
              <w:spacing w:after="0" w:line="240" w:lineRule="auto"/>
              <w:ind w:left="0" w:right="0"/>
              <w:rPr>
                <w:szCs w:val="20"/>
              </w:rPr>
            </w:pPr>
            <w:r w:rsidRPr="00CA121C">
              <w:rPr>
                <w:szCs w:val="20"/>
              </w:rPr>
              <w:t xml:space="preserve">Komplicerad </w:t>
            </w:r>
            <w:proofErr w:type="spellStart"/>
            <w:r w:rsidRPr="00CA121C">
              <w:rPr>
                <w:szCs w:val="20"/>
              </w:rPr>
              <w:t>op</w:t>
            </w:r>
            <w:proofErr w:type="spellEnd"/>
            <w:r w:rsidRPr="00CA121C">
              <w:rPr>
                <w:szCs w:val="20"/>
              </w:rPr>
              <w:t xml:space="preserve"> mer än lätt glaukom</w:t>
            </w:r>
          </w:p>
        </w:tc>
        <w:tc>
          <w:tcPr>
            <w:tcW w:w="1622" w:type="dxa"/>
            <w:shd w:val="clear" w:color="auto" w:fill="auto"/>
          </w:tcPr>
          <w:p w14:paraId="15DB034E" w14:textId="77777777" w:rsidR="00CA121C" w:rsidRPr="00CA121C" w:rsidRDefault="00CA121C" w:rsidP="00CA121C">
            <w:pPr>
              <w:spacing w:after="0" w:line="240" w:lineRule="auto"/>
              <w:ind w:left="0" w:right="0"/>
              <w:rPr>
                <w:szCs w:val="20"/>
              </w:rPr>
            </w:pPr>
            <w:proofErr w:type="spellStart"/>
            <w:r w:rsidRPr="00CA121C">
              <w:rPr>
                <w:szCs w:val="20"/>
              </w:rPr>
              <w:t>Betoptic</w:t>
            </w:r>
            <w:proofErr w:type="spellEnd"/>
            <w:r w:rsidRPr="00CA121C">
              <w:rPr>
                <w:szCs w:val="20"/>
              </w:rPr>
              <w:t xml:space="preserve"> / </w:t>
            </w:r>
            <w:proofErr w:type="spellStart"/>
            <w:r w:rsidRPr="00CA121C">
              <w:rPr>
                <w:szCs w:val="20"/>
              </w:rPr>
              <w:t>Iopidine</w:t>
            </w:r>
            <w:proofErr w:type="spellEnd"/>
          </w:p>
        </w:tc>
        <w:tc>
          <w:tcPr>
            <w:tcW w:w="1519" w:type="dxa"/>
            <w:shd w:val="clear" w:color="auto" w:fill="auto"/>
          </w:tcPr>
          <w:p w14:paraId="0E1A78DE" w14:textId="77777777" w:rsidR="00CA121C" w:rsidRPr="00CA121C" w:rsidRDefault="00CA121C" w:rsidP="00CA121C">
            <w:pPr>
              <w:spacing w:after="0" w:line="240" w:lineRule="auto"/>
              <w:ind w:left="0" w:right="0"/>
              <w:rPr>
                <w:szCs w:val="20"/>
              </w:rPr>
            </w:pPr>
            <w:r w:rsidRPr="00CA121C">
              <w:rPr>
                <w:szCs w:val="20"/>
              </w:rPr>
              <w:t xml:space="preserve">3 </w:t>
            </w:r>
            <w:proofErr w:type="spellStart"/>
            <w:r w:rsidRPr="00CA121C">
              <w:rPr>
                <w:szCs w:val="20"/>
              </w:rPr>
              <w:t>tabl</w:t>
            </w:r>
            <w:proofErr w:type="spellEnd"/>
            <w:r w:rsidRPr="00CA121C">
              <w:rPr>
                <w:szCs w:val="20"/>
              </w:rPr>
              <w:t xml:space="preserve"> i 3 dagar</w:t>
            </w:r>
          </w:p>
        </w:tc>
        <w:tc>
          <w:tcPr>
            <w:tcW w:w="1358" w:type="dxa"/>
            <w:shd w:val="clear" w:color="auto" w:fill="auto"/>
          </w:tcPr>
          <w:p w14:paraId="289B9299" w14:textId="77777777" w:rsidR="00CA121C" w:rsidRPr="00CA121C" w:rsidRDefault="00CA121C" w:rsidP="00CA121C">
            <w:pPr>
              <w:spacing w:after="0" w:line="240" w:lineRule="auto"/>
              <w:ind w:left="0" w:right="0"/>
              <w:rPr>
                <w:szCs w:val="20"/>
              </w:rPr>
            </w:pPr>
            <w:proofErr w:type="gramStart"/>
            <w:r w:rsidRPr="00CA121C">
              <w:rPr>
                <w:szCs w:val="20"/>
              </w:rPr>
              <w:t>3-5</w:t>
            </w:r>
            <w:proofErr w:type="gramEnd"/>
            <w:r w:rsidRPr="00CA121C">
              <w:rPr>
                <w:szCs w:val="20"/>
              </w:rPr>
              <w:t xml:space="preserve"> dagar</w:t>
            </w:r>
          </w:p>
        </w:tc>
        <w:tc>
          <w:tcPr>
            <w:tcW w:w="1602" w:type="dxa"/>
            <w:shd w:val="clear" w:color="auto" w:fill="auto"/>
          </w:tcPr>
          <w:p w14:paraId="7353C907" w14:textId="77777777" w:rsidR="00CA121C" w:rsidRPr="00CA121C" w:rsidRDefault="00CA121C" w:rsidP="00CA121C">
            <w:pPr>
              <w:spacing w:after="0" w:line="240" w:lineRule="auto"/>
              <w:ind w:left="0" w:right="0"/>
              <w:rPr>
                <w:szCs w:val="20"/>
              </w:rPr>
            </w:pPr>
          </w:p>
        </w:tc>
      </w:tr>
    </w:tbl>
    <w:p w14:paraId="61066311" w14:textId="77777777" w:rsidR="00CA121C" w:rsidRPr="00CA121C" w:rsidRDefault="00CA121C" w:rsidP="00CA121C">
      <w:pPr>
        <w:spacing w:after="0" w:line="240" w:lineRule="auto"/>
        <w:ind w:left="0" w:right="0"/>
        <w:rPr>
          <w:szCs w:val="20"/>
        </w:rPr>
      </w:pPr>
    </w:p>
    <w:p w14:paraId="4D135BD1" w14:textId="77777777" w:rsidR="00CA121C" w:rsidRPr="00CA121C" w:rsidRDefault="00CA121C" w:rsidP="00CA121C">
      <w:pPr>
        <w:spacing w:after="0" w:line="240" w:lineRule="auto"/>
        <w:ind w:left="0" w:right="0"/>
        <w:rPr>
          <w:b/>
          <w:szCs w:val="20"/>
        </w:rPr>
      </w:pPr>
    </w:p>
    <w:p w14:paraId="7AB63631" w14:textId="77777777" w:rsidR="00CA121C" w:rsidRPr="00CA121C" w:rsidRDefault="00CA121C" w:rsidP="00CA121C">
      <w:pPr>
        <w:spacing w:after="0" w:line="240" w:lineRule="auto"/>
        <w:ind w:left="0" w:right="0"/>
        <w:rPr>
          <w:b/>
          <w:szCs w:val="20"/>
        </w:rPr>
      </w:pPr>
    </w:p>
    <w:p w14:paraId="3B49EAC4" w14:textId="77777777" w:rsidR="00CA121C" w:rsidRPr="00CA121C" w:rsidRDefault="00CA121C" w:rsidP="00CA121C">
      <w:pPr>
        <w:spacing w:after="0" w:line="240" w:lineRule="auto"/>
        <w:ind w:left="0" w:right="0"/>
        <w:rPr>
          <w:szCs w:val="20"/>
        </w:rPr>
      </w:pPr>
      <w:r w:rsidRPr="00CA121C">
        <w:rPr>
          <w:b/>
          <w:szCs w:val="20"/>
        </w:rPr>
        <w:t>Om trycket efter sköterskekontroll är acceptabelt och man skall planera</w:t>
      </w:r>
      <w:r w:rsidRPr="00CA121C">
        <w:rPr>
          <w:szCs w:val="20"/>
        </w:rPr>
        <w:t xml:space="preserve"> </w:t>
      </w:r>
      <w:r w:rsidRPr="00CA121C">
        <w:rPr>
          <w:b/>
          <w:szCs w:val="20"/>
        </w:rPr>
        <w:t>uppföljning:</w:t>
      </w:r>
      <w:r w:rsidRPr="00CA121C">
        <w:rPr>
          <w:szCs w:val="20"/>
        </w:rPr>
        <w:t xml:space="preserve"> </w:t>
      </w:r>
    </w:p>
    <w:p w14:paraId="1DC02983" w14:textId="15CECE01" w:rsidR="00CA121C" w:rsidRPr="00CA121C" w:rsidRDefault="00CA121C" w:rsidP="00CA121C">
      <w:pPr>
        <w:spacing w:after="0" w:line="240" w:lineRule="auto"/>
        <w:ind w:left="0" w:right="0"/>
        <w:rPr>
          <w:szCs w:val="20"/>
        </w:rPr>
      </w:pPr>
      <w:r w:rsidRPr="00CA121C">
        <w:rPr>
          <w:szCs w:val="20"/>
        </w:rPr>
        <w:t xml:space="preserve">De patienter med avancerat glaukom ska väl åter kontrolleras inom 3 månader lämpligtvis med en uppföljning antingen synfält eller </w:t>
      </w:r>
      <w:r w:rsidR="00324C80" w:rsidRPr="00050001">
        <w:rPr>
          <w:szCs w:val="20"/>
        </w:rPr>
        <w:t>Glaukom</w:t>
      </w:r>
      <w:r w:rsidRPr="00CA121C">
        <w:rPr>
          <w:szCs w:val="20"/>
        </w:rPr>
        <w:t xml:space="preserve">-OCT, beroende på vad patienten kan och vilken metod man har valt förut. </w:t>
      </w:r>
    </w:p>
    <w:p w14:paraId="435EAB71" w14:textId="77777777" w:rsidR="00CA121C" w:rsidRPr="00CA121C" w:rsidRDefault="00CA121C" w:rsidP="00CA121C">
      <w:pPr>
        <w:keepNext/>
        <w:spacing w:before="240" w:after="60" w:line="240" w:lineRule="auto"/>
        <w:ind w:left="0" w:right="0"/>
        <w:outlineLvl w:val="2"/>
        <w:rPr>
          <w:rFonts w:ascii="Arial Fet" w:hAnsi="Arial Fet" w:cs="Arial"/>
          <w:b/>
          <w:bCs/>
          <w:szCs w:val="26"/>
        </w:rPr>
      </w:pPr>
    </w:p>
    <w:bookmarkEnd w:id="0"/>
    <w:p w14:paraId="76B9F95B" w14:textId="24513497" w:rsidR="00536A5A" w:rsidRPr="00536A5A" w:rsidRDefault="00536A5A" w:rsidP="00536A5A">
      <w:pPr>
        <w:spacing w:after="0" w:line="240" w:lineRule="auto"/>
        <w:ind w:left="0" w:right="0"/>
      </w:pPr>
    </w:p>
    <w:sectPr w:rsidR="00536A5A" w:rsidRPr="00536A5A" w:rsidSect="00CA121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F6856C" w14:textId="77777777" w:rsidR="000C14C4" w:rsidRDefault="000C14C4">
      <w:r>
        <w:separator/>
      </w:r>
    </w:p>
  </w:endnote>
  <w:endnote w:type="continuationSeparator" w:id="0">
    <w:p w14:paraId="13C5FE34" w14:textId="77777777" w:rsidR="000C14C4" w:rsidRDefault="000C14C4">
      <w:r>
        <w:continuationSeparator/>
      </w:r>
    </w:p>
  </w:endnote>
  <w:endnote w:type="continuationNotice" w:id="1">
    <w:p w14:paraId="30C26141" w14:textId="77777777" w:rsidR="000C14C4" w:rsidRDefault="000C14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F9EF8B" w14:textId="77777777" w:rsidR="000C14C4" w:rsidRDefault="000C14C4"/>
  </w:footnote>
  <w:footnote w:type="continuationSeparator" w:id="0">
    <w:p w14:paraId="2BE20605" w14:textId="77777777" w:rsidR="000C14C4" w:rsidRDefault="000C14C4">
      <w:r>
        <w:continuationSeparator/>
      </w:r>
    </w:p>
  </w:footnote>
  <w:footnote w:type="continuationNotice" w:id="1">
    <w:p w14:paraId="3B9284AD" w14:textId="77777777" w:rsidR="000C14C4" w:rsidRDefault="000C14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98376022">
    <w:abstractNumId w:val="17"/>
  </w:num>
  <w:num w:numId="2" w16cid:durableId="1758399210">
    <w:abstractNumId w:val="14"/>
  </w:num>
  <w:num w:numId="3" w16cid:durableId="737242828">
    <w:abstractNumId w:val="0"/>
  </w:num>
  <w:num w:numId="4" w16cid:durableId="549223542">
    <w:abstractNumId w:val="6"/>
  </w:num>
  <w:num w:numId="5" w16cid:durableId="1695574428">
    <w:abstractNumId w:val="15"/>
  </w:num>
  <w:num w:numId="6" w16cid:durableId="1830827090">
    <w:abstractNumId w:val="2"/>
  </w:num>
  <w:num w:numId="7" w16cid:durableId="725180215">
    <w:abstractNumId w:val="11"/>
  </w:num>
  <w:num w:numId="8" w16cid:durableId="71852432">
    <w:abstractNumId w:val="8"/>
  </w:num>
  <w:num w:numId="9" w16cid:durableId="1848589757">
    <w:abstractNumId w:val="1"/>
  </w:num>
  <w:num w:numId="10" w16cid:durableId="763495814">
    <w:abstractNumId w:val="1"/>
  </w:num>
  <w:num w:numId="11" w16cid:durableId="557588560">
    <w:abstractNumId w:val="3"/>
  </w:num>
  <w:num w:numId="12" w16cid:durableId="220136078">
    <w:abstractNumId w:val="4"/>
  </w:num>
  <w:num w:numId="13" w16cid:durableId="1277328379">
    <w:abstractNumId w:val="13"/>
  </w:num>
  <w:num w:numId="14" w16cid:durableId="388892265">
    <w:abstractNumId w:val="9"/>
  </w:num>
  <w:num w:numId="15" w16cid:durableId="530530467">
    <w:abstractNumId w:val="7"/>
  </w:num>
  <w:num w:numId="16" w16cid:durableId="1007171745">
    <w:abstractNumId w:val="12"/>
  </w:num>
  <w:num w:numId="17" w16cid:durableId="24059001">
    <w:abstractNumId w:val="5"/>
  </w:num>
  <w:num w:numId="18" w16cid:durableId="1009987797">
    <w:abstractNumId w:val="10"/>
  </w:num>
  <w:num w:numId="19" w16cid:durableId="186196820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001"/>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14C4"/>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C80"/>
    <w:rsid w:val="00326C24"/>
    <w:rsid w:val="00337F99"/>
    <w:rsid w:val="0034307B"/>
    <w:rsid w:val="00345EB1"/>
    <w:rsid w:val="00350CC4"/>
    <w:rsid w:val="00360E0D"/>
    <w:rsid w:val="0036357D"/>
    <w:rsid w:val="00363B23"/>
    <w:rsid w:val="0036594C"/>
    <w:rsid w:val="003677BE"/>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6D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798A"/>
    <w:rsid w:val="00890DFD"/>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121C"/>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030B"/>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D7DB2"/>
    <w:rsid w:val="00EE2A56"/>
    <w:rsid w:val="00EE3818"/>
    <w:rsid w:val="00F133F1"/>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2</Pages>
  <Words>397</Words>
  <Characters>2289</Characters>
  <Application>Microsoft Office Word</Application>
  <DocSecurity>4</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Katarakt - uppföljning för glaukompatienter</dc:title>
  <dc:subject/>
  <dc:creator>patrik.jens.johansson@vgregion.se</dc:creator>
  <keywords/>
  <lastModifiedBy>Amanda Karlsson</lastModifiedBy>
  <revision>2</revision>
  <lastPrinted>2016-03-31T10:56:00.0000000Z</lastPrinted>
  <dcterms:created xsi:type="dcterms:W3CDTF">2025-11-27T13:18:00.0000000Z</dcterms:created>
  <dcterms:modified xsi:type="dcterms:W3CDTF">2025-11-27T13:18:00.0000000Z</dcterms:modified>
</coreProperties>
</file>