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D980EE" w14:textId="73068F95" w:rsidR="00394555" w:rsidRDefault="00CC7191" w:rsidP="00CC7191">
      <w:pPr>
        <w:pStyle w:val="Rubrik1"/>
        <w:sectPr w:rsidR="00394555" w:rsidSect="0039455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  <w:r>
        <w:t>Katarak</w:t>
      </w:r>
      <w:r w:rsidR="00FB7685">
        <w:t>t – Luxerad eller subluxerad IOL</w:t>
      </w:r>
    </w:p>
    <w:p w14:paraId="66EC3E91" w14:textId="11398B95" w:rsidR="00394555" w:rsidRPr="00FB7685" w:rsidRDefault="00394555" w:rsidP="00FB7685">
      <w:r w:rsidRPr="00FB7685">
        <w:rPr>
          <w:rStyle w:val="Rubrik3Char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2840DE3" wp14:editId="5FF9BC9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15BBCA" w14:textId="77777777" w:rsidR="00394555" w:rsidRPr="003D37FD" w:rsidRDefault="00394555" w:rsidP="0039455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26388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2840DE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F15BBCA" w14:textId="77777777" w:rsidR="00394555" w:rsidRPr="003D37FD" w:rsidRDefault="00394555" w:rsidP="0039455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26388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  <w:r w:rsidR="00FB7685" w:rsidRPr="00FB7685">
        <w:rPr>
          <w:rStyle w:val="Rubrik3Char"/>
        </w:rPr>
        <w:t>R</w:t>
      </w:r>
      <w:r w:rsidRPr="00FB7685">
        <w:rPr>
          <w:rStyle w:val="Rubrik3Char"/>
        </w:rPr>
        <w:t>evidering i denna version</w:t>
      </w:r>
      <w:r w:rsidRPr="00394555">
        <w:rPr>
          <w:rFonts w:ascii="Arial" w:hAnsi="Arial" w:cs="Arial"/>
          <w:b/>
          <w:bCs/>
          <w:sz w:val="28"/>
          <w:szCs w:val="28"/>
        </w:rPr>
        <w:br/>
      </w:r>
      <w:r w:rsidR="00CA7958">
        <w:t>Uppdatering av hela rutinen.</w:t>
      </w:r>
    </w:p>
    <w:p w14:paraId="10291FEA" w14:textId="77777777" w:rsidR="00394555" w:rsidRPr="00394555" w:rsidRDefault="00394555" w:rsidP="00FB7685">
      <w:r w:rsidRPr="00FB7685">
        <w:rPr>
          <w:rStyle w:val="Rubrik2Char"/>
        </w:rPr>
        <w:t xml:space="preserve">Syfte </w:t>
      </w:r>
      <w:r w:rsidRPr="00394555">
        <w:rPr>
          <w:b/>
          <w:bCs/>
        </w:rPr>
        <w:br/>
      </w:r>
      <w:r w:rsidRPr="00394555">
        <w:t>Handläggning av patienter med luxerad, eller subluxerad IOL</w:t>
      </w:r>
    </w:p>
    <w:p w14:paraId="14BA0251" w14:textId="77777777" w:rsidR="00394555" w:rsidRPr="00394555" w:rsidRDefault="00394555" w:rsidP="009621B3">
      <w:pPr>
        <w:pStyle w:val="Rubrik3"/>
      </w:pPr>
      <w:r w:rsidRPr="00394555">
        <w:t>Patienterna kan indelas i två huvudgrupper: De vanliga, och de speciella.</w:t>
      </w:r>
    </w:p>
    <w:p w14:paraId="3EF79AA5" w14:textId="0AA78398" w:rsidR="00394555" w:rsidRPr="00022147" w:rsidRDefault="00394555" w:rsidP="00022147">
      <w:pPr>
        <w:pStyle w:val="Liststycke"/>
        <w:numPr>
          <w:ilvl w:val="0"/>
          <w:numId w:val="25"/>
        </w:numPr>
        <w:rPr>
          <w:rFonts w:eastAsia="Arial Unicode MS"/>
        </w:rPr>
      </w:pPr>
      <w:r w:rsidRPr="00022147">
        <w:rPr>
          <w:rFonts w:eastAsia="Arial Unicode MS"/>
          <w:bCs/>
        </w:rPr>
        <w:t>De</w:t>
      </w:r>
      <w:r w:rsidRPr="00022147">
        <w:rPr>
          <w:rFonts w:eastAsia="Arial Unicode MS"/>
          <w:b/>
          <w:bCs/>
        </w:rPr>
        <w:t xml:space="preserve"> vanligaste</w:t>
      </w:r>
      <w:r w:rsidRPr="00022147">
        <w:rPr>
          <w:rFonts w:eastAsia="Arial Unicode MS"/>
        </w:rPr>
        <w:t xml:space="preserve"> patienterna har som regel genomgått en kataraktkirurgi för flera år sedan, och denna operation är enligt uppgift okomplicerad. Under en tid har linsen varit välplacerad och synen varit god. </w:t>
      </w:r>
      <w:r w:rsidRPr="00022147">
        <w:rPr>
          <w:rFonts w:eastAsia="Arial Unicode MS"/>
        </w:rPr>
        <w:br/>
        <w:t xml:space="preserve">Efter en tid på något mellan 1 och 15 år har sedan en degenerativ process fortskridit i zonulatrådarna, som lett fram till en </w:t>
      </w:r>
      <w:r w:rsidR="00EC01DB" w:rsidRPr="00022147">
        <w:rPr>
          <w:rFonts w:eastAsia="Arial Unicode MS"/>
        </w:rPr>
        <w:t>sub</w:t>
      </w:r>
      <w:r w:rsidRPr="00022147">
        <w:rPr>
          <w:rFonts w:eastAsia="Arial Unicode MS"/>
        </w:rPr>
        <w:t xml:space="preserve">luxation, som kan ha föregåtts av ett lindrigt trauma. Oftast har patienten exfoliationssyndrom, med eller utan glaukomdiagnos. Trycket kan vara normalt eller förhöjt, men detta är inte i första hand kopplat till linsluxationen, utan till glaukomsjukdom.  I normalfallet finns ingen inflammation eller retinapåverkan. </w:t>
      </w:r>
      <w:r w:rsidRPr="00022147">
        <w:rPr>
          <w:rFonts w:eastAsia="Arial Unicode MS"/>
        </w:rPr>
        <w:br/>
        <w:t>Det går oftast att korrigera synen med provglas +11 till +13 med lämplig cylinder. Om kanten av linsen syns i pupillen, kan man även refraktionera patienten med en styrka som ligger i närheten av egna glas. Visus ligger på en förväntad nivå om lämplig korrektion används!</w:t>
      </w:r>
    </w:p>
    <w:p w14:paraId="2B4AA308" w14:textId="58A12A59" w:rsidR="00394555" w:rsidRPr="0026732C" w:rsidRDefault="00394555" w:rsidP="0026732C">
      <w:pPr>
        <w:pStyle w:val="Liststycke"/>
        <w:numPr>
          <w:ilvl w:val="0"/>
          <w:numId w:val="25"/>
        </w:numPr>
        <w:rPr>
          <w:rFonts w:eastAsia="Arial Unicode MS"/>
        </w:rPr>
      </w:pPr>
      <w:r w:rsidRPr="0026732C">
        <w:rPr>
          <w:rFonts w:eastAsia="Arial Unicode MS"/>
        </w:rPr>
        <w:t xml:space="preserve">De </w:t>
      </w:r>
      <w:r w:rsidRPr="0026732C">
        <w:rPr>
          <w:rFonts w:eastAsia="Arial Unicode MS"/>
          <w:b/>
          <w:bCs/>
        </w:rPr>
        <w:t xml:space="preserve">speciella </w:t>
      </w:r>
      <w:r w:rsidRPr="0026732C">
        <w:rPr>
          <w:rFonts w:eastAsia="Arial Unicode MS"/>
        </w:rPr>
        <w:t>patienterna hämtas från många fler grupper som t. ex:</w:t>
      </w:r>
      <w:r w:rsidR="00D476BF">
        <w:rPr>
          <w:rFonts w:eastAsia="Arial Unicode MS"/>
        </w:rPr>
        <w:t xml:space="preserve"> </w:t>
      </w:r>
      <w:r w:rsidRPr="0026732C">
        <w:rPr>
          <w:rFonts w:eastAsia="Arial Unicode MS"/>
        </w:rPr>
        <w:t>Decentrerade linser som är relaterade till komplicerade operationer med oklara kapselförhållanden och/eller glaskroppsprolaps till främre kammaren.</w:t>
      </w:r>
    </w:p>
    <w:p w14:paraId="695D4278" w14:textId="77777777" w:rsidR="00394555" w:rsidRPr="00394555" w:rsidRDefault="00394555" w:rsidP="0026732C">
      <w:pPr>
        <w:ind w:left="1304"/>
        <w:rPr>
          <w:rFonts w:eastAsia="Arial Unicode MS"/>
          <w:position w:val="-2"/>
        </w:rPr>
      </w:pPr>
      <w:r w:rsidRPr="00394555">
        <w:rPr>
          <w:rFonts w:eastAsia="Arial Unicode MS"/>
        </w:rPr>
        <w:t>Linsdislokationer som uppstått i samband med påtagligt trauma mot ögat</w:t>
      </w:r>
    </w:p>
    <w:p w14:paraId="39CBEA42" w14:textId="77777777" w:rsidR="00394555" w:rsidRPr="00394555" w:rsidRDefault="00394555" w:rsidP="0026732C">
      <w:pPr>
        <w:ind w:left="1304"/>
        <w:rPr>
          <w:rFonts w:eastAsia="Arial Unicode MS"/>
          <w:position w:val="-2"/>
        </w:rPr>
      </w:pPr>
      <w:r w:rsidRPr="00394555">
        <w:rPr>
          <w:rFonts w:eastAsia="Arial Unicode MS"/>
        </w:rPr>
        <w:t>Patienter med luxation och samtidig inflammation och maculapåverkan</w:t>
      </w:r>
    </w:p>
    <w:p w14:paraId="5EE6B8B2" w14:textId="77777777" w:rsidR="00394555" w:rsidRPr="00394555" w:rsidRDefault="00394555" w:rsidP="0026732C">
      <w:pPr>
        <w:ind w:left="1304"/>
        <w:rPr>
          <w:rFonts w:eastAsia="Arial Unicode MS"/>
          <w:position w:val="-2"/>
        </w:rPr>
      </w:pPr>
      <w:r w:rsidRPr="00394555">
        <w:rPr>
          <w:rFonts w:eastAsia="Arial Unicode MS"/>
        </w:rPr>
        <w:lastRenderedPageBreak/>
        <w:t xml:space="preserve">Luxation och samtidigt corneal påverkan av mekanisk eller annan natur. </w:t>
      </w:r>
    </w:p>
    <w:p w14:paraId="227B7F6C" w14:textId="3AA58A63" w:rsidR="00394555" w:rsidRPr="00FB7685" w:rsidRDefault="00394555" w:rsidP="0026732C">
      <w:pPr>
        <w:ind w:left="1304"/>
        <w:rPr>
          <w:rFonts w:eastAsia="Arial Unicode MS"/>
          <w:position w:val="-2"/>
        </w:rPr>
      </w:pPr>
      <w:r w:rsidRPr="00394555">
        <w:rPr>
          <w:rFonts w:eastAsia="Arial Unicode MS"/>
        </w:rPr>
        <w:t>Där inga journaluppgifter finns tillgängliga och biometri måste göras om.</w:t>
      </w:r>
    </w:p>
    <w:p w14:paraId="76D41358" w14:textId="77777777" w:rsidR="00394555" w:rsidRPr="00394555" w:rsidRDefault="00394555" w:rsidP="009621B3">
      <w:pPr>
        <w:pStyle w:val="Rubrik3"/>
      </w:pPr>
      <w:r w:rsidRPr="00394555">
        <w:t>Handläggning</w:t>
      </w:r>
    </w:p>
    <w:p w14:paraId="615DAEDF" w14:textId="053ABF86" w:rsidR="00394555" w:rsidRPr="00095393" w:rsidRDefault="00394555" w:rsidP="00095393">
      <w:pPr>
        <w:rPr>
          <w:position w:val="-2"/>
        </w:rPr>
      </w:pPr>
      <w:r w:rsidRPr="00394555">
        <w:t>Helt lösa linser som ligger på macula, eller kringflyttande i glaskroppen, måste alltid remitteras till BAS i Mölndal för åtgärd. Detta bör göras av den som först konstaterar tillståndet. Bäst efter telefonkontakt med BAS.</w:t>
      </w:r>
    </w:p>
    <w:p w14:paraId="620A8D0E" w14:textId="77777777" w:rsidR="00394555" w:rsidRPr="00394555" w:rsidRDefault="00394555" w:rsidP="009621B3">
      <w:pPr>
        <w:pStyle w:val="Rubrik3"/>
      </w:pPr>
      <w:r w:rsidRPr="00394555">
        <w:t>De vanliga</w:t>
      </w:r>
    </w:p>
    <w:p w14:paraId="49D24F71" w14:textId="77777777" w:rsidR="00394555" w:rsidRPr="00294E10" w:rsidRDefault="00394555" w:rsidP="00294E10">
      <w:pPr>
        <w:rPr>
          <w:rFonts w:eastAsia="Arial Unicode MS"/>
          <w:u w:val="single"/>
        </w:rPr>
      </w:pPr>
      <w:r w:rsidRPr="00294E10">
        <w:rPr>
          <w:rFonts w:eastAsia="Arial Unicode MS"/>
          <w:u w:val="single"/>
        </w:rPr>
        <w:t>Diagnostiserande läkare bör undersöka och dokumentera:</w:t>
      </w:r>
    </w:p>
    <w:p w14:paraId="243E7779" w14:textId="77777777" w:rsidR="00394555" w:rsidRPr="00394555" w:rsidRDefault="00394555" w:rsidP="00294E10">
      <w:pPr>
        <w:pStyle w:val="Punktlista"/>
        <w:rPr>
          <w:rFonts w:eastAsia="Helvetica"/>
          <w:position w:val="-2"/>
        </w:rPr>
      </w:pPr>
      <w:r w:rsidRPr="00394555">
        <w:rPr>
          <w:rFonts w:eastAsia="Arial Unicode MS"/>
        </w:rPr>
        <w:t xml:space="preserve">Visus med egna glas </w:t>
      </w:r>
      <w:r w:rsidRPr="00394555">
        <w:rPr>
          <w:rFonts w:eastAsia="Arial Unicode MS"/>
          <w:u w:val="single"/>
        </w:rPr>
        <w:t xml:space="preserve">och </w:t>
      </w:r>
      <w:r w:rsidRPr="00394555">
        <w:rPr>
          <w:rFonts w:eastAsia="Arial Unicode MS"/>
        </w:rPr>
        <w:t>med afakikorrektion</w:t>
      </w:r>
    </w:p>
    <w:p w14:paraId="0B7A1322" w14:textId="77777777" w:rsidR="00394555" w:rsidRPr="00394555" w:rsidRDefault="00394555" w:rsidP="00294E10">
      <w:pPr>
        <w:pStyle w:val="Punktlista"/>
        <w:rPr>
          <w:rFonts w:eastAsia="Helvetica"/>
          <w:position w:val="-2"/>
        </w:rPr>
      </w:pPr>
      <w:r w:rsidRPr="00394555">
        <w:rPr>
          <w:rFonts w:eastAsia="Arial Unicode MS"/>
        </w:rPr>
        <w:t>Tryck</w:t>
      </w:r>
    </w:p>
    <w:p w14:paraId="653CBF57" w14:textId="77777777" w:rsidR="00394555" w:rsidRPr="00394555" w:rsidRDefault="00394555" w:rsidP="00294E10">
      <w:pPr>
        <w:pStyle w:val="Punktlista"/>
        <w:rPr>
          <w:rFonts w:eastAsia="Helvetica"/>
          <w:position w:val="-2"/>
        </w:rPr>
      </w:pPr>
      <w:r w:rsidRPr="00394555">
        <w:rPr>
          <w:rFonts w:eastAsia="Arial Unicode MS"/>
        </w:rPr>
        <w:t>Fundusundersökning om det finns insyn. I vissa fall ultraljudsundersökning för att utesluta större retinala sjukdomar</w:t>
      </w:r>
    </w:p>
    <w:p w14:paraId="66854B17" w14:textId="48DEEDA7" w:rsidR="00394555" w:rsidRPr="00394555" w:rsidRDefault="00394555" w:rsidP="00294E10">
      <w:pPr>
        <w:pStyle w:val="Punktlista"/>
        <w:rPr>
          <w:rFonts w:eastAsia="Helvetica"/>
          <w:position w:val="-2"/>
        </w:rPr>
      </w:pPr>
      <w:r w:rsidRPr="00394555">
        <w:rPr>
          <w:rFonts w:eastAsia="Arial Unicode MS"/>
        </w:rPr>
        <w:t>Beskriv linsens läge och helst typ av lins. Beskriv graden av donesis! Beskriv även irisstatus vad gäller skador eller atrofier!</w:t>
      </w:r>
    </w:p>
    <w:p w14:paraId="229E8D12" w14:textId="2AD9F183" w:rsidR="00394555" w:rsidRPr="00394555" w:rsidRDefault="00394555" w:rsidP="00294E10">
      <w:pPr>
        <w:pStyle w:val="Punktlista"/>
        <w:rPr>
          <w:rFonts w:eastAsia="Helvetica"/>
          <w:position w:val="-2"/>
        </w:rPr>
      </w:pPr>
      <w:r w:rsidRPr="00394555">
        <w:rPr>
          <w:rFonts w:eastAsia="Arial Unicode MS"/>
        </w:rPr>
        <w:t>Försök finna gammal journal från op</w:t>
      </w:r>
      <w:r w:rsidR="0034549A">
        <w:rPr>
          <w:rFonts w:eastAsia="Arial Unicode MS"/>
        </w:rPr>
        <w:t>erations</w:t>
      </w:r>
      <w:r w:rsidRPr="00394555">
        <w:rPr>
          <w:rFonts w:eastAsia="Arial Unicode MS"/>
        </w:rPr>
        <w:t>tillfället</w:t>
      </w:r>
      <w:r w:rsidR="0034549A">
        <w:rPr>
          <w:rFonts w:eastAsia="Arial Unicode MS"/>
        </w:rPr>
        <w:t>,</w:t>
      </w:r>
      <w:r w:rsidRPr="00394555">
        <w:rPr>
          <w:rFonts w:eastAsia="Arial Unicode MS"/>
        </w:rPr>
        <w:t xml:space="preserve"> där typ och styrka på linsen noteras, samt huruvida det varit komplikationer.</w:t>
      </w:r>
    </w:p>
    <w:p w14:paraId="3796AB9B" w14:textId="1273B3FB" w:rsidR="00394555" w:rsidRPr="00394555" w:rsidRDefault="00394555" w:rsidP="00294E10">
      <w:pPr>
        <w:rPr>
          <w:rFonts w:eastAsia="Arial Unicode MS"/>
        </w:rPr>
      </w:pPr>
      <w:r w:rsidRPr="00394555">
        <w:rPr>
          <w:rFonts w:eastAsia="Arial Unicode MS"/>
        </w:rPr>
        <w:t>Om dessa punkter är klarlagda, kan patienten direkt skrivas in i Orbit och även kontakt med FUS s</w:t>
      </w:r>
      <w:r w:rsidR="00646980">
        <w:rPr>
          <w:rFonts w:eastAsia="Arial Unicode MS"/>
        </w:rPr>
        <w:t>köterska</w:t>
      </w:r>
      <w:r w:rsidRPr="00394555">
        <w:rPr>
          <w:rFonts w:eastAsia="Arial Unicode MS"/>
        </w:rPr>
        <w:t xml:space="preserve"> för biometri inför val av lins (om läkaren är kataraktoperatör), alternativt journalbedömas av operatörerna för inskrivning. </w:t>
      </w:r>
    </w:p>
    <w:p w14:paraId="2A421866" w14:textId="3DC8B61D" w:rsidR="00394555" w:rsidRPr="00394555" w:rsidRDefault="00394555" w:rsidP="00294E10">
      <w:pPr>
        <w:rPr>
          <w:rFonts w:eastAsia="Arial Unicode MS"/>
        </w:rPr>
      </w:pPr>
      <w:r w:rsidRPr="00394555">
        <w:rPr>
          <w:rFonts w:eastAsia="Arial Unicode MS"/>
        </w:rPr>
        <w:t>I dessa fall krävs ingen FUS hos operatörerna före op</w:t>
      </w:r>
      <w:r w:rsidR="00646980">
        <w:rPr>
          <w:rFonts w:eastAsia="Arial Unicode MS"/>
        </w:rPr>
        <w:t>eration</w:t>
      </w:r>
      <w:r w:rsidRPr="00394555">
        <w:rPr>
          <w:rFonts w:eastAsia="Arial Unicode MS"/>
        </w:rPr>
        <w:t xml:space="preserve">. </w:t>
      </w:r>
    </w:p>
    <w:p w14:paraId="02BA18BF" w14:textId="1E80313E" w:rsidR="00394555" w:rsidRPr="00294E10" w:rsidRDefault="00394555" w:rsidP="00294E10">
      <w:pPr>
        <w:rPr>
          <w:rFonts w:eastAsia="Arial Unicode MS"/>
        </w:rPr>
      </w:pPr>
      <w:r w:rsidRPr="00394555">
        <w:rPr>
          <w:rFonts w:eastAsia="Arial Unicode MS"/>
        </w:rPr>
        <w:t>OBS! Om det är tryckstegring måste undersökande behandla och ordna med uppföljning av denna!</w:t>
      </w:r>
    </w:p>
    <w:p w14:paraId="385412F5" w14:textId="5C57E7BF" w:rsidR="00394555" w:rsidRPr="00394555" w:rsidRDefault="00394555" w:rsidP="009621B3">
      <w:pPr>
        <w:pStyle w:val="Rubrik3"/>
      </w:pPr>
      <w:r w:rsidRPr="00394555">
        <w:t xml:space="preserve">De </w:t>
      </w:r>
      <w:r w:rsidR="00294E10">
        <w:t>s</w:t>
      </w:r>
      <w:r w:rsidRPr="00394555">
        <w:t>peciella</w:t>
      </w:r>
    </w:p>
    <w:p w14:paraId="5019681D" w14:textId="34B38B43" w:rsidR="00394555" w:rsidRPr="00294E10" w:rsidRDefault="00394555" w:rsidP="00294E10">
      <w:pPr>
        <w:rPr>
          <w:rFonts w:eastAsia="Arial Unicode MS"/>
        </w:rPr>
      </w:pPr>
      <w:r w:rsidRPr="00394555">
        <w:rPr>
          <w:rFonts w:eastAsia="Arial Unicode MS"/>
        </w:rPr>
        <w:t>De speciella fallen bör undersökas på liknande sätt, men sedan sättas upp till FUS hos en av operatörerna för preoperativ bedömning och biometri.</w:t>
      </w:r>
    </w:p>
    <w:p w14:paraId="79BBF068" w14:textId="77777777" w:rsidR="00394555" w:rsidRPr="00394555" w:rsidRDefault="00394555" w:rsidP="00294E10">
      <w:pPr>
        <w:pStyle w:val="Rubrik3"/>
      </w:pPr>
      <w:r w:rsidRPr="00394555">
        <w:t>Preoperativ förberedelse</w:t>
      </w:r>
    </w:p>
    <w:p w14:paraId="154FFEDE" w14:textId="229319DC" w:rsidR="00394555" w:rsidRPr="001B040D" w:rsidRDefault="00394555" w:rsidP="009621B3">
      <w:pPr>
        <w:rPr>
          <w:rFonts w:eastAsia="Arial Unicode MS"/>
        </w:rPr>
      </w:pPr>
      <w:r w:rsidRPr="00394555">
        <w:rPr>
          <w:rFonts w:eastAsia="Arial Unicode MS"/>
        </w:rPr>
        <w:t xml:space="preserve">Patient skall förberedas som en för en vanlig kataraktoperation med sedvanliga droppar inklusive dilaterande droppar, om inget annat är ordinerat i </w:t>
      </w:r>
      <w:r w:rsidRPr="001B040D">
        <w:rPr>
          <w:rFonts w:eastAsia="Arial Unicode MS"/>
        </w:rPr>
        <w:t>Orbit.</w:t>
      </w:r>
    </w:p>
    <w:p w14:paraId="16B597D8" w14:textId="2AB70298" w:rsidR="00394555" w:rsidRPr="00394555" w:rsidRDefault="00394555" w:rsidP="00351ABD">
      <w:pPr>
        <w:pStyle w:val="Rubrik3"/>
      </w:pPr>
      <w:r w:rsidRPr="00394555">
        <w:t>Postoperativ</w:t>
      </w:r>
      <w:r w:rsidR="00F578FF">
        <w:t>t</w:t>
      </w:r>
    </w:p>
    <w:p w14:paraId="127E536E" w14:textId="77777777" w:rsidR="003031B0" w:rsidRDefault="00394555" w:rsidP="003031B0">
      <w:pPr>
        <w:rPr>
          <w:rFonts w:eastAsia="Arial Unicode MS"/>
        </w:rPr>
      </w:pPr>
      <w:r w:rsidRPr="00394555">
        <w:rPr>
          <w:rFonts w:eastAsia="Arial Unicode MS"/>
        </w:rPr>
        <w:t>Efterbehandlingen följer samma principer som efter kataraktoperationer. Behandlingen bör pågå minst 3-4 veckor.</w:t>
      </w:r>
    </w:p>
    <w:p w14:paraId="20EACD70" w14:textId="20956D9C" w:rsidR="003031B0" w:rsidRPr="003031B0" w:rsidRDefault="003031B0" w:rsidP="003031B0">
      <w:pPr>
        <w:rPr>
          <w:rFonts w:asciiTheme="majorHAnsi" w:eastAsia="Arial Unicode MS" w:hAnsiTheme="majorHAnsi" w:cstheme="majorHAnsi"/>
          <w:sz w:val="36"/>
          <w:szCs w:val="36"/>
        </w:rPr>
      </w:pPr>
      <w:r w:rsidRPr="003031B0">
        <w:rPr>
          <w:rFonts w:asciiTheme="majorHAnsi" w:eastAsia="Arial Unicode MS" w:hAnsiTheme="majorHAnsi" w:cstheme="majorHAnsi"/>
          <w:sz w:val="36"/>
          <w:szCs w:val="36"/>
        </w:rPr>
        <w:lastRenderedPageBreak/>
        <w:t>Återbesök</w:t>
      </w:r>
      <w:r>
        <w:rPr>
          <w:rFonts w:asciiTheme="majorHAnsi" w:eastAsia="Arial Unicode MS" w:hAnsiTheme="majorHAnsi" w:cstheme="majorHAnsi"/>
          <w:sz w:val="36"/>
          <w:szCs w:val="36"/>
        </w:rPr>
        <w:br/>
      </w:r>
      <w:r>
        <w:rPr>
          <w:rFonts w:eastAsia="Arial Unicode MS"/>
        </w:rPr>
        <w:t>Återbesök till</w:t>
      </w:r>
      <w:r w:rsidR="00706F21">
        <w:rPr>
          <w:rFonts w:eastAsia="Arial Unicode MS"/>
        </w:rPr>
        <w:t xml:space="preserve"> OPM2, IOL</w:t>
      </w:r>
      <w:r w:rsidR="001960B6">
        <w:rPr>
          <w:rFonts w:eastAsia="Arial Unicode MS"/>
        </w:rPr>
        <w:t>-</w:t>
      </w:r>
      <w:r w:rsidR="00A76473">
        <w:rPr>
          <w:rFonts w:eastAsia="Arial Unicode MS"/>
        </w:rPr>
        <w:t>ÖVR</w:t>
      </w:r>
      <w:r w:rsidR="00706F21">
        <w:rPr>
          <w:rFonts w:eastAsia="Arial Unicode MS"/>
        </w:rPr>
        <w:t xml:space="preserve"> inom 1-4 veckor. Om operatör önskar tidigare extrabesök får de</w:t>
      </w:r>
      <w:r w:rsidR="004A6CB9">
        <w:rPr>
          <w:rFonts w:eastAsia="Arial Unicode MS"/>
        </w:rPr>
        <w:t>t</w:t>
      </w:r>
      <w:r w:rsidR="00706F21">
        <w:rPr>
          <w:rFonts w:eastAsia="Arial Unicode MS"/>
        </w:rPr>
        <w:t xml:space="preserve"> planeras på operationsdag.</w:t>
      </w:r>
    </w:p>
    <w:p w14:paraId="362CE380" w14:textId="77777777" w:rsidR="00394555" w:rsidRPr="00394555" w:rsidRDefault="00394555" w:rsidP="00394555">
      <w:pPr>
        <w:spacing w:before="160" w:after="0"/>
        <w:ind w:left="0" w:right="0"/>
        <w:rPr>
          <w:rFonts w:ascii="Helvetica" w:eastAsia="Arial Unicode MS" w:hAnsi="Arial Unicode MS" w:cs="Arial Unicode MS"/>
          <w:color w:val="000000"/>
        </w:rPr>
      </w:pPr>
    </w:p>
    <w:p w14:paraId="732068C8" w14:textId="77777777" w:rsidR="00394555" w:rsidRPr="00394555" w:rsidRDefault="00394555" w:rsidP="00394555">
      <w:pPr>
        <w:spacing w:before="160" w:after="0"/>
        <w:ind w:left="0" w:right="0"/>
        <w:rPr>
          <w:rFonts w:ascii="Helvetica" w:eastAsia="Arial Unicode MS" w:hAnsi="Arial Unicode MS" w:cs="Arial Unicode MS"/>
          <w:color w:val="000000"/>
        </w:rPr>
      </w:pPr>
    </w:p>
    <w:p w14:paraId="3D60C534" w14:textId="77777777" w:rsidR="00394555" w:rsidRPr="00394555" w:rsidRDefault="00394555" w:rsidP="00394555">
      <w:pPr>
        <w:spacing w:before="160" w:after="0"/>
        <w:ind w:left="0" w:right="0"/>
        <w:rPr>
          <w:rFonts w:ascii="Helvetica" w:eastAsia="Arial Unicode MS" w:hAnsi="Arial Unicode MS" w:cs="Arial Unicode MS"/>
          <w:color w:val="000000"/>
        </w:rPr>
      </w:pPr>
    </w:p>
    <w:p w14:paraId="447A422B" w14:textId="77777777" w:rsidR="00394555" w:rsidRPr="00394555" w:rsidRDefault="00394555" w:rsidP="00394555">
      <w:pPr>
        <w:spacing w:before="160" w:after="0"/>
        <w:ind w:left="0" w:right="0"/>
        <w:rPr>
          <w:rFonts w:ascii="Helvetica" w:eastAsia="Arial Unicode MS" w:hAnsi="Arial Unicode MS" w:cs="Arial Unicode MS"/>
          <w:color w:val="000000"/>
        </w:rPr>
      </w:pPr>
      <w:r w:rsidRPr="00394555">
        <w:rPr>
          <w:rFonts w:ascii="Helvetica" w:eastAsia="Arial Unicode MS" w:hAnsi="Arial Unicode MS" w:cs="Arial Unicode MS"/>
          <w:color w:val="000000"/>
        </w:rPr>
        <w:tab/>
      </w:r>
      <w:r w:rsidRPr="00394555">
        <w:rPr>
          <w:rFonts w:ascii="Helvetica" w:eastAsia="Arial Unicode MS" w:hAnsi="Arial Unicode MS" w:cs="Arial Unicode MS"/>
          <w:color w:val="000000"/>
        </w:rPr>
        <w:tab/>
      </w:r>
      <w:r w:rsidRPr="00394555">
        <w:rPr>
          <w:rFonts w:ascii="Helvetica" w:eastAsia="Arial Unicode MS" w:hAnsi="Arial Unicode MS" w:cs="Arial Unicode MS"/>
          <w:color w:val="000000"/>
        </w:rPr>
        <w:tab/>
      </w:r>
      <w:r w:rsidRPr="00394555">
        <w:rPr>
          <w:rFonts w:ascii="Helvetica" w:eastAsia="Arial Unicode MS" w:hAnsi="Arial Unicode MS" w:cs="Arial Unicode MS"/>
          <w:color w:val="000000"/>
        </w:rPr>
        <w:tab/>
      </w:r>
      <w:r w:rsidRPr="00394555">
        <w:rPr>
          <w:rFonts w:ascii="Helvetica" w:eastAsia="Arial Unicode MS" w:hAnsi="Arial Unicode MS" w:cs="Arial Unicode MS"/>
          <w:color w:val="000000"/>
        </w:rPr>
        <w:tab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9455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62E1A1" w14:textId="77777777" w:rsidR="00A6570E" w:rsidRDefault="00A6570E">
      <w:r>
        <w:separator/>
      </w:r>
    </w:p>
  </w:endnote>
  <w:endnote w:type="continuationSeparator" w:id="0">
    <w:p w14:paraId="03FF47B8" w14:textId="77777777" w:rsidR="00A6570E" w:rsidRDefault="00A6570E">
      <w:r>
        <w:continuationSeparator/>
      </w:r>
    </w:p>
  </w:endnote>
  <w:endnote w:type="continuationNotice" w:id="1">
    <w:p w14:paraId="05857926" w14:textId="77777777" w:rsidR="00A6570E" w:rsidRDefault="00A657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E87A8E" w14:textId="77777777" w:rsidR="00A6570E" w:rsidRDefault="00A6570E"/>
  </w:footnote>
  <w:footnote w:type="continuationSeparator" w:id="0">
    <w:p w14:paraId="145D6658" w14:textId="77777777" w:rsidR="00A6570E" w:rsidRDefault="00A6570E">
      <w:r>
        <w:continuationSeparator/>
      </w:r>
    </w:p>
  </w:footnote>
  <w:footnote w:type="continuationNotice" w:id="1">
    <w:p w14:paraId="57AC4AA5" w14:textId="77777777" w:rsidR="00A6570E" w:rsidRDefault="00A6570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2F2CD3"/>
    <w:multiLevelType w:val="multilevel"/>
    <w:tmpl w:val="8D1CE71A"/>
    <w:lvl w:ilvl="0">
      <w:numFmt w:val="bullet"/>
      <w:lvlText w:val="•"/>
      <w:lvlJc w:val="left"/>
      <w:pPr>
        <w:tabs>
          <w:tab w:val="num" w:pos="196"/>
        </w:tabs>
        <w:ind w:left="19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1">
      <w:start w:val="1"/>
      <w:numFmt w:val="bullet"/>
      <w:lvlText w:val="•"/>
      <w:lvlJc w:val="left"/>
      <w:pPr>
        <w:tabs>
          <w:tab w:val="num" w:pos="376"/>
        </w:tabs>
        <w:ind w:left="37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2">
      <w:start w:val="1"/>
      <w:numFmt w:val="bullet"/>
      <w:lvlText w:val="•"/>
      <w:lvlJc w:val="left"/>
      <w:pPr>
        <w:tabs>
          <w:tab w:val="num" w:pos="556"/>
        </w:tabs>
        <w:ind w:left="55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736"/>
        </w:tabs>
        <w:ind w:left="73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4">
      <w:start w:val="1"/>
      <w:numFmt w:val="bullet"/>
      <w:lvlText w:val="•"/>
      <w:lvlJc w:val="left"/>
      <w:pPr>
        <w:tabs>
          <w:tab w:val="num" w:pos="916"/>
        </w:tabs>
        <w:ind w:left="91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5">
      <w:start w:val="1"/>
      <w:numFmt w:val="bullet"/>
      <w:lvlText w:val="•"/>
      <w:lvlJc w:val="left"/>
      <w:pPr>
        <w:tabs>
          <w:tab w:val="num" w:pos="1096"/>
        </w:tabs>
        <w:ind w:left="109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1276"/>
        </w:tabs>
        <w:ind w:left="127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7">
      <w:start w:val="1"/>
      <w:numFmt w:val="bullet"/>
      <w:lvlText w:val="•"/>
      <w:lvlJc w:val="left"/>
      <w:pPr>
        <w:tabs>
          <w:tab w:val="num" w:pos="1456"/>
        </w:tabs>
        <w:ind w:left="145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8">
      <w:start w:val="1"/>
      <w:numFmt w:val="bullet"/>
      <w:lvlText w:val="•"/>
      <w:lvlJc w:val="left"/>
      <w:pPr>
        <w:tabs>
          <w:tab w:val="num" w:pos="1636"/>
        </w:tabs>
        <w:ind w:left="163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02556F0"/>
    <w:multiLevelType w:val="multilevel"/>
    <w:tmpl w:val="DBD2CA5A"/>
    <w:lvl w:ilvl="0">
      <w:numFmt w:val="bullet"/>
      <w:lvlText w:val="•"/>
      <w:lvlJc w:val="left"/>
      <w:pPr>
        <w:tabs>
          <w:tab w:val="num" w:pos="196"/>
        </w:tabs>
        <w:ind w:left="19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1">
      <w:start w:val="1"/>
      <w:numFmt w:val="bullet"/>
      <w:lvlText w:val="•"/>
      <w:lvlJc w:val="left"/>
      <w:pPr>
        <w:tabs>
          <w:tab w:val="num" w:pos="376"/>
        </w:tabs>
        <w:ind w:left="37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2">
      <w:start w:val="1"/>
      <w:numFmt w:val="bullet"/>
      <w:lvlText w:val="•"/>
      <w:lvlJc w:val="left"/>
      <w:pPr>
        <w:tabs>
          <w:tab w:val="num" w:pos="556"/>
        </w:tabs>
        <w:ind w:left="55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736"/>
        </w:tabs>
        <w:ind w:left="73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4">
      <w:start w:val="1"/>
      <w:numFmt w:val="bullet"/>
      <w:lvlText w:val="•"/>
      <w:lvlJc w:val="left"/>
      <w:pPr>
        <w:tabs>
          <w:tab w:val="num" w:pos="916"/>
        </w:tabs>
        <w:ind w:left="91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5">
      <w:start w:val="1"/>
      <w:numFmt w:val="bullet"/>
      <w:lvlText w:val="•"/>
      <w:lvlJc w:val="left"/>
      <w:pPr>
        <w:tabs>
          <w:tab w:val="num" w:pos="1096"/>
        </w:tabs>
        <w:ind w:left="109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1276"/>
        </w:tabs>
        <w:ind w:left="127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7">
      <w:start w:val="1"/>
      <w:numFmt w:val="bullet"/>
      <w:lvlText w:val="•"/>
      <w:lvlJc w:val="left"/>
      <w:pPr>
        <w:tabs>
          <w:tab w:val="num" w:pos="1456"/>
        </w:tabs>
        <w:ind w:left="145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8">
      <w:start w:val="1"/>
      <w:numFmt w:val="bullet"/>
      <w:lvlText w:val="•"/>
      <w:lvlJc w:val="left"/>
      <w:pPr>
        <w:tabs>
          <w:tab w:val="num" w:pos="1636"/>
        </w:tabs>
        <w:ind w:left="163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</w:abstractNum>
  <w:abstractNum w:abstractNumId="10" w15:restartNumberingAfterBreak="0">
    <w:nsid w:val="289A5CDD"/>
    <w:multiLevelType w:val="multilevel"/>
    <w:tmpl w:val="9184E254"/>
    <w:lvl w:ilvl="0">
      <w:numFmt w:val="bullet"/>
      <w:lvlText w:val="•"/>
      <w:lvlJc w:val="left"/>
      <w:pPr>
        <w:tabs>
          <w:tab w:val="num" w:pos="196"/>
        </w:tabs>
        <w:ind w:left="19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1">
      <w:start w:val="1"/>
      <w:numFmt w:val="bullet"/>
      <w:lvlText w:val="•"/>
      <w:lvlJc w:val="left"/>
      <w:pPr>
        <w:tabs>
          <w:tab w:val="num" w:pos="376"/>
        </w:tabs>
        <w:ind w:left="37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2">
      <w:start w:val="1"/>
      <w:numFmt w:val="bullet"/>
      <w:lvlText w:val="•"/>
      <w:lvlJc w:val="left"/>
      <w:pPr>
        <w:tabs>
          <w:tab w:val="num" w:pos="556"/>
        </w:tabs>
        <w:ind w:left="55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736"/>
        </w:tabs>
        <w:ind w:left="73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4">
      <w:start w:val="1"/>
      <w:numFmt w:val="bullet"/>
      <w:lvlText w:val="•"/>
      <w:lvlJc w:val="left"/>
      <w:pPr>
        <w:tabs>
          <w:tab w:val="num" w:pos="916"/>
        </w:tabs>
        <w:ind w:left="91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5">
      <w:start w:val="1"/>
      <w:numFmt w:val="bullet"/>
      <w:lvlText w:val="•"/>
      <w:lvlJc w:val="left"/>
      <w:pPr>
        <w:tabs>
          <w:tab w:val="num" w:pos="1096"/>
        </w:tabs>
        <w:ind w:left="109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1276"/>
        </w:tabs>
        <w:ind w:left="127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7">
      <w:start w:val="1"/>
      <w:numFmt w:val="bullet"/>
      <w:lvlText w:val="•"/>
      <w:lvlJc w:val="left"/>
      <w:pPr>
        <w:tabs>
          <w:tab w:val="num" w:pos="1456"/>
        </w:tabs>
        <w:ind w:left="145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8">
      <w:start w:val="1"/>
      <w:numFmt w:val="bullet"/>
      <w:lvlText w:val="•"/>
      <w:lvlJc w:val="left"/>
      <w:pPr>
        <w:tabs>
          <w:tab w:val="num" w:pos="1636"/>
        </w:tabs>
        <w:ind w:left="163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</w:abstractNum>
  <w:abstractNum w:abstractNumId="11" w15:restartNumberingAfterBreak="0">
    <w:nsid w:val="31D735E7"/>
    <w:multiLevelType w:val="multilevel"/>
    <w:tmpl w:val="1CCC03C4"/>
    <w:styleLink w:val="Punkt"/>
    <w:lvl w:ilvl="0">
      <w:numFmt w:val="bullet"/>
      <w:lvlText w:val="•"/>
      <w:lvlJc w:val="left"/>
      <w:pPr>
        <w:tabs>
          <w:tab w:val="num" w:pos="196"/>
        </w:tabs>
        <w:ind w:left="19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1">
      <w:start w:val="1"/>
      <w:numFmt w:val="bullet"/>
      <w:lvlText w:val="•"/>
      <w:lvlJc w:val="left"/>
      <w:pPr>
        <w:tabs>
          <w:tab w:val="num" w:pos="376"/>
        </w:tabs>
        <w:ind w:left="37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2">
      <w:start w:val="1"/>
      <w:numFmt w:val="bullet"/>
      <w:lvlText w:val="•"/>
      <w:lvlJc w:val="left"/>
      <w:pPr>
        <w:tabs>
          <w:tab w:val="num" w:pos="556"/>
        </w:tabs>
        <w:ind w:left="55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736"/>
        </w:tabs>
        <w:ind w:left="73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4">
      <w:start w:val="1"/>
      <w:numFmt w:val="bullet"/>
      <w:lvlText w:val="•"/>
      <w:lvlJc w:val="left"/>
      <w:pPr>
        <w:tabs>
          <w:tab w:val="num" w:pos="916"/>
        </w:tabs>
        <w:ind w:left="91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5">
      <w:start w:val="1"/>
      <w:numFmt w:val="bullet"/>
      <w:lvlText w:val="•"/>
      <w:lvlJc w:val="left"/>
      <w:pPr>
        <w:tabs>
          <w:tab w:val="num" w:pos="1096"/>
        </w:tabs>
        <w:ind w:left="109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1276"/>
        </w:tabs>
        <w:ind w:left="127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7">
      <w:start w:val="1"/>
      <w:numFmt w:val="bullet"/>
      <w:lvlText w:val="•"/>
      <w:lvlJc w:val="left"/>
      <w:pPr>
        <w:tabs>
          <w:tab w:val="num" w:pos="1456"/>
        </w:tabs>
        <w:ind w:left="145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8">
      <w:start w:val="1"/>
      <w:numFmt w:val="bullet"/>
      <w:lvlText w:val="•"/>
      <w:lvlJc w:val="left"/>
      <w:pPr>
        <w:tabs>
          <w:tab w:val="num" w:pos="1636"/>
        </w:tabs>
        <w:ind w:left="163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5829CE"/>
    <w:multiLevelType w:val="multilevel"/>
    <w:tmpl w:val="E2C89C16"/>
    <w:lvl w:ilvl="0">
      <w:numFmt w:val="bullet"/>
      <w:lvlText w:val="•"/>
      <w:lvlJc w:val="left"/>
      <w:pPr>
        <w:tabs>
          <w:tab w:val="num" w:pos="196"/>
        </w:tabs>
        <w:ind w:left="19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1">
      <w:start w:val="1"/>
      <w:numFmt w:val="bullet"/>
      <w:lvlText w:val="•"/>
      <w:lvlJc w:val="left"/>
      <w:pPr>
        <w:tabs>
          <w:tab w:val="num" w:pos="376"/>
        </w:tabs>
        <w:ind w:left="37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2">
      <w:start w:val="1"/>
      <w:numFmt w:val="bullet"/>
      <w:lvlText w:val="•"/>
      <w:lvlJc w:val="left"/>
      <w:pPr>
        <w:tabs>
          <w:tab w:val="num" w:pos="556"/>
        </w:tabs>
        <w:ind w:left="55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736"/>
        </w:tabs>
        <w:ind w:left="73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4">
      <w:start w:val="1"/>
      <w:numFmt w:val="bullet"/>
      <w:lvlText w:val="•"/>
      <w:lvlJc w:val="left"/>
      <w:pPr>
        <w:tabs>
          <w:tab w:val="num" w:pos="916"/>
        </w:tabs>
        <w:ind w:left="91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5">
      <w:start w:val="1"/>
      <w:numFmt w:val="bullet"/>
      <w:lvlText w:val="•"/>
      <w:lvlJc w:val="left"/>
      <w:pPr>
        <w:tabs>
          <w:tab w:val="num" w:pos="1096"/>
        </w:tabs>
        <w:ind w:left="109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1276"/>
        </w:tabs>
        <w:ind w:left="127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7">
      <w:start w:val="1"/>
      <w:numFmt w:val="bullet"/>
      <w:lvlText w:val="•"/>
      <w:lvlJc w:val="left"/>
      <w:pPr>
        <w:tabs>
          <w:tab w:val="num" w:pos="1456"/>
        </w:tabs>
        <w:ind w:left="145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  <w:lvl w:ilvl="8">
      <w:start w:val="1"/>
      <w:numFmt w:val="bullet"/>
      <w:lvlText w:val="•"/>
      <w:lvlJc w:val="left"/>
      <w:pPr>
        <w:tabs>
          <w:tab w:val="num" w:pos="1636"/>
        </w:tabs>
        <w:ind w:left="1636" w:hanging="196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-2"/>
        <w:sz w:val="24"/>
        <w:szCs w:val="24"/>
        <w:u w:val="none"/>
        <w:vertAlign w:val="baseline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61B5E4E"/>
    <w:multiLevelType w:val="hybridMultilevel"/>
    <w:tmpl w:val="62F6F302"/>
    <w:lvl w:ilvl="0" w:tplc="66FA1D04">
      <w:start w:val="1"/>
      <w:numFmt w:val="decimal"/>
      <w:lvlText w:val="%1)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33336957">
    <w:abstractNumId w:val="23"/>
  </w:num>
  <w:num w:numId="2" w16cid:durableId="1052538240">
    <w:abstractNumId w:val="19"/>
  </w:num>
  <w:num w:numId="3" w16cid:durableId="2130196030">
    <w:abstractNumId w:val="0"/>
  </w:num>
  <w:num w:numId="4" w16cid:durableId="731122331">
    <w:abstractNumId w:val="7"/>
  </w:num>
  <w:num w:numId="5" w16cid:durableId="260189496">
    <w:abstractNumId w:val="21"/>
  </w:num>
  <w:num w:numId="6" w16cid:durableId="70932581">
    <w:abstractNumId w:val="2"/>
  </w:num>
  <w:num w:numId="7" w16cid:durableId="1627077879">
    <w:abstractNumId w:val="16"/>
  </w:num>
  <w:num w:numId="8" w16cid:durableId="74012347">
    <w:abstractNumId w:val="12"/>
  </w:num>
  <w:num w:numId="9" w16cid:durableId="307515695">
    <w:abstractNumId w:val="1"/>
  </w:num>
  <w:num w:numId="10" w16cid:durableId="1226799878">
    <w:abstractNumId w:val="1"/>
  </w:num>
  <w:num w:numId="11" w16cid:durableId="1943687359">
    <w:abstractNumId w:val="3"/>
  </w:num>
  <w:num w:numId="12" w16cid:durableId="144711270">
    <w:abstractNumId w:val="5"/>
  </w:num>
  <w:num w:numId="13" w16cid:durableId="1901362483">
    <w:abstractNumId w:val="18"/>
  </w:num>
  <w:num w:numId="14" w16cid:durableId="1694918736">
    <w:abstractNumId w:val="13"/>
  </w:num>
  <w:num w:numId="15" w16cid:durableId="191191528">
    <w:abstractNumId w:val="8"/>
  </w:num>
  <w:num w:numId="16" w16cid:durableId="1777361949">
    <w:abstractNumId w:val="17"/>
  </w:num>
  <w:num w:numId="17" w16cid:durableId="105778879">
    <w:abstractNumId w:val="6"/>
  </w:num>
  <w:num w:numId="18" w16cid:durableId="1797408984">
    <w:abstractNumId w:val="15"/>
  </w:num>
  <w:num w:numId="19" w16cid:durableId="1261525453">
    <w:abstractNumId w:val="22"/>
  </w:num>
  <w:num w:numId="20" w16cid:durableId="1257399508">
    <w:abstractNumId w:val="4"/>
  </w:num>
  <w:num w:numId="21" w16cid:durableId="1696271941">
    <w:abstractNumId w:val="10"/>
  </w:num>
  <w:num w:numId="22" w16cid:durableId="470633246">
    <w:abstractNumId w:val="9"/>
  </w:num>
  <w:num w:numId="23" w16cid:durableId="199710141">
    <w:abstractNumId w:val="14"/>
  </w:num>
  <w:num w:numId="24" w16cid:durableId="67896022">
    <w:abstractNumId w:val="11"/>
  </w:num>
  <w:num w:numId="25" w16cid:durableId="142299193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147"/>
    <w:rsid w:val="0002435C"/>
    <w:rsid w:val="00030DDD"/>
    <w:rsid w:val="000313BB"/>
    <w:rsid w:val="00033ED5"/>
    <w:rsid w:val="00042F62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393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0B6"/>
    <w:rsid w:val="0019632A"/>
    <w:rsid w:val="001A4E7C"/>
    <w:rsid w:val="001B040D"/>
    <w:rsid w:val="001B762C"/>
    <w:rsid w:val="001C4D0A"/>
    <w:rsid w:val="001C5FEF"/>
    <w:rsid w:val="002107F1"/>
    <w:rsid w:val="00211487"/>
    <w:rsid w:val="00211D91"/>
    <w:rsid w:val="00217DEC"/>
    <w:rsid w:val="00234961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32C"/>
    <w:rsid w:val="00280A85"/>
    <w:rsid w:val="00284119"/>
    <w:rsid w:val="00290B5C"/>
    <w:rsid w:val="00294791"/>
    <w:rsid w:val="00294E1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1B0"/>
    <w:rsid w:val="003066D0"/>
    <w:rsid w:val="00310AAA"/>
    <w:rsid w:val="00311401"/>
    <w:rsid w:val="003203D7"/>
    <w:rsid w:val="00320F86"/>
    <w:rsid w:val="00324171"/>
    <w:rsid w:val="00326C24"/>
    <w:rsid w:val="00337F99"/>
    <w:rsid w:val="0034307B"/>
    <w:rsid w:val="0034549A"/>
    <w:rsid w:val="00345EB1"/>
    <w:rsid w:val="00350CC4"/>
    <w:rsid w:val="00351ABD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4555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CB9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376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6980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F21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700"/>
    <w:rsid w:val="009621B3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70E"/>
    <w:rsid w:val="00A65FD4"/>
    <w:rsid w:val="00A76473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305B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2B19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958"/>
    <w:rsid w:val="00CB0493"/>
    <w:rsid w:val="00CB17FF"/>
    <w:rsid w:val="00CB1ED7"/>
    <w:rsid w:val="00CC167C"/>
    <w:rsid w:val="00CC52D9"/>
    <w:rsid w:val="00CC7191"/>
    <w:rsid w:val="00CD6647"/>
    <w:rsid w:val="00CE4B73"/>
    <w:rsid w:val="00CF70BB"/>
    <w:rsid w:val="00D074DB"/>
    <w:rsid w:val="00D139CF"/>
    <w:rsid w:val="00D37E7F"/>
    <w:rsid w:val="00D476B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148C"/>
    <w:rsid w:val="00E86CE8"/>
    <w:rsid w:val="00E90E82"/>
    <w:rsid w:val="00EA00CB"/>
    <w:rsid w:val="00EA1BAA"/>
    <w:rsid w:val="00EA3FCD"/>
    <w:rsid w:val="00EA42A0"/>
    <w:rsid w:val="00EB6714"/>
    <w:rsid w:val="00EC01DB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778F"/>
    <w:rsid w:val="00F578FF"/>
    <w:rsid w:val="00F86F47"/>
    <w:rsid w:val="00F90B64"/>
    <w:rsid w:val="00FB2F0F"/>
    <w:rsid w:val="00FB5086"/>
    <w:rsid w:val="00FB5411"/>
    <w:rsid w:val="00FB6392"/>
    <w:rsid w:val="00FB7685"/>
    <w:rsid w:val="00FC77D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5F21708-382D-4231-A871-E15B8CD07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numbering" w:customStyle="1" w:styleId="Punkt">
    <w:name w:val="Punkt"/>
    <w:rsid w:val="00394555"/>
    <w:pPr>
      <w:numPr>
        <w:numId w:val="2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3</Pages>
  <Words>486</Words>
  <Characters>2902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Katarakt - luxerad eller subluxerad IOL</dc:title>
  <dc:subject/>
  <dc:creator>patrik.jens.johansson@vgregion.se</dc:creator>
  <keywords/>
  <lastModifiedBy>Pernilla Edvinsson</lastModifiedBy>
  <revision>26</revision>
  <lastPrinted>2016-03-31T19:56:00.0000000Z</lastPrinted>
  <dcterms:created xsi:type="dcterms:W3CDTF">2022-05-12T12:47:00.0000000Z</dcterms:created>
  <dcterms:modified xsi:type="dcterms:W3CDTF">2024-08-22T12:24:00.0000000Z</dcterms:modified>
</coreProperties>
</file>