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91C79F" w14:textId="77777777" w:rsidR="008C1767" w:rsidRDefault="008C1767" w:rsidP="00F35B05">
      <w:pPr>
        <w:pStyle w:val="Heading2"/>
        <w:sectPr w:rsidR="008C1767" w:rsidSect="008C176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F7929BA" w14:textId="77777777" w:rsidR="008C1767" w:rsidRPr="008C1767" w:rsidRDefault="008C1767" w:rsidP="008C1767">
      <w:pPr>
        <w:spacing w:after="0" w:line="240" w:lineRule="auto"/>
        <w:ind w:left="0" w:right="0"/>
        <w:rPr>
          <w:szCs w:val="20"/>
        </w:rPr>
      </w:pPr>
    </w:p>
    <w:p w14:paraId="4642AB26" w14:textId="77777777" w:rsidR="008C1767" w:rsidRPr="008C1767" w:rsidRDefault="008C1767" w:rsidP="008C1767">
      <w:pPr>
        <w:spacing w:after="0" w:line="240" w:lineRule="auto"/>
        <w:ind w:left="0" w:right="0"/>
        <w:rPr>
          <w:szCs w:val="20"/>
        </w:rPr>
      </w:pPr>
    </w:p>
    <w:p w14:paraId="06AC9DD6" w14:textId="77777777" w:rsidR="008C1767" w:rsidRPr="008C1767" w:rsidRDefault="008C1767" w:rsidP="008C176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C1767">
        <w:rPr>
          <w:szCs w:val="20"/>
        </w:rPr>
        <w:tab/>
      </w:r>
    </w:p>
    <w:p w14:paraId="272FC3BB" w14:textId="01AAF76A" w:rsidR="008C1767" w:rsidRPr="008C1767" w:rsidRDefault="008C1767" w:rsidP="008C1767">
      <w:pPr>
        <w:spacing w:after="0" w:line="240" w:lineRule="auto"/>
        <w:ind w:left="0" w:right="-568"/>
        <w:rPr>
          <w:szCs w:val="20"/>
        </w:rPr>
      </w:pPr>
      <w:r w:rsidRPr="008C176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402C3C" wp14:editId="07E5459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EDB225" w14:textId="77777777" w:rsidR="008C1767" w:rsidRPr="003D37FD" w:rsidRDefault="008C1767" w:rsidP="008C176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33597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5402C3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9EDB225" w14:textId="77777777" w:rsidR="008C1767" w:rsidRPr="003D37FD" w:rsidRDefault="008C1767" w:rsidP="008C176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33597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C1767" w:rsidRPr="008C1767" w14:paraId="0AE2E627" w14:textId="77777777" w:rsidTr="008662C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E749E1E" w14:textId="77777777" w:rsidR="008C1767" w:rsidRPr="008C1767" w:rsidRDefault="008C1767" w:rsidP="008C1767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8C1767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Grad (T15.0)</w:t>
            </w:r>
          </w:p>
        </w:tc>
      </w:tr>
    </w:tbl>
    <w:p w14:paraId="3DA42662" w14:textId="77777777" w:rsidR="008C1767" w:rsidRPr="008C1767" w:rsidRDefault="008C1767" w:rsidP="008C176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5D614AA0" w14:textId="77777777" w:rsidR="008C1767" w:rsidRPr="008C1767" w:rsidRDefault="008C1767" w:rsidP="008C1767">
      <w:pPr>
        <w:spacing w:after="0" w:line="240" w:lineRule="auto"/>
        <w:ind w:left="0" w:right="0"/>
        <w:rPr>
          <w:rFonts w:ascii="Arial" w:hAnsi="Arial" w:cs="Arial"/>
          <w:b/>
          <w:bCs/>
          <w:szCs w:val="20"/>
        </w:rPr>
      </w:pPr>
      <w:r w:rsidRPr="008C1767">
        <w:rPr>
          <w:rFonts w:ascii="Arial" w:hAnsi="Arial" w:cs="Arial"/>
          <w:b/>
          <w:bCs/>
          <w:szCs w:val="20"/>
        </w:rPr>
        <w:t>Reviderat i denna version:</w:t>
      </w:r>
    </w:p>
    <w:p w14:paraId="7878D1D6" w14:textId="77777777" w:rsidR="008C1767" w:rsidRPr="008C1767" w:rsidRDefault="008C1767" w:rsidP="008C1767">
      <w:pPr>
        <w:spacing w:after="0" w:line="240" w:lineRule="auto"/>
        <w:ind w:left="0" w:right="0"/>
        <w:rPr>
          <w:szCs w:val="20"/>
        </w:rPr>
      </w:pPr>
      <w:r w:rsidRPr="008C1767">
        <w:rPr>
          <w:szCs w:val="20"/>
        </w:rPr>
        <w:t>Tillägg av Fucithalmic-salva som alternativ under rubrik Behandling och punkt 3.</w:t>
      </w:r>
    </w:p>
    <w:p w14:paraId="4E16E64B" w14:textId="77777777" w:rsidR="008C1767" w:rsidRPr="008C1767" w:rsidRDefault="008C1767" w:rsidP="008C1767">
      <w:pPr>
        <w:keepNext/>
        <w:spacing w:before="240" w:after="60" w:line="240" w:lineRule="auto"/>
        <w:ind w:left="0" w:right="1161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8C1767">
        <w:rPr>
          <w:rFonts w:ascii="Arial Fet" w:hAnsi="Arial Fet" w:cs="Arial"/>
          <w:b/>
          <w:bCs/>
          <w:iCs/>
        </w:rPr>
        <w:t>De</w:t>
      </w:r>
      <w:r w:rsidRPr="008C1767">
        <w:rPr>
          <w:rFonts w:ascii="Arial" w:hAnsi="Arial" w:cs="Arial"/>
          <w:b/>
          <w:bCs/>
          <w:iCs/>
        </w:rPr>
        <w:t>finit</w:t>
      </w:r>
      <w:r w:rsidRPr="008C1767">
        <w:rPr>
          <w:rFonts w:ascii="Arial Fet" w:hAnsi="Arial Fet" w:cs="Arial"/>
          <w:b/>
          <w:bCs/>
          <w:iCs/>
        </w:rPr>
        <w:t>ion:</w:t>
      </w:r>
      <w:r w:rsidRPr="008C1767">
        <w:rPr>
          <w:rFonts w:ascii="Arial Fet" w:hAnsi="Arial Fet" w:cs="Arial"/>
          <w:b/>
          <w:bCs/>
          <w:iCs/>
          <w:sz w:val="28"/>
          <w:szCs w:val="28"/>
        </w:rPr>
        <w:t xml:space="preserve"> </w:t>
      </w:r>
      <w:r w:rsidRPr="008C1767">
        <w:rPr>
          <w:rFonts w:ascii="Arial Fet" w:hAnsi="Arial Fet" w:cs="Arial"/>
          <w:b/>
          <w:bCs/>
          <w:iCs/>
          <w:sz w:val="28"/>
          <w:szCs w:val="28"/>
        </w:rPr>
        <w:br/>
      </w:r>
      <w:r w:rsidRPr="008C1767">
        <w:rPr>
          <w:bCs/>
          <w:iCs/>
        </w:rPr>
        <w:t>Främmande kropp i kornea</w:t>
      </w:r>
    </w:p>
    <w:p w14:paraId="5F8DA648" w14:textId="77777777" w:rsidR="008C1767" w:rsidRPr="008C1767" w:rsidRDefault="008C1767" w:rsidP="008C1767">
      <w:pPr>
        <w:keepNext/>
        <w:spacing w:before="240" w:after="60" w:line="240" w:lineRule="auto"/>
        <w:ind w:left="0" w:right="0"/>
        <w:outlineLvl w:val="1"/>
        <w:rPr>
          <w:b/>
          <w:bCs/>
          <w:iCs/>
        </w:rPr>
      </w:pPr>
      <w:r w:rsidRPr="008C1767">
        <w:rPr>
          <w:rFonts w:ascii="Arial" w:hAnsi="Arial" w:cs="Arial"/>
          <w:b/>
          <w:bCs/>
          <w:iCs/>
        </w:rPr>
        <w:t>Anamnes:</w:t>
      </w:r>
      <w:r w:rsidRPr="008C1767">
        <w:rPr>
          <w:rFonts w:ascii="Arial" w:hAnsi="Arial" w:cs="Arial"/>
          <w:b/>
          <w:bCs/>
          <w:iCs/>
        </w:rPr>
        <w:br/>
      </w:r>
      <w:r w:rsidRPr="008C1767">
        <w:rPr>
          <w:bCs/>
          <w:iCs/>
        </w:rPr>
        <w:t>Vilken sorts? Om det finns misstanke om perforation (intraokulär främmande kropp)?</w:t>
      </w:r>
    </w:p>
    <w:p w14:paraId="58310C98" w14:textId="77777777" w:rsidR="008C1767" w:rsidRPr="008C1767" w:rsidRDefault="008C1767" w:rsidP="008C1767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Cs/>
          <w:iCs/>
        </w:rPr>
      </w:pPr>
      <w:r w:rsidRPr="008C1767">
        <w:rPr>
          <w:rFonts w:ascii="Arial Fet" w:hAnsi="Arial Fet" w:cs="Arial"/>
          <w:b/>
          <w:bCs/>
          <w:iCs/>
          <w:sz w:val="28"/>
          <w:szCs w:val="28"/>
        </w:rPr>
        <w:br/>
      </w:r>
      <w:r w:rsidRPr="008C1767">
        <w:rPr>
          <w:rFonts w:ascii="Arial Fet" w:hAnsi="Arial Fet" w:cs="Arial"/>
          <w:b/>
          <w:bCs/>
          <w:iCs/>
        </w:rPr>
        <w:t xml:space="preserve">Handläggning: </w:t>
      </w:r>
    </w:p>
    <w:p w14:paraId="6CBD0765" w14:textId="77777777" w:rsidR="008C1767" w:rsidRPr="008C1767" w:rsidRDefault="008C1767" w:rsidP="008C1767">
      <w:pPr>
        <w:spacing w:after="0" w:line="240" w:lineRule="auto"/>
        <w:ind w:left="0" w:right="0"/>
        <w:rPr>
          <w:szCs w:val="20"/>
        </w:rPr>
      </w:pPr>
      <w:r w:rsidRPr="008C1767">
        <w:rPr>
          <w:szCs w:val="20"/>
        </w:rPr>
        <w:t>Vårdnivå: Till vårdcentral och vidare till ögonmottagning vid kvarstående rostring eller vid misstanke om intraokulär främmande kropp (om anamnesen omfattar metall mot metall eller metall mot sten).</w:t>
      </w:r>
    </w:p>
    <w:p w14:paraId="2AD1A847" w14:textId="77777777" w:rsidR="008C1767" w:rsidRPr="008C1767" w:rsidRDefault="008C1767" w:rsidP="008C1767">
      <w:pPr>
        <w:spacing w:after="0" w:line="240" w:lineRule="auto"/>
        <w:ind w:left="0" w:right="0"/>
        <w:rPr>
          <w:szCs w:val="20"/>
        </w:rPr>
      </w:pPr>
    </w:p>
    <w:p w14:paraId="48316590" w14:textId="77777777" w:rsidR="008C1767" w:rsidRPr="008C1767" w:rsidRDefault="008C1767" w:rsidP="008C176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8C1767">
        <w:rPr>
          <w:szCs w:val="20"/>
        </w:rPr>
        <w:t>Visusundersökning</w:t>
      </w:r>
    </w:p>
    <w:p w14:paraId="2A1220E0" w14:textId="77777777" w:rsidR="008C1767" w:rsidRPr="008C1767" w:rsidRDefault="008C1767" w:rsidP="008C176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8C1767">
        <w:rPr>
          <w:szCs w:val="20"/>
        </w:rPr>
        <w:t>Bedöva, Bedöva</w:t>
      </w:r>
    </w:p>
    <w:p w14:paraId="148409DE" w14:textId="77777777" w:rsidR="008C1767" w:rsidRPr="008C1767" w:rsidRDefault="008C1767" w:rsidP="008C176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8C1767">
        <w:rPr>
          <w:szCs w:val="20"/>
        </w:rPr>
        <w:t>Titta efter främmande kropp på kornea med hjälp av Fluorescein och titta efter ljusväg som är tecken till inre retning. (Tunt sterilt infiltrat kring främmande kropp är vanligt)</w:t>
      </w:r>
    </w:p>
    <w:p w14:paraId="287B50FB" w14:textId="77777777" w:rsidR="008C1767" w:rsidRPr="008C1767" w:rsidRDefault="008C1767" w:rsidP="008C176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8C1767">
        <w:rPr>
          <w:szCs w:val="20"/>
        </w:rPr>
        <w:t>Seidel-test</w:t>
      </w:r>
    </w:p>
    <w:p w14:paraId="1DDE8407" w14:textId="77777777" w:rsidR="008C1767" w:rsidRPr="008C1767" w:rsidRDefault="008C1767" w:rsidP="008C176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8C1767">
        <w:rPr>
          <w:szCs w:val="20"/>
        </w:rPr>
        <w:t>Glöm inte evertera ögonlocket</w:t>
      </w:r>
    </w:p>
    <w:p w14:paraId="7C7BC805" w14:textId="77777777" w:rsidR="008C1767" w:rsidRPr="008C1767" w:rsidRDefault="008C1767" w:rsidP="008C1767">
      <w:pPr>
        <w:spacing w:after="0" w:line="240" w:lineRule="auto"/>
        <w:ind w:left="0" w:right="0"/>
        <w:rPr>
          <w:szCs w:val="20"/>
        </w:rPr>
      </w:pPr>
    </w:p>
    <w:p w14:paraId="33B572F6" w14:textId="77777777" w:rsidR="008C1767" w:rsidRPr="008C1767" w:rsidRDefault="008C1767" w:rsidP="008C1767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  <w:r w:rsidRPr="008C1767">
        <w:rPr>
          <w:rFonts w:ascii="Arial" w:hAnsi="Arial" w:cs="Arial"/>
          <w:b/>
          <w:szCs w:val="20"/>
        </w:rPr>
        <w:t>Differentialdiagnos (DDx):</w:t>
      </w:r>
    </w:p>
    <w:p w14:paraId="530806AE" w14:textId="77777777" w:rsidR="008C1767" w:rsidRPr="008C1767" w:rsidRDefault="008C1767" w:rsidP="008C1767">
      <w:pPr>
        <w:spacing w:after="0" w:line="240" w:lineRule="auto"/>
        <w:ind w:left="0" w:right="0"/>
        <w:rPr>
          <w:szCs w:val="20"/>
        </w:rPr>
      </w:pPr>
      <w:r w:rsidRPr="008C1767">
        <w:rPr>
          <w:szCs w:val="20"/>
        </w:rPr>
        <w:t>Kornealerosion, Främmande kropp i konjunktivalsäcken, keratit.</w:t>
      </w:r>
    </w:p>
    <w:p w14:paraId="75F52DB4" w14:textId="77777777" w:rsidR="008C1767" w:rsidRPr="008C1767" w:rsidRDefault="008C1767" w:rsidP="008C1767">
      <w:pPr>
        <w:spacing w:after="0" w:line="240" w:lineRule="auto"/>
        <w:ind w:left="0" w:right="0"/>
        <w:rPr>
          <w:szCs w:val="20"/>
        </w:rPr>
      </w:pPr>
    </w:p>
    <w:p w14:paraId="59E75331" w14:textId="77777777" w:rsidR="008C1767" w:rsidRPr="008C1767" w:rsidRDefault="008C1767" w:rsidP="008C1767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  <w:r w:rsidRPr="008C1767">
        <w:rPr>
          <w:rFonts w:ascii="Arial" w:hAnsi="Arial" w:cs="Arial"/>
          <w:b/>
          <w:szCs w:val="20"/>
        </w:rPr>
        <w:t>Behandling:</w:t>
      </w:r>
    </w:p>
    <w:p w14:paraId="1A6F61EF" w14:textId="77777777" w:rsidR="008C1767" w:rsidRPr="008C1767" w:rsidRDefault="008C1767" w:rsidP="008C176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8C1767">
        <w:rPr>
          <w:szCs w:val="20"/>
        </w:rPr>
        <w:t>Glöm ej bedövningsdroppar!!</w:t>
      </w:r>
    </w:p>
    <w:p w14:paraId="3E0CCD37" w14:textId="77777777" w:rsidR="008C1767" w:rsidRPr="008C1767" w:rsidRDefault="008C1767" w:rsidP="008C176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8C1767">
        <w:rPr>
          <w:szCs w:val="20"/>
        </w:rPr>
        <w:t>Peta bort skräpet med FK-instrument. Om det är rostring kvar, borra bort detta med en liten borr.</w:t>
      </w:r>
    </w:p>
    <w:p w14:paraId="0C298416" w14:textId="77777777" w:rsidR="008C1767" w:rsidRPr="008C1767" w:rsidRDefault="008C1767" w:rsidP="008C176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8C1767">
        <w:rPr>
          <w:szCs w:val="20"/>
        </w:rPr>
        <w:t>Ordinera smörjande salva och förebyggande mot infektion (Chloromycetin-salva, alternativt Fucithalmic-salva).</w:t>
      </w:r>
    </w:p>
    <w:p w14:paraId="2FBCEFF3" w14:textId="77777777" w:rsidR="008C1767" w:rsidRPr="008C1767" w:rsidRDefault="008C1767" w:rsidP="008C1767">
      <w:pPr>
        <w:spacing w:after="0" w:line="240" w:lineRule="auto"/>
        <w:ind w:left="0" w:right="0"/>
        <w:rPr>
          <w:szCs w:val="20"/>
        </w:rPr>
      </w:pPr>
    </w:p>
    <w:p w14:paraId="7E4DFA57" w14:textId="77777777" w:rsidR="008C1767" w:rsidRPr="008C1767" w:rsidRDefault="008C1767" w:rsidP="008C1767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  <w:r w:rsidRPr="008C1767">
        <w:rPr>
          <w:rFonts w:ascii="Arial" w:hAnsi="Arial" w:cs="Arial"/>
          <w:b/>
          <w:szCs w:val="20"/>
        </w:rPr>
        <w:lastRenderedPageBreak/>
        <w:t>Uppföljning:</w:t>
      </w:r>
    </w:p>
    <w:p w14:paraId="1089DD3C" w14:textId="77777777" w:rsidR="008C1767" w:rsidRPr="008C1767" w:rsidRDefault="008C1767" w:rsidP="008C1767">
      <w:pPr>
        <w:spacing w:after="0" w:line="240" w:lineRule="auto"/>
        <w:ind w:left="0" w:right="0"/>
        <w:rPr>
          <w:szCs w:val="20"/>
        </w:rPr>
      </w:pPr>
      <w:r w:rsidRPr="008C1767">
        <w:rPr>
          <w:szCs w:val="20"/>
        </w:rPr>
        <w:t>Behövs ej. Informera patienten att söka igen vid försämring.</w:t>
      </w:r>
    </w:p>
    <w:p w14:paraId="13F90391" w14:textId="77777777" w:rsidR="008C1767" w:rsidRPr="008C1767" w:rsidRDefault="008C1767" w:rsidP="008C1767">
      <w:pPr>
        <w:spacing w:after="0" w:line="240" w:lineRule="auto"/>
        <w:ind w:left="0" w:right="0"/>
        <w:rPr>
          <w:szCs w:val="20"/>
        </w:rPr>
      </w:pPr>
    </w:p>
    <w:p w14:paraId="530A9110" w14:textId="77777777" w:rsidR="008C1767" w:rsidRPr="008C1767" w:rsidRDefault="008C1767" w:rsidP="008C1767">
      <w:pPr>
        <w:spacing w:after="0" w:line="240" w:lineRule="auto"/>
        <w:ind w:left="0" w:right="0"/>
        <w:rPr>
          <w:szCs w:val="20"/>
        </w:rPr>
      </w:pPr>
      <w:r w:rsidRPr="008C1767">
        <w:rPr>
          <w:rFonts w:ascii="Arial" w:hAnsi="Arial" w:cs="Arial"/>
          <w:b/>
          <w:szCs w:val="20"/>
        </w:rPr>
        <w:t>Prognos:</w:t>
      </w:r>
      <w:r w:rsidRPr="008C1767">
        <w:rPr>
          <w:szCs w:val="20"/>
        </w:rPr>
        <w:br/>
        <w:t>God.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C176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34F4524"/>
    <w:multiLevelType w:val="hybridMultilevel"/>
    <w:tmpl w:val="7F3A63A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5151B94"/>
    <w:multiLevelType w:val="hybridMultilevel"/>
    <w:tmpl w:val="337C68B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35150745">
    <w:abstractNumId w:val="19"/>
  </w:num>
  <w:num w:numId="2" w16cid:durableId="569268401">
    <w:abstractNumId w:val="15"/>
  </w:num>
  <w:num w:numId="3" w16cid:durableId="1877036659">
    <w:abstractNumId w:val="0"/>
  </w:num>
  <w:num w:numId="4" w16cid:durableId="2010132619">
    <w:abstractNumId w:val="6"/>
  </w:num>
  <w:num w:numId="5" w16cid:durableId="27413245">
    <w:abstractNumId w:val="17"/>
  </w:num>
  <w:num w:numId="6" w16cid:durableId="1035155306">
    <w:abstractNumId w:val="2"/>
  </w:num>
  <w:num w:numId="7" w16cid:durableId="1165583482">
    <w:abstractNumId w:val="11"/>
  </w:num>
  <w:num w:numId="8" w16cid:durableId="1734236671">
    <w:abstractNumId w:val="8"/>
  </w:num>
  <w:num w:numId="9" w16cid:durableId="101729482">
    <w:abstractNumId w:val="1"/>
  </w:num>
  <w:num w:numId="10" w16cid:durableId="2068602442">
    <w:abstractNumId w:val="1"/>
  </w:num>
  <w:num w:numId="11" w16cid:durableId="257908851">
    <w:abstractNumId w:val="3"/>
  </w:num>
  <w:num w:numId="12" w16cid:durableId="1806310875">
    <w:abstractNumId w:val="4"/>
  </w:num>
  <w:num w:numId="13" w16cid:durableId="814179912">
    <w:abstractNumId w:val="14"/>
  </w:num>
  <w:num w:numId="14" w16cid:durableId="1991398592">
    <w:abstractNumId w:val="9"/>
  </w:num>
  <w:num w:numId="15" w16cid:durableId="831872390">
    <w:abstractNumId w:val="7"/>
  </w:num>
  <w:num w:numId="16" w16cid:durableId="1049186351">
    <w:abstractNumId w:val="12"/>
  </w:num>
  <w:num w:numId="17" w16cid:durableId="1359623089">
    <w:abstractNumId w:val="5"/>
  </w:num>
  <w:num w:numId="18" w16cid:durableId="162742337">
    <w:abstractNumId w:val="10"/>
  </w:num>
  <w:num w:numId="19" w16cid:durableId="625085058">
    <w:abstractNumId w:val="18"/>
  </w:num>
  <w:num w:numId="20" w16cid:durableId="1014922391">
    <w:abstractNumId w:val="16"/>
  </w:num>
  <w:num w:numId="21" w16cid:durableId="1751466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1767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184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Grad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2022-05-12T03:41:00.0000000Z</dcterms:created>
  <dcterms:modified xsi:type="dcterms:W3CDTF">2022-05-12T03:41:00.0000000Z</dcterms:modified>
</coreProperties>
</file>