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816AA2" w:rsidP="00F35B05" w:rsidRDefault="00816AA2" w14:paraId="375322DD" w14:textId="77777777">
      <w:pPr>
        <w:pStyle w:val="Heading2"/>
        <w:sectPr w:rsidR="00816AA2" w:rsidSect="00816AA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16AA2" w:rsidR="00816AA2" w:rsidP="00816AA2" w:rsidRDefault="00816AA2" w14:paraId="6C4611C2" w14:textId="77777777">
      <w:pPr>
        <w:spacing w:after="0" w:line="240" w:lineRule="auto"/>
        <w:ind w:left="0" w:right="0"/>
        <w:rPr>
          <w:szCs w:val="20"/>
        </w:rPr>
      </w:pPr>
    </w:p>
    <w:p w:rsidRPr="00816AA2" w:rsidR="00816AA2" w:rsidP="00816AA2" w:rsidRDefault="00816AA2" w14:paraId="57241FC2" w14:textId="77777777">
      <w:pPr>
        <w:spacing w:after="0" w:line="240" w:lineRule="auto"/>
        <w:ind w:left="0" w:right="0"/>
        <w:rPr>
          <w:szCs w:val="20"/>
        </w:rPr>
      </w:pPr>
    </w:p>
    <w:p w:rsidRPr="00816AA2" w:rsidR="00816AA2" w:rsidP="00816AA2" w:rsidRDefault="00816AA2" w14:paraId="1FE33F0E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16AA2">
        <w:rPr>
          <w:szCs w:val="20"/>
        </w:rPr>
        <w:tab/>
      </w:r>
    </w:p>
    <w:p w:rsidRPr="00816AA2" w:rsidR="00816AA2" w:rsidP="00816AA2" w:rsidRDefault="00816AA2" w14:paraId="6BF6ACF0" w14:textId="2AB852E2">
      <w:pPr>
        <w:spacing w:after="0" w:line="240" w:lineRule="auto"/>
        <w:ind w:left="0" w:right="0"/>
        <w:rPr>
          <w:szCs w:val="20"/>
        </w:rPr>
      </w:pPr>
      <w:r w:rsidRPr="00816AA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8D6E7B" wp14:editId="0C86CEC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816AA2" w:rsidP="00816AA2" w:rsidRDefault="00816AA2" w14:paraId="64D45320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16593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788D6E7B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816AA2" w:rsidP="00816AA2" w:rsidRDefault="00816AA2" w14:paraId="64D45320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16593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816AA2" w:rsidR="00816AA2" w:rsidTr="001A4A65" w14:paraId="72F13AD6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816AA2" w:rsidR="00816AA2" w:rsidP="00816AA2" w:rsidRDefault="00816AA2" w14:paraId="71555D82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816AA2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Glycerolbehandling (gällande ögonpatienter avd 3)</w:t>
            </w:r>
          </w:p>
        </w:tc>
      </w:tr>
    </w:tbl>
    <w:p w:rsidRPr="00816AA2" w:rsidR="00816AA2" w:rsidP="6A027942" w:rsidRDefault="00816AA2" w14:paraId="6924B18E" w14:textId="1CEA237A">
      <w:pPr>
        <w:pStyle w:val="Normal"/>
        <w:keepNext w:val="1"/>
        <w:spacing w:after="0" w:line="240" w:lineRule="auto"/>
        <w:ind w:left="0" w:right="0"/>
        <w:outlineLvl w:val="0"/>
        <w:rPr>
          <w:rFonts w:ascii="Arial Fet" w:hAnsi="Arial Fet" w:cs="Arial"/>
          <w:b w:val="1"/>
          <w:bCs w:val="1"/>
          <w:sz w:val="28"/>
          <w:szCs w:val="28"/>
        </w:rPr>
      </w:pPr>
    </w:p>
    <w:p w:rsidR="4E104C5B" w:rsidP="6A027942" w:rsidRDefault="4E104C5B" w14:paraId="2B9081AB" w14:textId="3A5164A1">
      <w:pPr>
        <w:pStyle w:val="Normal"/>
        <w:keepNext w:val="1"/>
        <w:spacing w:after="0" w:line="240" w:lineRule="auto"/>
        <w:ind w:left="0" w:right="0"/>
        <w:outlineLvl w:val="0"/>
        <w:rPr>
          <w:rFonts w:ascii="Arial" w:hAnsi="Arial" w:eastAsia="Arial" w:cs="Arial"/>
          <w:b w:val="1"/>
          <w:bCs w:val="1"/>
          <w:sz w:val="26"/>
          <w:szCs w:val="26"/>
        </w:rPr>
      </w:pPr>
      <w:r w:rsidRPr="6A027942" w:rsidR="4E104C5B">
        <w:rPr>
          <w:rFonts w:ascii="Arial" w:hAnsi="Arial" w:eastAsia="Arial" w:cs="Arial"/>
          <w:b w:val="1"/>
          <w:bCs w:val="1"/>
          <w:sz w:val="26"/>
          <w:szCs w:val="26"/>
        </w:rPr>
        <w:t>Reviderat i denna version</w:t>
      </w:r>
    </w:p>
    <w:p w:rsidR="4E104C5B" w:rsidP="6A027942" w:rsidRDefault="4E104C5B" w14:paraId="73E79BCC" w14:textId="4125C678">
      <w:pPr>
        <w:pStyle w:val="Normal"/>
        <w:bidi w:val="0"/>
        <w:spacing w:before="0" w:beforeAutospacing="off" w:after="0" w:afterAutospacing="off" w:line="240" w:lineRule="auto"/>
        <w:ind w:left="0" w:right="0"/>
        <w:jc w:val="left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6A027942" w:rsidR="4E104C5B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Hela rutinen är uppdaterad</w:t>
      </w:r>
    </w:p>
    <w:p w:rsidRPr="00816AA2" w:rsidR="00816AA2" w:rsidP="00816AA2" w:rsidRDefault="00816AA2" w14:paraId="3FBC795D" w14:textId="7777777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816AA2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:rsidRPr="00816AA2" w:rsidR="00816AA2" w:rsidP="00816AA2" w:rsidRDefault="00816AA2" w14:paraId="3C88CA63" w14:textId="77777777">
      <w:pPr>
        <w:spacing w:after="0" w:line="240" w:lineRule="auto"/>
        <w:ind w:left="0" w:right="0"/>
        <w:rPr>
          <w:szCs w:val="20"/>
        </w:rPr>
      </w:pPr>
      <w:r w:rsidR="00816AA2">
        <w:rPr/>
        <w:t>Glycerolbehandling vid förhöjt ögontryck.</w:t>
      </w:r>
    </w:p>
    <w:p w:rsidRPr="00816AA2" w:rsidR="00816AA2" w:rsidP="6A027942" w:rsidRDefault="00816AA2" w14:paraId="1DC750A6" w14:textId="28F4B25B">
      <w:pPr>
        <w:pStyle w:val="Normal"/>
        <w:spacing w:after="0" w:line="240" w:lineRule="auto"/>
        <w:ind w:left="0" w:right="0"/>
        <w:rPr>
          <w:lang w:val="en-US"/>
        </w:rPr>
      </w:pPr>
    </w:p>
    <w:p w:rsidRPr="00816AA2" w:rsidR="00816AA2" w:rsidP="00816AA2" w:rsidRDefault="00816AA2" w14:paraId="026DC1AE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  <w:lang w:val="en-US"/>
        </w:rPr>
      </w:pPr>
      <w:r w:rsidRPr="00816AA2">
        <w:rPr>
          <w:rFonts w:ascii="Arial" w:hAnsi="Arial" w:cs="Arial"/>
          <w:b/>
          <w:sz w:val="26"/>
          <w:szCs w:val="26"/>
          <w:lang w:val="en-US"/>
        </w:rPr>
        <w:t>Behandlingsindikation</w:t>
      </w:r>
    </w:p>
    <w:p w:rsidRPr="00816AA2" w:rsidR="00816AA2" w:rsidP="00816AA2" w:rsidRDefault="00816AA2" w14:paraId="47ABEDBA" w14:textId="77777777">
      <w:pPr>
        <w:spacing w:after="0" w:line="240" w:lineRule="auto"/>
        <w:ind w:left="0" w:right="0"/>
        <w:rPr>
          <w:szCs w:val="20"/>
          <w:lang w:val="en-US"/>
        </w:rPr>
      </w:pPr>
      <w:r w:rsidRPr="00816AA2">
        <w:rPr>
          <w:szCs w:val="20"/>
          <w:lang w:val="en-US"/>
        </w:rPr>
        <w:t>Förhöjt ögontryck.</w:t>
      </w:r>
    </w:p>
    <w:p w:rsidRPr="00816AA2" w:rsidR="00816AA2" w:rsidP="00816AA2" w:rsidRDefault="00816AA2" w14:paraId="29CBD749" w14:textId="77777777">
      <w:pPr>
        <w:spacing w:after="0" w:line="240" w:lineRule="auto"/>
        <w:ind w:left="0" w:right="0"/>
        <w:rPr>
          <w:szCs w:val="20"/>
          <w:lang w:val="en-US"/>
        </w:rPr>
      </w:pPr>
    </w:p>
    <w:p w:rsidRPr="00816AA2" w:rsidR="00816AA2" w:rsidP="00816AA2" w:rsidRDefault="00816AA2" w14:paraId="0C0EC66B" w14:textId="77777777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816AA2">
        <w:rPr>
          <w:rFonts w:ascii="Arial" w:hAnsi="Arial" w:cs="Arial"/>
          <w:b/>
          <w:sz w:val="26"/>
          <w:szCs w:val="26"/>
        </w:rPr>
        <w:t>Dosering</w:t>
      </w:r>
    </w:p>
    <w:p w:rsidRPr="00816AA2" w:rsidR="00816AA2" w:rsidP="00816AA2" w:rsidRDefault="00816AA2" w14:paraId="2DDEA182" w14:textId="77777777">
      <w:pPr>
        <w:spacing w:after="0" w:line="240" w:lineRule="auto"/>
        <w:ind w:left="0" w:right="0"/>
        <w:rPr>
          <w:szCs w:val="20"/>
        </w:rPr>
      </w:pPr>
      <w:r w:rsidRPr="00816AA2">
        <w:rPr>
          <w:szCs w:val="20"/>
        </w:rPr>
        <w:t>Fulldos beräknas 2ml/kg, halvdos beräknas 1 ml/kg.</w:t>
      </w:r>
    </w:p>
    <w:p w:rsidRPr="00816AA2" w:rsidR="00816AA2" w:rsidP="6A027942" w:rsidRDefault="00816AA2" w14:paraId="3E5E32A8" w14:textId="24C643BA">
      <w:pPr>
        <w:pStyle w:val="Normal"/>
        <w:spacing w:after="0" w:line="240" w:lineRule="auto"/>
        <w:ind w:left="0" w:right="0"/>
      </w:pPr>
      <w:r w:rsidR="00816AA2">
        <w:rPr/>
        <w:t>Preparatet ges oralt till patient med förhöjt ögontryck efter ordination från vederbörande ögonläkare.</w:t>
      </w:r>
    </w:p>
    <w:p w:rsidR="6A027942" w:rsidP="6A027942" w:rsidRDefault="6A027942" w14:paraId="2A605017" w14:textId="6A34CC08">
      <w:pPr>
        <w:pStyle w:val="Normal"/>
        <w:spacing w:after="0" w:line="240" w:lineRule="auto"/>
        <w:ind w:left="0" w:right="0"/>
      </w:pPr>
    </w:p>
    <w:p w:rsidR="2095922C" w:rsidP="6A027942" w:rsidRDefault="2095922C" w14:paraId="7A4C83CC" w14:textId="0BBB4A9F">
      <w:pPr>
        <w:pStyle w:val="Normal"/>
        <w:spacing w:after="0" w:line="240" w:lineRule="auto"/>
        <w:ind w:left="0" w:right="0"/>
      </w:pPr>
      <w:r w:rsidR="2095922C">
        <w:rPr/>
        <w:t>Kontraindikationer</w:t>
      </w:r>
    </w:p>
    <w:p w:rsidR="2095922C" w:rsidP="6A027942" w:rsidRDefault="2095922C" w14:paraId="2AACA1CB" w14:textId="13D75BFC">
      <w:pPr>
        <w:pStyle w:val="Normal"/>
        <w:spacing w:after="0" w:line="240" w:lineRule="auto"/>
        <w:ind w:left="0" w:right="0"/>
      </w:pPr>
      <w:r w:rsidR="2095922C">
        <w:rPr/>
        <w:t>Hjärt- eller njursvikt. Allergi till läkemedel/konserveringsmedel Metagin</w:t>
      </w:r>
      <w:r w:rsidR="7E33030D">
        <w:rPr/>
        <w:t>. Svår DM, CAVE hos gravida/ammande.</w:t>
      </w:r>
    </w:p>
    <w:p w:rsidRPr="00816AA2" w:rsidR="00816AA2" w:rsidP="00816AA2" w:rsidRDefault="00816AA2" w14:paraId="3ECA1F6A" w14:textId="77777777">
      <w:pPr>
        <w:spacing w:after="0" w:line="240" w:lineRule="auto"/>
        <w:ind w:left="0" w:right="0"/>
        <w:rPr>
          <w:szCs w:val="20"/>
        </w:rPr>
      </w:pPr>
    </w:p>
    <w:p w:rsidRPr="00816AA2" w:rsidR="00816AA2" w:rsidP="00816AA2" w:rsidRDefault="00816AA2" w14:paraId="6B23EAD0" w14:textId="77777777">
      <w:pPr>
        <w:spacing w:after="0" w:line="240" w:lineRule="auto"/>
        <w:ind w:left="0" w:right="0"/>
        <w:rPr>
          <w:b/>
          <w:szCs w:val="20"/>
        </w:rPr>
      </w:pPr>
      <w:r w:rsidRPr="00816AA2">
        <w:rPr>
          <w:b/>
          <w:szCs w:val="20"/>
        </w:rPr>
        <w:t>Preparatet skall finnas i läkemedelsförrådet på avd 3.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816AA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81234691">
    <w:abstractNumId w:val="17"/>
  </w:num>
  <w:num w:numId="2" w16cid:durableId="517356036">
    <w:abstractNumId w:val="14"/>
  </w:num>
  <w:num w:numId="3" w16cid:durableId="1165709001">
    <w:abstractNumId w:val="0"/>
  </w:num>
  <w:num w:numId="4" w16cid:durableId="746418605">
    <w:abstractNumId w:val="6"/>
  </w:num>
  <w:num w:numId="5" w16cid:durableId="632635325">
    <w:abstractNumId w:val="15"/>
  </w:num>
  <w:num w:numId="6" w16cid:durableId="880677966">
    <w:abstractNumId w:val="2"/>
  </w:num>
  <w:num w:numId="7" w16cid:durableId="84881968">
    <w:abstractNumId w:val="11"/>
  </w:num>
  <w:num w:numId="8" w16cid:durableId="682168664">
    <w:abstractNumId w:val="8"/>
  </w:num>
  <w:num w:numId="9" w16cid:durableId="444082610">
    <w:abstractNumId w:val="1"/>
  </w:num>
  <w:num w:numId="10" w16cid:durableId="2041782186">
    <w:abstractNumId w:val="1"/>
  </w:num>
  <w:num w:numId="11" w16cid:durableId="2063746427">
    <w:abstractNumId w:val="3"/>
  </w:num>
  <w:num w:numId="12" w16cid:durableId="1029256782">
    <w:abstractNumId w:val="4"/>
  </w:num>
  <w:num w:numId="13" w16cid:durableId="339622466">
    <w:abstractNumId w:val="13"/>
  </w:num>
  <w:num w:numId="14" w16cid:durableId="2066483712">
    <w:abstractNumId w:val="9"/>
  </w:num>
  <w:num w:numId="15" w16cid:durableId="493879643">
    <w:abstractNumId w:val="7"/>
  </w:num>
  <w:num w:numId="16" w16cid:durableId="862134235">
    <w:abstractNumId w:val="12"/>
  </w:num>
  <w:num w:numId="17" w16cid:durableId="1109591660">
    <w:abstractNumId w:val="5"/>
  </w:num>
  <w:num w:numId="18" w16cid:durableId="115410933">
    <w:abstractNumId w:val="10"/>
  </w:num>
  <w:num w:numId="19" w16cid:durableId="24596170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6AA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B550EE"/>
    <w:rsid w:val="024801E3"/>
    <w:rsid w:val="1E98BCE9"/>
    <w:rsid w:val="20348D4A"/>
    <w:rsid w:val="2095922C"/>
    <w:rsid w:val="4E104C5B"/>
    <w:rsid w:val="52DC28C8"/>
    <w:rsid w:val="647B2B65"/>
    <w:rsid w:val="6A027942"/>
    <w:rsid w:val="6B2CF8ED"/>
    <w:rsid w:val="773BC197"/>
    <w:rsid w:val="78D791F8"/>
    <w:rsid w:val="7E330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5363018ac6b648e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3e5831-bbab-4335-b632-1aa5f86eea40}"/>
      </w:docPartPr>
      <w:docPartBody>
        <w:p w14:paraId="3C15268A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Glycerolbehandling vid förhöjt ögontryck (gällande ögonpatienter avd 3)</dc:title>
  <dc:subject/>
  <dc:creator>patrik.jens.johansson@vgregion.se</dc:creator>
  <keywords/>
  <lastModifiedBy>Pernilla Edvinsson</lastModifiedBy>
  <revision>3</revision>
  <lastPrinted>2016-03-31T10:56:00.0000000Z</lastPrinted>
  <dcterms:created xsi:type="dcterms:W3CDTF">2022-05-12T03:41:00.0000000Z</dcterms:created>
  <dcterms:modified xsi:type="dcterms:W3CDTF">2022-12-06T09:48:06.0000000Z</dcterms:modified>
</coreProperties>
</file>