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20617A" w14:textId="77777777" w:rsidR="001E124D" w:rsidRDefault="001E124D" w:rsidP="00F35B05">
      <w:pPr>
        <w:pStyle w:val="Heading2"/>
        <w:sectPr w:rsidR="001E124D" w:rsidSect="001E124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FD5BC85" w14:textId="77777777" w:rsidR="001E124D" w:rsidRPr="001E124D" w:rsidRDefault="001E124D" w:rsidP="001E124D">
      <w:pPr>
        <w:spacing w:after="0" w:line="240" w:lineRule="auto"/>
        <w:ind w:left="0" w:right="0"/>
        <w:rPr>
          <w:szCs w:val="20"/>
        </w:rPr>
      </w:pPr>
    </w:p>
    <w:p w14:paraId="15ADEBC6" w14:textId="77777777" w:rsidR="001E124D" w:rsidRPr="001E124D" w:rsidRDefault="001E124D" w:rsidP="001E124D">
      <w:pPr>
        <w:spacing w:after="0" w:line="240" w:lineRule="auto"/>
        <w:ind w:left="0" w:right="0"/>
        <w:rPr>
          <w:szCs w:val="20"/>
        </w:rPr>
      </w:pPr>
    </w:p>
    <w:p w14:paraId="4C3AB9E9" w14:textId="77777777" w:rsidR="001E124D" w:rsidRPr="001E124D" w:rsidRDefault="001E124D" w:rsidP="001E124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E124D">
        <w:rPr>
          <w:szCs w:val="20"/>
        </w:rPr>
        <w:tab/>
      </w:r>
    </w:p>
    <w:p w14:paraId="03FAF537" w14:textId="01D89925" w:rsidR="001E124D" w:rsidRPr="001E124D" w:rsidRDefault="001E124D" w:rsidP="001E124D">
      <w:pPr>
        <w:spacing w:after="0" w:line="240" w:lineRule="auto"/>
        <w:ind w:left="0" w:right="0"/>
        <w:rPr>
          <w:szCs w:val="20"/>
        </w:rPr>
      </w:pPr>
      <w:r w:rsidRPr="001E124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CF11C5" wp14:editId="729CBBA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E96FA3" w14:textId="77777777" w:rsidR="001E124D" w:rsidRPr="003D37FD" w:rsidRDefault="001E124D" w:rsidP="001E124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15520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4CF11C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6E96FA3" w14:textId="77777777" w:rsidR="001E124D" w:rsidRPr="003D37FD" w:rsidRDefault="001E124D" w:rsidP="001E124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15520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E124D" w:rsidRPr="001E124D" w14:paraId="41E96777" w14:textId="77777777" w:rsidTr="006679F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D9E0317" w14:textId="77777777" w:rsidR="001E124D" w:rsidRPr="001E124D" w:rsidRDefault="001E124D" w:rsidP="001E124D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1E124D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Fluoresceinangiografi i samband med njurinsufficiens</w:t>
            </w:r>
          </w:p>
        </w:tc>
      </w:tr>
    </w:tbl>
    <w:p w14:paraId="32331F77" w14:textId="77777777" w:rsidR="001E124D" w:rsidRPr="001E124D" w:rsidRDefault="001E124D" w:rsidP="001E124D">
      <w:pPr>
        <w:spacing w:after="0" w:line="240" w:lineRule="auto"/>
        <w:ind w:left="0" w:right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6E4AECE6" w14:textId="77777777" w:rsidR="001E124D" w:rsidRPr="001E124D" w:rsidRDefault="001E124D" w:rsidP="001E124D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26"/>
          <w:szCs w:val="26"/>
        </w:rPr>
      </w:pPr>
      <w:r w:rsidRPr="001E124D">
        <w:rPr>
          <w:rFonts w:ascii="Arial" w:hAnsi="Arial" w:cs="Arial"/>
          <w:b/>
          <w:bCs/>
          <w:kern w:val="32"/>
          <w:sz w:val="26"/>
          <w:szCs w:val="26"/>
        </w:rPr>
        <w:t>Syfte</w:t>
      </w:r>
    </w:p>
    <w:p w14:paraId="4B6F1722" w14:textId="77777777" w:rsidR="001E124D" w:rsidRPr="001E124D" w:rsidRDefault="001E124D" w:rsidP="001E124D">
      <w:pPr>
        <w:spacing w:after="0" w:line="240" w:lineRule="auto"/>
        <w:ind w:left="0" w:right="0"/>
      </w:pPr>
      <w:r w:rsidRPr="001E124D">
        <w:rPr>
          <w:bCs/>
          <w:kern w:val="32"/>
        </w:rPr>
        <w:t>A</w:t>
      </w:r>
      <w:r w:rsidRPr="001E124D">
        <w:t>vsett för diagnostiskt bruk för fluoresceinangiografi av ögonbotten och för patienter med njurinsufficiens (glomerulusfiltrationshastighet under 20 ml/min).</w:t>
      </w:r>
    </w:p>
    <w:p w14:paraId="7FD75C9F" w14:textId="77777777" w:rsidR="001E124D" w:rsidRPr="001E124D" w:rsidRDefault="001E124D" w:rsidP="001E124D">
      <w:pPr>
        <w:spacing w:after="0" w:line="240" w:lineRule="auto"/>
        <w:ind w:left="0" w:right="0"/>
      </w:pPr>
    </w:p>
    <w:p w14:paraId="040947D6" w14:textId="77777777" w:rsidR="001E124D" w:rsidRPr="001E124D" w:rsidRDefault="001E124D" w:rsidP="001E124D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1E124D">
        <w:rPr>
          <w:rFonts w:ascii="Arial" w:hAnsi="Arial" w:cs="Arial"/>
          <w:b/>
          <w:sz w:val="26"/>
          <w:szCs w:val="26"/>
        </w:rPr>
        <w:t>Åtgärder</w:t>
      </w:r>
    </w:p>
    <w:p w14:paraId="73158AD2" w14:textId="77777777" w:rsidR="001E124D" w:rsidRPr="001E124D" w:rsidRDefault="001E124D" w:rsidP="001E124D">
      <w:pPr>
        <w:spacing w:after="0" w:line="240" w:lineRule="auto"/>
        <w:ind w:left="0" w:right="0"/>
      </w:pPr>
      <w:r w:rsidRPr="001E124D">
        <w:rPr>
          <w:b/>
        </w:rPr>
        <w:t>Fluorescite injektionsvätska ges snabbt i venen i armvecket, efter åtgärder för att motverka extravasering har vidtagits</w:t>
      </w:r>
      <w:r w:rsidRPr="001E124D">
        <w:rPr>
          <w:b/>
          <w:szCs w:val="26"/>
        </w:rPr>
        <w:t>.</w:t>
      </w:r>
    </w:p>
    <w:p w14:paraId="1C7B8F54" w14:textId="77777777" w:rsidR="001E124D" w:rsidRPr="001E124D" w:rsidRDefault="001E124D" w:rsidP="001E124D">
      <w:pPr>
        <w:spacing w:after="0" w:line="240" w:lineRule="auto"/>
        <w:ind w:left="0" w:right="0"/>
        <w:rPr>
          <w:szCs w:val="20"/>
        </w:rPr>
      </w:pPr>
    </w:p>
    <w:p w14:paraId="4B3658DD" w14:textId="77777777" w:rsidR="001E124D" w:rsidRPr="001E124D" w:rsidRDefault="001E124D" w:rsidP="001E124D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01E124D">
        <w:rPr>
          <w:rFonts w:ascii="Arial" w:hAnsi="Arial" w:cs="Arial"/>
          <w:b/>
          <w:sz w:val="26"/>
          <w:szCs w:val="26"/>
        </w:rPr>
        <w:t>Indikation</w:t>
      </w:r>
      <w:r w:rsidRPr="001E124D">
        <w:rPr>
          <w:rFonts w:ascii="Arial" w:hAnsi="Arial" w:cs="Arial"/>
          <w:sz w:val="26"/>
          <w:szCs w:val="26"/>
        </w:rPr>
        <w:t xml:space="preserve"> </w:t>
      </w:r>
    </w:p>
    <w:p w14:paraId="7EFBFDD5" w14:textId="77777777" w:rsidR="001E124D" w:rsidRPr="001E124D" w:rsidRDefault="001E124D" w:rsidP="001E124D">
      <w:pPr>
        <w:spacing w:after="0" w:line="240" w:lineRule="auto"/>
        <w:ind w:left="0" w:right="0"/>
      </w:pPr>
      <w:r w:rsidRPr="001E124D">
        <w:t>Läkemedlet Fluoroscite (Fluoresceinnatrium, injektionsvätska lösning 100 mg/ml. Endast avsett för diagnostiskt bruk för fluoresceinangiografi av ögonbotten och för patienter med njurinsufficiens (glomerulusfiltrationshastighet under 20 ml/min).</w:t>
      </w:r>
    </w:p>
    <w:p w14:paraId="2445D5A2" w14:textId="77777777" w:rsidR="001E124D" w:rsidRPr="001E124D" w:rsidRDefault="001E124D" w:rsidP="001E124D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</w:p>
    <w:p w14:paraId="26216811" w14:textId="77777777" w:rsidR="001E124D" w:rsidRPr="001E124D" w:rsidRDefault="001E124D" w:rsidP="001E124D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01E124D">
        <w:rPr>
          <w:rFonts w:ascii="Arial" w:hAnsi="Arial" w:cs="Arial"/>
          <w:b/>
          <w:sz w:val="26"/>
          <w:szCs w:val="26"/>
        </w:rPr>
        <w:t>Njurinsufficiens</w:t>
      </w:r>
      <w:r w:rsidRPr="001E124D">
        <w:rPr>
          <w:rFonts w:ascii="Arial" w:hAnsi="Arial" w:cs="Arial"/>
          <w:sz w:val="26"/>
          <w:szCs w:val="26"/>
        </w:rPr>
        <w:t xml:space="preserve"> </w:t>
      </w:r>
    </w:p>
    <w:p w14:paraId="6AA22133" w14:textId="77777777" w:rsidR="001E124D" w:rsidRPr="001E124D" w:rsidRDefault="001E124D" w:rsidP="001E124D">
      <w:pPr>
        <w:spacing w:after="0" w:line="240" w:lineRule="auto"/>
        <w:ind w:left="0" w:right="0"/>
      </w:pPr>
      <w:r w:rsidRPr="001E124D">
        <w:t>Ingen dosjustering krävs i allmänhet av detta läkemedel vid fluoresceinangiografiundersökning, även om en lägre utsöndringshastighet är möjligt hos patienter med njurinsufficiens.</w:t>
      </w:r>
    </w:p>
    <w:p w14:paraId="68E0973D" w14:textId="77777777" w:rsidR="001E124D" w:rsidRPr="001E124D" w:rsidRDefault="001E124D" w:rsidP="001E124D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</w:p>
    <w:p w14:paraId="0B16E6B7" w14:textId="77777777" w:rsidR="001E124D" w:rsidRPr="001E124D" w:rsidRDefault="001E124D" w:rsidP="001E124D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01E124D">
        <w:rPr>
          <w:rFonts w:ascii="Arial" w:hAnsi="Arial" w:cs="Arial"/>
          <w:b/>
          <w:sz w:val="26"/>
          <w:szCs w:val="26"/>
        </w:rPr>
        <w:t>Dialyspatienter</w:t>
      </w:r>
      <w:r w:rsidRPr="001E124D">
        <w:rPr>
          <w:rFonts w:ascii="Arial" w:hAnsi="Arial" w:cs="Arial"/>
          <w:sz w:val="26"/>
          <w:szCs w:val="26"/>
        </w:rPr>
        <w:t xml:space="preserve"> </w:t>
      </w:r>
    </w:p>
    <w:p w14:paraId="089DAF02" w14:textId="77777777" w:rsidR="001E124D" w:rsidRPr="001E124D" w:rsidRDefault="001E124D" w:rsidP="001E124D">
      <w:pPr>
        <w:spacing w:after="0" w:line="240" w:lineRule="auto"/>
        <w:ind w:left="0" w:right="0"/>
      </w:pPr>
      <w:r w:rsidRPr="001E124D">
        <w:t>Minska dosen till 2,5 ml för dessa patienter vid fluoresceinsangiografi.</w:t>
      </w:r>
    </w:p>
    <w:p w14:paraId="244F9FDE" w14:textId="77777777" w:rsidR="001E124D" w:rsidRPr="001E124D" w:rsidRDefault="001E124D" w:rsidP="001E124D">
      <w:pPr>
        <w:spacing w:after="0" w:line="240" w:lineRule="auto"/>
        <w:ind w:left="0" w:right="0"/>
      </w:pPr>
    </w:p>
    <w:p w14:paraId="1DB4CDB5" w14:textId="77777777" w:rsidR="001E124D" w:rsidRPr="001E124D" w:rsidRDefault="001E124D" w:rsidP="001E124D">
      <w:pPr>
        <w:spacing w:after="0" w:line="240" w:lineRule="auto"/>
        <w:ind w:left="0" w:right="0"/>
      </w:pPr>
      <w:r w:rsidRPr="001E124D">
        <w:t>Vid svårt sjuka patienter med njursjukdom skall beställande läkare till angiografi ta kontakt med patientens behandlande njurläkare och samråda med denna inför angiografi och ICG.</w:t>
      </w:r>
    </w:p>
    <w:p w14:paraId="3C446C39" w14:textId="77777777" w:rsidR="001E124D" w:rsidRPr="001E124D" w:rsidRDefault="001E124D" w:rsidP="001E124D">
      <w:pPr>
        <w:spacing w:after="0" w:line="240" w:lineRule="auto"/>
        <w:ind w:left="0" w:right="0"/>
      </w:pPr>
    </w:p>
    <w:p w14:paraId="27F8ADE3" w14:textId="77777777" w:rsidR="001E124D" w:rsidRPr="001E124D" w:rsidRDefault="001E124D" w:rsidP="001E124D">
      <w:pPr>
        <w:spacing w:after="0" w:line="240" w:lineRule="auto"/>
        <w:ind w:left="0" w:right="0"/>
      </w:pPr>
      <w:r w:rsidRPr="001E124D">
        <w:t>Detta PM är baserat på uppgifter hämtade från Läkemedelsinformation i FASS (www.fass.se).</w:t>
      </w:r>
    </w:p>
    <w:p w14:paraId="0A339584" w14:textId="77777777" w:rsidR="001E124D" w:rsidRPr="001E124D" w:rsidRDefault="001E124D" w:rsidP="001E124D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E124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4459112">
    <w:abstractNumId w:val="17"/>
  </w:num>
  <w:num w:numId="2" w16cid:durableId="377776091">
    <w:abstractNumId w:val="14"/>
  </w:num>
  <w:num w:numId="3" w16cid:durableId="1863745157">
    <w:abstractNumId w:val="0"/>
  </w:num>
  <w:num w:numId="4" w16cid:durableId="1963418016">
    <w:abstractNumId w:val="6"/>
  </w:num>
  <w:num w:numId="5" w16cid:durableId="602342267">
    <w:abstractNumId w:val="15"/>
  </w:num>
  <w:num w:numId="6" w16cid:durableId="1148325331">
    <w:abstractNumId w:val="2"/>
  </w:num>
  <w:num w:numId="7" w16cid:durableId="205218095">
    <w:abstractNumId w:val="11"/>
  </w:num>
  <w:num w:numId="8" w16cid:durableId="1727027294">
    <w:abstractNumId w:val="8"/>
  </w:num>
  <w:num w:numId="9" w16cid:durableId="735011015">
    <w:abstractNumId w:val="1"/>
  </w:num>
  <w:num w:numId="10" w16cid:durableId="1352611250">
    <w:abstractNumId w:val="1"/>
  </w:num>
  <w:num w:numId="11" w16cid:durableId="761683507">
    <w:abstractNumId w:val="3"/>
  </w:num>
  <w:num w:numId="12" w16cid:durableId="278486958">
    <w:abstractNumId w:val="4"/>
  </w:num>
  <w:num w:numId="13" w16cid:durableId="1530024294">
    <w:abstractNumId w:val="13"/>
  </w:num>
  <w:num w:numId="14" w16cid:durableId="2029335152">
    <w:abstractNumId w:val="9"/>
  </w:num>
  <w:num w:numId="15" w16cid:durableId="2079203247">
    <w:abstractNumId w:val="7"/>
  </w:num>
  <w:num w:numId="16" w16cid:durableId="378826914">
    <w:abstractNumId w:val="12"/>
  </w:num>
  <w:num w:numId="17" w16cid:durableId="1526794749">
    <w:abstractNumId w:val="5"/>
  </w:num>
  <w:num w:numId="18" w16cid:durableId="686832631">
    <w:abstractNumId w:val="10"/>
  </w:num>
  <w:num w:numId="19" w16cid:durableId="50000173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124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187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1178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Fluoresceinangiografi i samband med njurinsufficiens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2022-05-12T03:40:00.0000000Z</dcterms:created>
  <dcterms:modified xsi:type="dcterms:W3CDTF">2022-05-12T03:40:00.0000000Z</dcterms:modified>
</coreProperties>
</file>