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74917" w14:textId="77777777" w:rsidR="00712F4C" w:rsidRDefault="00712F4C" w:rsidP="00F35B05">
      <w:pPr>
        <w:pStyle w:val="Rubrik2"/>
        <w:sectPr w:rsidR="00712F4C" w:rsidSect="00712F4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22CC55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</w:p>
    <w:p w14:paraId="1005CD05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</w:p>
    <w:p w14:paraId="4997011F" w14:textId="77777777" w:rsidR="00712F4C" w:rsidRPr="00712F4C" w:rsidRDefault="00712F4C" w:rsidP="00712F4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ab/>
      </w:r>
    </w:p>
    <w:p w14:paraId="4112E6F7" w14:textId="453B996F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4E4E6D" wp14:editId="4EC70C9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237600" w14:textId="77777777" w:rsidR="00712F4C" w:rsidRPr="003D37FD" w:rsidRDefault="00712F4C" w:rsidP="00712F4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15488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24E4E6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237600" w14:textId="77777777" w:rsidR="00712F4C" w:rsidRPr="003D37FD" w:rsidRDefault="00712F4C" w:rsidP="00712F4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15488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12F4C" w:rsidRPr="00712F4C" w14:paraId="096A8970" w14:textId="77777777" w:rsidTr="000D016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D33705E" w14:textId="77777777" w:rsidR="00712F4C" w:rsidRPr="00712F4C" w:rsidRDefault="00712F4C" w:rsidP="00712F4C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12F4C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Fluoresceinangiografi (FAI)</w:t>
            </w:r>
          </w:p>
        </w:tc>
      </w:tr>
    </w:tbl>
    <w:p w14:paraId="57274582" w14:textId="77777777" w:rsidR="00712F4C" w:rsidRPr="00712F4C" w:rsidRDefault="00712F4C" w:rsidP="00712F4C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8A2726E" w14:textId="77777777" w:rsidR="00712F4C" w:rsidRPr="00712F4C" w:rsidRDefault="00712F4C" w:rsidP="00712F4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12F4C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2B0CB683" w14:textId="5A97BF62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Läkemedlet Fluorescein (fluoresceinnatrium, injektionsvätska/lösning, 100 mg/ml)</w:t>
      </w:r>
      <w:r w:rsidR="00B10131">
        <w:rPr>
          <w:szCs w:val="20"/>
        </w:rPr>
        <w:t>, ska ges heldos 5 ml som standard</w:t>
      </w:r>
      <w:r w:rsidRPr="00712F4C">
        <w:rPr>
          <w:szCs w:val="20"/>
        </w:rPr>
        <w:t>. Endast avsett för diagnostiskt bruk till fluoresceinangiografi av ögonbotten, även för patienter med njurinsufficiens (glomerulär filtrationshanstighet under 20 mL/min).</w:t>
      </w:r>
    </w:p>
    <w:p w14:paraId="21C27D2F" w14:textId="77777777" w:rsidR="00712F4C" w:rsidRPr="00712F4C" w:rsidRDefault="00712F4C" w:rsidP="00712F4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12F4C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3D493364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Undersökningen är endast avsedd för diagnostiskt bruk av ögonbotten.</w:t>
      </w:r>
    </w:p>
    <w:p w14:paraId="3C454976" w14:textId="77777777" w:rsidR="00712F4C" w:rsidRPr="00712F4C" w:rsidRDefault="00712F4C" w:rsidP="00712F4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12F4C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49200E4E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b/>
          <w:bCs/>
          <w:szCs w:val="20"/>
          <w:u w:val="single"/>
          <w:lang w:eastAsia="ar-SA"/>
        </w:rPr>
      </w:pPr>
    </w:p>
    <w:p w14:paraId="6DD1A963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  <w:r w:rsidRPr="00712F4C">
        <w:rPr>
          <w:rFonts w:cs="Lucida Sans Unicode"/>
          <w:szCs w:val="20"/>
          <w:lang w:eastAsia="ar-SA"/>
        </w:rPr>
        <w:t>1) Alltid bilder på båda ögonen</w:t>
      </w:r>
    </w:p>
    <w:p w14:paraId="1F5C401D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</w:p>
    <w:p w14:paraId="311469D5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  <w:r w:rsidRPr="00712F4C">
        <w:rPr>
          <w:rFonts w:cs="Lucida Sans Unicode"/>
          <w:szCs w:val="20"/>
          <w:lang w:eastAsia="ar-SA"/>
        </w:rPr>
        <w:t>2) Färg samt rödfria bilder innan FAI</w:t>
      </w:r>
    </w:p>
    <w:p w14:paraId="772CED49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</w:p>
    <w:p w14:paraId="119812B7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  <w:r w:rsidRPr="00712F4C">
        <w:rPr>
          <w:rFonts w:cs="Lucida Sans Unicode"/>
          <w:szCs w:val="20"/>
          <w:lang w:eastAsia="ar-SA"/>
        </w:rPr>
        <w:t xml:space="preserve">3) Alltid bilder vid 1, 2, 5 och 10 min, båda ögonen. Första bilden på icke prioriterat öga (FAI) skall tas senast vid 1 min eller tidigare om det går. Kan finnas undantag vid förlorat öga. </w:t>
      </w:r>
    </w:p>
    <w:p w14:paraId="1212C070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</w:p>
    <w:p w14:paraId="746D46E0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szCs w:val="20"/>
          <w:lang w:eastAsia="ar-SA"/>
        </w:rPr>
      </w:pPr>
      <w:r w:rsidRPr="00712F4C">
        <w:rPr>
          <w:rFonts w:cs="Lucida Sans Unicode"/>
          <w:szCs w:val="20"/>
          <w:lang w:eastAsia="ar-SA"/>
        </w:rPr>
        <w:t xml:space="preserve">4) Under första fasen gå ner i blixt så att det inte blir överexponering. 1 bild i sekunden de första 10 sekunderna. Ligg kvar på samma blixt resten av FAI. Blir det för mörkt vid sena bilder kanske vi måste gå </w:t>
      </w:r>
      <w:r w:rsidRPr="00712F4C">
        <w:rPr>
          <w:szCs w:val="20"/>
          <w:lang w:eastAsia="ar-SA"/>
        </w:rPr>
        <w:t xml:space="preserve">upp i blixt. </w:t>
      </w:r>
    </w:p>
    <w:p w14:paraId="1F44F670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  <w:r w:rsidRPr="00712F4C">
        <w:rPr>
          <w:b/>
          <w:bCs/>
          <w:szCs w:val="20"/>
          <w:u w:val="single"/>
          <w:lang w:eastAsia="ar-SA"/>
        </w:rPr>
        <w:t xml:space="preserve">Viktigt </w:t>
      </w:r>
      <w:r w:rsidRPr="00712F4C">
        <w:rPr>
          <w:szCs w:val="20"/>
          <w:lang w:eastAsia="ar-SA"/>
        </w:rPr>
        <w:t>att detta då dokumenteras i Melior-journalen.</w:t>
      </w:r>
    </w:p>
    <w:p w14:paraId="33AEF24B" w14:textId="77777777" w:rsidR="00712F4C" w:rsidRPr="00712F4C" w:rsidRDefault="00712F4C" w:rsidP="00712F4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p w14:paraId="5991E549" w14:textId="77777777" w:rsidR="00712F4C" w:rsidRPr="00712F4C" w:rsidRDefault="00712F4C" w:rsidP="00712F4C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712F4C">
        <w:rPr>
          <w:rFonts w:ascii="Arial" w:hAnsi="Arial" w:cs="Arial"/>
          <w:b/>
          <w:sz w:val="26"/>
          <w:szCs w:val="26"/>
        </w:rPr>
        <w:t>Kontraindikationer</w:t>
      </w:r>
    </w:p>
    <w:p w14:paraId="4D160AA5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Överkänslighet mot den aktiva substansen eller mot något hjälpämne som finns i läkemedlet.</w:t>
      </w:r>
    </w:p>
    <w:p w14:paraId="61A32FB6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Fluoresceit 100 mg/ml, injektionsvätska, ska inte injiceras intratekalt eller intraarteriellt.</w:t>
      </w:r>
    </w:p>
    <w:p w14:paraId="4C6A35CE" w14:textId="28A741E0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Vad gäller patienter med njurinsufficiens, se separat</w:t>
      </w:r>
      <w:r w:rsidR="00990A4D">
        <w:rPr>
          <w:szCs w:val="20"/>
        </w:rPr>
        <w:t xml:space="preserve"> rutin</w:t>
      </w:r>
      <w:r w:rsidRPr="00712F4C">
        <w:rPr>
          <w:szCs w:val="20"/>
        </w:rPr>
        <w:t>.</w:t>
      </w:r>
    </w:p>
    <w:p w14:paraId="219EEDC3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</w:p>
    <w:p w14:paraId="69142815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12F4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9344771">
    <w:abstractNumId w:val="17"/>
  </w:num>
  <w:num w:numId="2" w16cid:durableId="1688754823">
    <w:abstractNumId w:val="14"/>
  </w:num>
  <w:num w:numId="3" w16cid:durableId="2063289742">
    <w:abstractNumId w:val="0"/>
  </w:num>
  <w:num w:numId="4" w16cid:durableId="1553811914">
    <w:abstractNumId w:val="6"/>
  </w:num>
  <w:num w:numId="5" w16cid:durableId="1293050460">
    <w:abstractNumId w:val="15"/>
  </w:num>
  <w:num w:numId="6" w16cid:durableId="613291881">
    <w:abstractNumId w:val="2"/>
  </w:num>
  <w:num w:numId="7" w16cid:durableId="2099010536">
    <w:abstractNumId w:val="11"/>
  </w:num>
  <w:num w:numId="8" w16cid:durableId="1309087891">
    <w:abstractNumId w:val="8"/>
  </w:num>
  <w:num w:numId="9" w16cid:durableId="334501878">
    <w:abstractNumId w:val="1"/>
  </w:num>
  <w:num w:numId="10" w16cid:durableId="636686037">
    <w:abstractNumId w:val="1"/>
  </w:num>
  <w:num w:numId="11" w16cid:durableId="337318224">
    <w:abstractNumId w:val="3"/>
  </w:num>
  <w:num w:numId="12" w16cid:durableId="1980958081">
    <w:abstractNumId w:val="4"/>
  </w:num>
  <w:num w:numId="13" w16cid:durableId="320231071">
    <w:abstractNumId w:val="13"/>
  </w:num>
  <w:num w:numId="14" w16cid:durableId="1004475017">
    <w:abstractNumId w:val="9"/>
  </w:num>
  <w:num w:numId="15" w16cid:durableId="547643367">
    <w:abstractNumId w:val="7"/>
  </w:num>
  <w:num w:numId="16" w16cid:durableId="1009675315">
    <w:abstractNumId w:val="12"/>
  </w:num>
  <w:num w:numId="17" w16cid:durableId="1352758148">
    <w:abstractNumId w:val="5"/>
  </w:num>
  <w:num w:numId="18" w16cid:durableId="169835868">
    <w:abstractNumId w:val="10"/>
  </w:num>
  <w:num w:numId="19" w16cid:durableId="17797204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F4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0A4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0131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505C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178</Words>
  <Characters>1067</Characters>
  <Application>Microsoft Office Word</Application>
  <DocSecurity>0</DocSecurity>
  <Lines>34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Fluoresceinangiografi</dc:title>
  <dc:subject/>
  <dc:creator>patrik.jens.johansson@vgregion.se</dc:creator>
  <keywords/>
  <lastModifiedBy>Pernilla Edvinsson</lastModifiedBy>
  <revision>5</revision>
  <lastPrinted>2016-03-31T10:56:00.0000000Z</lastPrinted>
  <dcterms:created xsi:type="dcterms:W3CDTF">2022-05-12T03:40:00.0000000Z</dcterms:created>
  <dcterms:modified xsi:type="dcterms:W3CDTF">2026-05-06T07:51:00.0000000Z</dcterms:modified>
</coreProperties>
</file>