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8A74B" w14:textId="77777777" w:rsidR="00AE536D" w:rsidRDefault="00AE536D" w:rsidP="00F35B05">
      <w:pPr>
        <w:pStyle w:val="Heading2"/>
        <w:sectPr w:rsidR="00AE536D" w:rsidSect="00AE53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BF54DB" w14:textId="77777777" w:rsidR="00AE536D" w:rsidRPr="00AE536D" w:rsidRDefault="00AE536D" w:rsidP="00AE536D">
      <w:pPr>
        <w:spacing w:after="0" w:line="240" w:lineRule="auto"/>
        <w:ind w:left="0" w:right="0"/>
        <w:rPr>
          <w:szCs w:val="20"/>
        </w:rPr>
      </w:pPr>
    </w:p>
    <w:p w14:paraId="66272D5F" w14:textId="34B71D4B" w:rsidR="00AE536D" w:rsidRPr="00AE536D" w:rsidRDefault="00AE536D" w:rsidP="00AE536D">
      <w:pPr>
        <w:spacing w:after="0" w:line="240" w:lineRule="auto"/>
        <w:ind w:left="0" w:right="-568"/>
        <w:rPr>
          <w:szCs w:val="20"/>
        </w:rPr>
      </w:pPr>
      <w:r w:rsidRPr="00AE536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7AB6F" wp14:editId="5504D04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8A4C1" w14:textId="77777777" w:rsidR="00AE536D" w:rsidRPr="003D37FD" w:rsidRDefault="00AE536D" w:rsidP="00AE536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97AB6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A98A4C1" w14:textId="77777777" w:rsidR="00AE536D" w:rsidRPr="003D37FD" w:rsidRDefault="00AE536D" w:rsidP="00AE536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33709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E536D" w:rsidRPr="00AE536D" w14:paraId="3243E6EA" w14:textId="77777777" w:rsidTr="004C4F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8049139" w14:textId="77777777" w:rsidR="00AE536D" w:rsidRPr="00AE536D" w:rsidRDefault="00AE536D" w:rsidP="00AE536D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AE536D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Estermansynfält på Humphrey (HFA)</w:t>
            </w:r>
          </w:p>
        </w:tc>
      </w:tr>
    </w:tbl>
    <w:p w14:paraId="71FE631D" w14:textId="77777777" w:rsidR="00AE536D" w:rsidRPr="00AE536D" w:rsidRDefault="00AE536D" w:rsidP="00AE536D">
      <w:pPr>
        <w:keepNext/>
        <w:spacing w:before="240" w:after="0" w:line="240" w:lineRule="auto"/>
        <w:ind w:left="0" w:right="1162"/>
        <w:outlineLvl w:val="1"/>
        <w:rPr>
          <w:iCs/>
        </w:rPr>
      </w:pPr>
      <w:r w:rsidRPr="00AE536D">
        <w:rPr>
          <w:iCs/>
        </w:rPr>
        <w:t>Ändrat i denna version: Texten i stycket med rubriken Zeiss Forum.</w:t>
      </w:r>
    </w:p>
    <w:p w14:paraId="472D5402" w14:textId="77777777" w:rsidR="00AE536D" w:rsidRPr="00AE536D" w:rsidRDefault="00AE536D" w:rsidP="00AE536D">
      <w:pPr>
        <w:keepNext/>
        <w:spacing w:before="380" w:after="0" w:line="240" w:lineRule="auto"/>
        <w:ind w:left="0" w:right="1162"/>
        <w:outlineLvl w:val="1"/>
        <w:rPr>
          <w:rFonts w:ascii="Arial" w:hAnsi="Arial" w:cs="Arial"/>
          <w:b/>
          <w:bCs/>
          <w:iCs/>
          <w:sz w:val="28"/>
          <w:szCs w:val="28"/>
        </w:rPr>
      </w:pPr>
      <w:r w:rsidRPr="00AE536D">
        <w:rPr>
          <w:rFonts w:ascii="Arial" w:hAnsi="Arial" w:cs="Arial"/>
          <w:b/>
          <w:bCs/>
          <w:iCs/>
          <w:sz w:val="28"/>
          <w:szCs w:val="28"/>
        </w:rPr>
        <w:t xml:space="preserve">Bakgrund </w:t>
      </w:r>
    </w:p>
    <w:p w14:paraId="30FCAFF6" w14:textId="77777777" w:rsidR="00AE536D" w:rsidRPr="00AE536D" w:rsidRDefault="00AE536D" w:rsidP="00AE536D">
      <w:pPr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 xml:space="preserve">Estermansynfält görs binokulärt och i första hand för att göra en bedömning av patientens synfält när det gäller körkortsfrågor. Undersökningen görs okorrigerad då objektet är så pass stort. </w:t>
      </w:r>
    </w:p>
    <w:p w14:paraId="68F74509" w14:textId="77777777" w:rsidR="00AE536D" w:rsidRPr="00AE536D" w:rsidRDefault="00AE536D" w:rsidP="00AE536D">
      <w:pPr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>(Om patienten har kontaktlinser, för avstånd, så går det att göra undersökningen med dem.)</w:t>
      </w:r>
    </w:p>
    <w:p w14:paraId="71204DD9" w14:textId="77777777" w:rsidR="00AE536D" w:rsidRPr="00AE536D" w:rsidRDefault="00AE536D" w:rsidP="00AE536D">
      <w:pPr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>Undersökningen görs på olika diagnoser men vanligast är diabetes, glaukom och olika typer av hjärnskador, såsom efter exempelvis stroke och tumörer.</w:t>
      </w:r>
    </w:p>
    <w:p w14:paraId="7F576707" w14:textId="77777777" w:rsidR="00AE536D" w:rsidRPr="00AE536D" w:rsidRDefault="00AE536D" w:rsidP="00AE536D">
      <w:pPr>
        <w:spacing w:before="380" w:after="0" w:line="240" w:lineRule="auto"/>
        <w:ind w:left="0" w:right="0"/>
        <w:rPr>
          <w:szCs w:val="20"/>
        </w:rPr>
      </w:pPr>
      <w:r w:rsidRPr="00AE536D">
        <w:rPr>
          <w:rFonts w:ascii="Arial" w:hAnsi="Arial" w:cs="Arial"/>
          <w:b/>
          <w:sz w:val="28"/>
          <w:szCs w:val="20"/>
        </w:rPr>
        <w:t>Körkortsintyg som krävs av Transportstyrelsen</w:t>
      </w:r>
    </w:p>
    <w:p w14:paraId="571878A5" w14:textId="77777777" w:rsidR="00AE536D" w:rsidRPr="00AE536D" w:rsidRDefault="00AE536D" w:rsidP="00AE536D">
      <w:pPr>
        <w:tabs>
          <w:tab w:val="left" w:pos="280"/>
        </w:tabs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Giltig legitimation skall visas.</w:t>
      </w:r>
    </w:p>
    <w:p w14:paraId="60D92A94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Vilka körkortsbehörigheter gäller det?</w:t>
      </w:r>
    </w:p>
    <w:p w14:paraId="06436B67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Fråga om eventuellt dubbelseende (notera i journalen).</w:t>
      </w:r>
    </w:p>
    <w:p w14:paraId="637BF6A7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Titta om det finns uppenbar nystagmus (notera i journalen).</w:t>
      </w:r>
    </w:p>
    <w:p w14:paraId="25B25344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Visus okorr och korrigerat, både monokulärt och binokulärt. Godkänd rad skall</w:t>
      </w:r>
      <w:r w:rsidRPr="00AE536D">
        <w:rPr>
          <w:szCs w:val="20"/>
        </w:rPr>
        <w:br/>
      </w:r>
      <w:r w:rsidRPr="00AE536D">
        <w:rPr>
          <w:szCs w:val="20"/>
        </w:rPr>
        <w:tab/>
        <w:t>ha alla rätt och endast legitimerad person får göra detta.</w:t>
      </w:r>
    </w:p>
    <w:p w14:paraId="45310F13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Avlästa eventuella glasögon.</w:t>
      </w:r>
    </w:p>
    <w:p w14:paraId="061C2EA9" w14:textId="77777777" w:rsidR="00AE536D" w:rsidRPr="00AE536D" w:rsidRDefault="00AE536D" w:rsidP="00AE536D">
      <w:pPr>
        <w:tabs>
          <w:tab w:val="left" w:pos="280"/>
        </w:tabs>
        <w:spacing w:before="380" w:after="0" w:line="240" w:lineRule="auto"/>
        <w:ind w:left="0" w:right="0"/>
        <w:rPr>
          <w:rFonts w:ascii="Arial" w:hAnsi="Arial" w:cs="Arial"/>
          <w:szCs w:val="20"/>
        </w:rPr>
      </w:pPr>
      <w:r w:rsidRPr="00AE536D">
        <w:rPr>
          <w:rFonts w:ascii="Arial" w:hAnsi="Arial" w:cs="Arial"/>
          <w:b/>
          <w:sz w:val="28"/>
          <w:szCs w:val="20"/>
        </w:rPr>
        <w:t>Zeiss Forum</w:t>
      </w:r>
    </w:p>
    <w:p w14:paraId="0236CC4F" w14:textId="77777777" w:rsidR="00AE536D" w:rsidRPr="00AE536D" w:rsidRDefault="00AE536D" w:rsidP="00AE536D">
      <w:pPr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 xml:space="preserve">Använd uthopp via Melior. </w:t>
      </w:r>
    </w:p>
    <w:p w14:paraId="0B48AE0C" w14:textId="77777777" w:rsidR="00AE536D" w:rsidRPr="00AE536D" w:rsidRDefault="00AE536D" w:rsidP="00AE536D">
      <w:pPr>
        <w:spacing w:before="380" w:after="0" w:line="240" w:lineRule="auto"/>
        <w:ind w:left="0" w:right="0"/>
        <w:rPr>
          <w:rFonts w:ascii="Arial" w:hAnsi="Arial" w:cs="Arial"/>
          <w:szCs w:val="20"/>
        </w:rPr>
      </w:pPr>
      <w:r w:rsidRPr="00AE536D">
        <w:rPr>
          <w:rFonts w:ascii="Arial" w:hAnsi="Arial" w:cs="Arial"/>
          <w:b/>
          <w:sz w:val="28"/>
          <w:szCs w:val="20"/>
        </w:rPr>
        <w:t>HFA</w:t>
      </w:r>
    </w:p>
    <w:p w14:paraId="7E49B070" w14:textId="77777777" w:rsidR="00AE536D" w:rsidRPr="00AE536D" w:rsidRDefault="00AE536D" w:rsidP="00AE536D">
      <w:pPr>
        <w:tabs>
          <w:tab w:val="left" w:pos="280"/>
        </w:tabs>
        <w:spacing w:before="12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Kontrollera att rätt personnummer/patient är vald.</w:t>
      </w:r>
    </w:p>
    <w:p w14:paraId="6C02C4B7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Fäll ner ”trial lens” i botten”.</w:t>
      </w:r>
    </w:p>
    <w:p w14:paraId="4141A421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Flytta hakstödet så långt åt höger som det går.</w:t>
      </w:r>
    </w:p>
    <w:p w14:paraId="0E426560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Ingen korrigering skall skrivas in i de avsedda fälten.</w:t>
      </w:r>
    </w:p>
    <w:p w14:paraId="2437D01F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>Välj rätt program, Esterman binokulärt.</w:t>
      </w:r>
    </w:p>
    <w:p w14:paraId="0C37EA3D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-284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 xml:space="preserve">Patienten placeras så näsroten hamnar mitt i monitorn, detta innebär ofta att hen </w:t>
      </w:r>
      <w:r w:rsidRPr="00AE536D">
        <w:rPr>
          <w:szCs w:val="20"/>
        </w:rPr>
        <w:tab/>
        <w:t>hamnar på kanten i mitten av hakstödet. Ev kan man lägga något mjukt där.</w:t>
      </w:r>
    </w:p>
    <w:p w14:paraId="5821E9BF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lastRenderedPageBreak/>
        <w:t>*</w:t>
      </w:r>
      <w:r w:rsidRPr="00AE536D">
        <w:rPr>
          <w:szCs w:val="20"/>
        </w:rPr>
        <w:tab/>
        <w:t xml:space="preserve">Förklara för patienten hur det går till och vikten av att titta rakt fram, i </w:t>
      </w:r>
      <w:r w:rsidRPr="00AE536D">
        <w:rPr>
          <w:szCs w:val="20"/>
        </w:rPr>
        <w:tab/>
        <w:t>fixeringspunkten hela tiden samt att blinka som vanligt. Tidsmässigt ca 5 min.</w:t>
      </w:r>
    </w:p>
    <w:p w14:paraId="28111815" w14:textId="77777777" w:rsidR="00AE536D" w:rsidRPr="00AE536D" w:rsidRDefault="00AE536D" w:rsidP="00AE536D">
      <w:pPr>
        <w:tabs>
          <w:tab w:val="left" w:pos="280"/>
        </w:tabs>
        <w:spacing w:before="40" w:after="0" w:line="240" w:lineRule="auto"/>
        <w:ind w:left="0" w:right="0"/>
        <w:rPr>
          <w:szCs w:val="20"/>
        </w:rPr>
      </w:pPr>
      <w:r w:rsidRPr="00AE536D">
        <w:rPr>
          <w:szCs w:val="20"/>
        </w:rPr>
        <w:t>*</w:t>
      </w:r>
      <w:r w:rsidRPr="00AE536D">
        <w:rPr>
          <w:szCs w:val="20"/>
        </w:rPr>
        <w:tab/>
        <w:t xml:space="preserve">Glöm inte att informera om att det är ljusprickarna hen skall reagera på och inte </w:t>
      </w:r>
      <w:r w:rsidRPr="00AE536D">
        <w:rPr>
          <w:szCs w:val="20"/>
        </w:rPr>
        <w:tab/>
        <w:t xml:space="preserve">ljudet från apparaten.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536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621584">
    <w:abstractNumId w:val="17"/>
  </w:num>
  <w:num w:numId="2" w16cid:durableId="2106413188">
    <w:abstractNumId w:val="14"/>
  </w:num>
  <w:num w:numId="3" w16cid:durableId="2094932147">
    <w:abstractNumId w:val="0"/>
  </w:num>
  <w:num w:numId="4" w16cid:durableId="1795712956">
    <w:abstractNumId w:val="6"/>
  </w:num>
  <w:num w:numId="5" w16cid:durableId="451483786">
    <w:abstractNumId w:val="15"/>
  </w:num>
  <w:num w:numId="6" w16cid:durableId="346101498">
    <w:abstractNumId w:val="2"/>
  </w:num>
  <w:num w:numId="7" w16cid:durableId="1032531585">
    <w:abstractNumId w:val="11"/>
  </w:num>
  <w:num w:numId="8" w16cid:durableId="344938726">
    <w:abstractNumId w:val="8"/>
  </w:num>
  <w:num w:numId="9" w16cid:durableId="2024283604">
    <w:abstractNumId w:val="1"/>
  </w:num>
  <w:num w:numId="10" w16cid:durableId="928392408">
    <w:abstractNumId w:val="1"/>
  </w:num>
  <w:num w:numId="11" w16cid:durableId="156270510">
    <w:abstractNumId w:val="3"/>
  </w:num>
  <w:num w:numId="12" w16cid:durableId="730151296">
    <w:abstractNumId w:val="4"/>
  </w:num>
  <w:num w:numId="13" w16cid:durableId="1764257928">
    <w:abstractNumId w:val="13"/>
  </w:num>
  <w:num w:numId="14" w16cid:durableId="1493522671">
    <w:abstractNumId w:val="9"/>
  </w:num>
  <w:num w:numId="15" w16cid:durableId="1401711956">
    <w:abstractNumId w:val="7"/>
  </w:num>
  <w:num w:numId="16" w16cid:durableId="885147338">
    <w:abstractNumId w:val="12"/>
  </w:num>
  <w:num w:numId="17" w16cid:durableId="1838426115">
    <w:abstractNumId w:val="5"/>
  </w:num>
  <w:num w:numId="18" w16cid:durableId="92484104">
    <w:abstractNumId w:val="10"/>
  </w:num>
  <w:num w:numId="19" w16cid:durableId="5822268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36D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264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Estermansynfält på Humphrey (HFA)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2022-05-12T03:40:00.0000000Z</dcterms:created>
  <dcterms:modified xsi:type="dcterms:W3CDTF">2022-05-12T03:40:00.0000000Z</dcterms:modified>
</coreProperties>
</file>