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DF529" w14:textId="77777777" w:rsidR="00C751A3" w:rsidRDefault="00C751A3" w:rsidP="00F35B05">
      <w:pPr>
        <w:pStyle w:val="Heading2"/>
        <w:sectPr w:rsidR="00C751A3" w:rsidSect="00C751A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D34C511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</w:p>
    <w:p w14:paraId="4C790B65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</w:p>
    <w:p w14:paraId="5AB702F2" w14:textId="77777777" w:rsidR="00C751A3" w:rsidRPr="00C751A3" w:rsidRDefault="00C751A3" w:rsidP="00C751A3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C751A3">
        <w:rPr>
          <w:szCs w:val="20"/>
        </w:rPr>
        <w:tab/>
      </w:r>
    </w:p>
    <w:p w14:paraId="39F8F547" w14:textId="3F7C19E0" w:rsidR="00C751A3" w:rsidRPr="00C751A3" w:rsidRDefault="00C751A3" w:rsidP="00C751A3">
      <w:pPr>
        <w:spacing w:after="0" w:line="240" w:lineRule="auto"/>
        <w:ind w:left="0" w:right="-568"/>
        <w:rPr>
          <w:szCs w:val="20"/>
        </w:rPr>
      </w:pPr>
      <w:r w:rsidRPr="00C751A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940DD7" wp14:editId="31FC84B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E3A7D7" w14:textId="77777777" w:rsidR="00C751A3" w:rsidRPr="003D37FD" w:rsidRDefault="00C751A3" w:rsidP="00C751A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30551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940DD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BE3A7D7" w14:textId="77777777" w:rsidR="00C751A3" w:rsidRPr="003D37FD" w:rsidRDefault="00C751A3" w:rsidP="00C751A3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30551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C751A3" w:rsidRPr="00C751A3" w14:paraId="07DD6956" w14:textId="77777777" w:rsidTr="006F7CB1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EE665D5" w14:textId="77777777" w:rsidR="00C751A3" w:rsidRPr="00C751A3" w:rsidRDefault="00C751A3" w:rsidP="00C751A3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C751A3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Epiretinalt membran</w:t>
            </w:r>
          </w:p>
        </w:tc>
      </w:tr>
    </w:tbl>
    <w:p w14:paraId="541EAA42" w14:textId="77777777" w:rsidR="00C751A3" w:rsidRPr="00C751A3" w:rsidRDefault="00C751A3" w:rsidP="00C751A3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377691A6" w14:textId="77777777" w:rsidR="00C751A3" w:rsidRPr="00C751A3" w:rsidRDefault="00C751A3" w:rsidP="00C751A3">
      <w:pPr>
        <w:keepNext/>
        <w:spacing w:before="240" w:after="60" w:line="240" w:lineRule="auto"/>
        <w:ind w:left="0" w:right="0"/>
        <w:outlineLvl w:val="1"/>
        <w:rPr>
          <w:b/>
          <w:bCs/>
          <w:iCs/>
          <w:sz w:val="28"/>
          <w:szCs w:val="28"/>
        </w:rPr>
      </w:pPr>
      <w:r w:rsidRPr="00C751A3">
        <w:rPr>
          <w:b/>
          <w:bCs/>
          <w:iCs/>
          <w:sz w:val="28"/>
          <w:szCs w:val="28"/>
          <w:lang w:val="en-US"/>
        </w:rPr>
        <w:t xml:space="preserve">*Makula pucker, epimakulärt membran, cellophane maculopathi. </w:t>
      </w:r>
      <w:r w:rsidRPr="00C751A3">
        <w:rPr>
          <w:b/>
          <w:bCs/>
          <w:iCs/>
          <w:sz w:val="28"/>
          <w:szCs w:val="28"/>
        </w:rPr>
        <w:t>*Det bildas ovan eller i retina.</w:t>
      </w:r>
      <w:r w:rsidRPr="00C751A3">
        <w:rPr>
          <w:b/>
          <w:bCs/>
          <w:iCs/>
          <w:sz w:val="28"/>
          <w:szCs w:val="28"/>
        </w:rPr>
        <w:br/>
        <w:t>*Cellproliferation bildar membran som ger traktion och ödem och det leder till synnedsättning.</w:t>
      </w:r>
    </w:p>
    <w:p w14:paraId="5ABE67D1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</w:p>
    <w:p w14:paraId="55A1A6F3" w14:textId="77777777" w:rsidR="00C751A3" w:rsidRPr="00C751A3" w:rsidRDefault="00C751A3" w:rsidP="00C751A3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14:paraId="358E92F1" w14:textId="77777777" w:rsidR="00C751A3" w:rsidRPr="00C751A3" w:rsidRDefault="00C751A3" w:rsidP="00C751A3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C751A3">
        <w:rPr>
          <w:rFonts w:ascii="Arial" w:hAnsi="Arial" w:cs="Arial"/>
          <w:b/>
          <w:sz w:val="26"/>
          <w:szCs w:val="26"/>
        </w:rPr>
        <w:t>Primärt epiretinalt membran:</w:t>
      </w:r>
    </w:p>
    <w:p w14:paraId="39A7F926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  <w:r w:rsidRPr="00C751A3">
        <w:rPr>
          <w:szCs w:val="20"/>
        </w:rPr>
        <w:t>*Idiopatisk</w:t>
      </w:r>
    </w:p>
    <w:p w14:paraId="7C0DF939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  <w:r w:rsidRPr="00C751A3">
        <w:rPr>
          <w:szCs w:val="20"/>
        </w:rPr>
        <w:t>*10% bilateralt</w:t>
      </w:r>
    </w:p>
    <w:p w14:paraId="3F1EF86B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</w:p>
    <w:p w14:paraId="222CEC53" w14:textId="77777777" w:rsidR="00C751A3" w:rsidRPr="00C751A3" w:rsidRDefault="00C751A3" w:rsidP="00C751A3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C751A3">
        <w:rPr>
          <w:rFonts w:ascii="Arial" w:hAnsi="Arial" w:cs="Arial"/>
          <w:b/>
          <w:sz w:val="26"/>
          <w:szCs w:val="26"/>
        </w:rPr>
        <w:t>Sekundärt epiretinalt membran:</w:t>
      </w:r>
    </w:p>
    <w:p w14:paraId="3073029F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  <w:r w:rsidRPr="00C751A3">
        <w:rPr>
          <w:szCs w:val="20"/>
        </w:rPr>
        <w:t>*Retinal kirurgi</w:t>
      </w:r>
    </w:p>
    <w:p w14:paraId="473858C4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  <w:r w:rsidRPr="00C751A3">
        <w:rPr>
          <w:szCs w:val="20"/>
        </w:rPr>
        <w:t>*Trauma</w:t>
      </w:r>
    </w:p>
    <w:p w14:paraId="57B22A39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  <w:r w:rsidRPr="00C751A3">
        <w:rPr>
          <w:szCs w:val="20"/>
        </w:rPr>
        <w:t>*Laser</w:t>
      </w:r>
    </w:p>
    <w:p w14:paraId="690AB06F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  <w:r w:rsidRPr="00C751A3">
        <w:rPr>
          <w:szCs w:val="20"/>
        </w:rPr>
        <w:t>*Kryobehandling av retina</w:t>
      </w:r>
    </w:p>
    <w:p w14:paraId="5A1F8975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  <w:r w:rsidRPr="00C751A3">
        <w:rPr>
          <w:szCs w:val="20"/>
        </w:rPr>
        <w:t>*Inflammation</w:t>
      </w:r>
    </w:p>
    <w:p w14:paraId="06E9465E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  <w:r w:rsidRPr="00C751A3">
        <w:rPr>
          <w:szCs w:val="20"/>
        </w:rPr>
        <w:t>*Ett öga eller båda</w:t>
      </w:r>
    </w:p>
    <w:p w14:paraId="3E3D371A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  <w:r w:rsidRPr="00C751A3">
        <w:rPr>
          <w:szCs w:val="20"/>
        </w:rPr>
        <w:t>*Mer progress jämfört med primärt epiretinalt membran</w:t>
      </w:r>
    </w:p>
    <w:p w14:paraId="4D77A7B4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</w:p>
    <w:p w14:paraId="02697445" w14:textId="77777777" w:rsidR="00C751A3" w:rsidRPr="00C751A3" w:rsidRDefault="00C751A3" w:rsidP="00C751A3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C751A3">
        <w:rPr>
          <w:rFonts w:ascii="Arial" w:hAnsi="Arial" w:cs="Arial"/>
          <w:b/>
          <w:sz w:val="26"/>
          <w:szCs w:val="26"/>
        </w:rPr>
        <w:t>Diagnos:</w:t>
      </w:r>
    </w:p>
    <w:p w14:paraId="229E204F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  <w:r w:rsidRPr="00C751A3">
        <w:rPr>
          <w:szCs w:val="20"/>
        </w:rPr>
        <w:t>*Anamnes, metamorfopsi, synnedsättning.</w:t>
      </w:r>
    </w:p>
    <w:p w14:paraId="274A34BE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  <w:r w:rsidRPr="00C751A3">
        <w:rPr>
          <w:szCs w:val="20"/>
        </w:rPr>
        <w:t>*Klinisk undersökning ögonbotten</w:t>
      </w:r>
    </w:p>
    <w:p w14:paraId="64D636C9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  <w:r w:rsidRPr="00C751A3">
        <w:rPr>
          <w:szCs w:val="20"/>
        </w:rPr>
        <w:t>*OCT</w:t>
      </w:r>
    </w:p>
    <w:p w14:paraId="0900AE17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</w:p>
    <w:p w14:paraId="7A235F80" w14:textId="70F5907A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  <w:r w:rsidRPr="00C751A3">
        <w:rPr>
          <w:noProof/>
          <w:szCs w:val="20"/>
        </w:rPr>
        <w:lastRenderedPageBreak/>
        <w:drawing>
          <wp:inline distT="0" distB="0" distL="0" distR="0" wp14:anchorId="18243142" wp14:editId="61F78D53">
            <wp:extent cx="2819400" cy="2362200"/>
            <wp:effectExtent l="0" t="0" r="0" b="0"/>
            <wp:docPr id="5" name="Picture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shållare för innehåll 3"/>
                    <pic:cNvPicPr>
                      <a:picLocks noGrp="1"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3A5B7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</w:p>
    <w:p w14:paraId="1EC92CD5" w14:textId="77777777" w:rsidR="00C751A3" w:rsidRPr="00C751A3" w:rsidRDefault="00C751A3" w:rsidP="00C751A3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  <w:r w:rsidRPr="00C751A3">
        <w:rPr>
          <w:rFonts w:ascii="Arial Fet" w:hAnsi="Arial Fet" w:cs="Arial"/>
          <w:b/>
          <w:bCs/>
          <w:szCs w:val="26"/>
        </w:rPr>
        <w:t xml:space="preserve"> </w:t>
      </w:r>
    </w:p>
    <w:p w14:paraId="26C9A892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</w:p>
    <w:p w14:paraId="21549D91" w14:textId="59A7F858" w:rsidR="00C751A3" w:rsidRPr="00C751A3" w:rsidRDefault="00C751A3" w:rsidP="00C751A3">
      <w:pPr>
        <w:spacing w:after="0" w:line="240" w:lineRule="auto"/>
        <w:ind w:left="0" w:right="0"/>
        <w:rPr>
          <w:noProof/>
          <w:szCs w:val="20"/>
        </w:rPr>
      </w:pPr>
      <w:r w:rsidRPr="00C751A3">
        <w:rPr>
          <w:noProof/>
          <w:szCs w:val="20"/>
        </w:rPr>
        <w:drawing>
          <wp:inline distT="0" distB="0" distL="0" distR="0" wp14:anchorId="3F827BAE" wp14:editId="40495E00">
            <wp:extent cx="2981325" cy="2571750"/>
            <wp:effectExtent l="0" t="0" r="9525" b="0"/>
            <wp:docPr id="3" name="Picture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D83D0" w14:textId="77777777" w:rsidR="00C751A3" w:rsidRPr="00C751A3" w:rsidRDefault="00C751A3" w:rsidP="00C751A3">
      <w:pPr>
        <w:spacing w:after="0" w:line="240" w:lineRule="auto"/>
        <w:ind w:left="0" w:right="0"/>
        <w:rPr>
          <w:noProof/>
          <w:szCs w:val="20"/>
        </w:rPr>
      </w:pPr>
    </w:p>
    <w:p w14:paraId="5B26AEFB" w14:textId="77777777" w:rsidR="00C751A3" w:rsidRPr="00C751A3" w:rsidRDefault="00C751A3" w:rsidP="00C751A3">
      <w:pPr>
        <w:spacing w:after="0" w:line="240" w:lineRule="auto"/>
        <w:ind w:left="0" w:right="0"/>
        <w:rPr>
          <w:noProof/>
          <w:szCs w:val="20"/>
        </w:rPr>
      </w:pPr>
    </w:p>
    <w:p w14:paraId="7613CD04" w14:textId="77777777" w:rsidR="00C751A3" w:rsidRPr="00C751A3" w:rsidRDefault="00C751A3" w:rsidP="00C751A3">
      <w:pPr>
        <w:spacing w:after="0" w:line="240" w:lineRule="auto"/>
        <w:ind w:left="0" w:right="0"/>
        <w:rPr>
          <w:noProof/>
          <w:szCs w:val="20"/>
        </w:rPr>
      </w:pPr>
    </w:p>
    <w:p w14:paraId="70ACF9A0" w14:textId="295157B8" w:rsidR="00C751A3" w:rsidRPr="00C751A3" w:rsidRDefault="00C751A3" w:rsidP="00C751A3">
      <w:pPr>
        <w:spacing w:after="0" w:line="240" w:lineRule="auto"/>
        <w:ind w:left="0" w:right="0"/>
        <w:rPr>
          <w:noProof/>
          <w:szCs w:val="20"/>
        </w:rPr>
      </w:pPr>
      <w:r w:rsidRPr="00C751A3">
        <w:rPr>
          <w:noProof/>
          <w:szCs w:val="20"/>
        </w:rPr>
        <w:lastRenderedPageBreak/>
        <w:drawing>
          <wp:inline distT="0" distB="0" distL="0" distR="0" wp14:anchorId="0BCF9FBA" wp14:editId="2E55B6C4">
            <wp:extent cx="4895850" cy="3619500"/>
            <wp:effectExtent l="0" t="0" r="0" b="0"/>
            <wp:docPr id="2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173F9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</w:p>
    <w:p w14:paraId="67FAF33E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</w:p>
    <w:p w14:paraId="21527EEC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</w:p>
    <w:p w14:paraId="74DBDEB3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</w:p>
    <w:p w14:paraId="31FB775C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</w:p>
    <w:p w14:paraId="171EC17E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</w:p>
    <w:p w14:paraId="11F1B3AD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</w:p>
    <w:p w14:paraId="0086B078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</w:p>
    <w:p w14:paraId="4A2C9D0C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</w:p>
    <w:p w14:paraId="2C91AAB5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</w:p>
    <w:p w14:paraId="6B4E9C6C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</w:p>
    <w:p w14:paraId="41D3BDB1" w14:textId="7F9D9D14" w:rsidR="00C751A3" w:rsidRPr="00C751A3" w:rsidRDefault="00C751A3" w:rsidP="00C751A3">
      <w:pPr>
        <w:spacing w:after="0" w:line="240" w:lineRule="auto"/>
        <w:ind w:left="0" w:right="0"/>
        <w:rPr>
          <w:noProof/>
          <w:szCs w:val="20"/>
        </w:rPr>
      </w:pPr>
      <w:r w:rsidRPr="00C751A3">
        <w:rPr>
          <w:noProof/>
          <w:szCs w:val="20"/>
        </w:rPr>
        <w:lastRenderedPageBreak/>
        <w:drawing>
          <wp:inline distT="0" distB="0" distL="0" distR="0" wp14:anchorId="372F4A0F" wp14:editId="7C91C774">
            <wp:extent cx="5048250" cy="3371850"/>
            <wp:effectExtent l="0" t="0" r="0" b="0"/>
            <wp:docPr id="1" name="Picture 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Grp="1"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0FCD9" w14:textId="77777777" w:rsidR="00C751A3" w:rsidRPr="00C751A3" w:rsidRDefault="00C751A3" w:rsidP="00C751A3">
      <w:pPr>
        <w:spacing w:after="0" w:line="240" w:lineRule="auto"/>
        <w:ind w:left="0" w:right="0"/>
        <w:rPr>
          <w:noProof/>
          <w:szCs w:val="20"/>
        </w:rPr>
      </w:pPr>
    </w:p>
    <w:p w14:paraId="539110F5" w14:textId="77777777" w:rsidR="00C751A3" w:rsidRPr="00C751A3" w:rsidRDefault="00C751A3" w:rsidP="00C751A3">
      <w:pPr>
        <w:spacing w:after="0" w:line="240" w:lineRule="auto"/>
        <w:ind w:left="0" w:right="0"/>
        <w:rPr>
          <w:noProof/>
          <w:szCs w:val="20"/>
        </w:rPr>
      </w:pPr>
    </w:p>
    <w:p w14:paraId="7F447838" w14:textId="77777777" w:rsidR="00C751A3" w:rsidRPr="00C751A3" w:rsidRDefault="00C751A3" w:rsidP="00C751A3">
      <w:pPr>
        <w:spacing w:after="0" w:line="240" w:lineRule="auto"/>
        <w:ind w:left="0" w:right="0"/>
        <w:rPr>
          <w:rFonts w:ascii="Arial" w:hAnsi="Arial" w:cs="Arial"/>
          <w:b/>
          <w:noProof/>
          <w:sz w:val="26"/>
          <w:szCs w:val="26"/>
        </w:rPr>
      </w:pPr>
      <w:r w:rsidRPr="00C751A3">
        <w:rPr>
          <w:rFonts w:ascii="Arial" w:hAnsi="Arial" w:cs="Arial"/>
          <w:b/>
          <w:noProof/>
          <w:sz w:val="26"/>
          <w:szCs w:val="26"/>
        </w:rPr>
        <w:t>Behandling:</w:t>
      </w:r>
    </w:p>
    <w:p w14:paraId="00C4E7CC" w14:textId="77777777" w:rsidR="00C751A3" w:rsidRPr="00C751A3" w:rsidRDefault="00C751A3" w:rsidP="00C751A3">
      <w:pPr>
        <w:spacing w:after="0" w:line="240" w:lineRule="auto"/>
        <w:ind w:left="0" w:right="0"/>
        <w:rPr>
          <w:noProof/>
          <w:szCs w:val="20"/>
        </w:rPr>
      </w:pPr>
      <w:r w:rsidRPr="00C751A3">
        <w:rPr>
          <w:noProof/>
          <w:szCs w:val="20"/>
        </w:rPr>
        <w:t>*Kirurgi, remiss till Mölndal!</w:t>
      </w:r>
    </w:p>
    <w:p w14:paraId="1CFD1C82" w14:textId="77777777" w:rsidR="00C751A3" w:rsidRPr="00C751A3" w:rsidRDefault="00C751A3" w:rsidP="00C751A3">
      <w:pPr>
        <w:spacing w:after="0" w:line="240" w:lineRule="auto"/>
        <w:ind w:left="0" w:right="0"/>
        <w:rPr>
          <w:noProof/>
          <w:szCs w:val="20"/>
        </w:rPr>
      </w:pPr>
      <w:r w:rsidRPr="00C751A3">
        <w:rPr>
          <w:noProof/>
          <w:szCs w:val="20"/>
        </w:rPr>
        <w:t>*Expektans, besvärsfri, ej binokulära besvär. Patienten ej intresserad av kirurgi, avsluta kontroller. Information till patienten att höra av sig vid behov.</w:t>
      </w:r>
    </w:p>
    <w:p w14:paraId="353B5ED3" w14:textId="77777777" w:rsidR="00C751A3" w:rsidRPr="00C751A3" w:rsidRDefault="00C751A3" w:rsidP="00C751A3">
      <w:pPr>
        <w:spacing w:after="0" w:line="240" w:lineRule="auto"/>
        <w:ind w:left="0" w:right="0"/>
        <w:rPr>
          <w:noProof/>
          <w:szCs w:val="20"/>
        </w:rPr>
      </w:pPr>
    </w:p>
    <w:p w14:paraId="41B1A174" w14:textId="77777777" w:rsidR="00C751A3" w:rsidRPr="00C751A3" w:rsidRDefault="00C751A3" w:rsidP="00C751A3">
      <w:pPr>
        <w:spacing w:after="0" w:line="240" w:lineRule="auto"/>
        <w:ind w:left="0" w:right="0"/>
        <w:rPr>
          <w:rFonts w:ascii="Arial" w:hAnsi="Arial" w:cs="Arial"/>
          <w:b/>
          <w:noProof/>
          <w:sz w:val="26"/>
          <w:szCs w:val="26"/>
        </w:rPr>
      </w:pPr>
      <w:r w:rsidRPr="00C751A3">
        <w:rPr>
          <w:rFonts w:ascii="Arial" w:hAnsi="Arial" w:cs="Arial"/>
          <w:b/>
          <w:noProof/>
          <w:sz w:val="26"/>
          <w:szCs w:val="26"/>
        </w:rPr>
        <w:t>Uppföljning:</w:t>
      </w:r>
    </w:p>
    <w:p w14:paraId="568BA456" w14:textId="77777777" w:rsidR="00C751A3" w:rsidRPr="00C751A3" w:rsidRDefault="00C751A3" w:rsidP="00C751A3">
      <w:pPr>
        <w:spacing w:after="0" w:line="240" w:lineRule="auto"/>
        <w:ind w:left="0" w:right="0"/>
        <w:rPr>
          <w:noProof/>
          <w:szCs w:val="20"/>
        </w:rPr>
      </w:pPr>
      <w:r w:rsidRPr="00C751A3">
        <w:rPr>
          <w:noProof/>
          <w:szCs w:val="20"/>
        </w:rPr>
        <w:t xml:space="preserve">Ingen uppföljning ska planeras, utan noggrann information till patienten om att höra av sig vid försämring. </w:t>
      </w:r>
    </w:p>
    <w:p w14:paraId="462C5A72" w14:textId="77777777" w:rsidR="00C751A3" w:rsidRPr="00C751A3" w:rsidRDefault="00C751A3" w:rsidP="00C751A3">
      <w:pPr>
        <w:spacing w:after="0" w:line="240" w:lineRule="auto"/>
        <w:ind w:left="0" w:right="0"/>
        <w:rPr>
          <w:noProof/>
          <w:szCs w:val="20"/>
        </w:rPr>
      </w:pPr>
    </w:p>
    <w:p w14:paraId="2E96B423" w14:textId="77777777" w:rsidR="00C751A3" w:rsidRPr="00C751A3" w:rsidRDefault="00C751A3" w:rsidP="00C751A3">
      <w:pPr>
        <w:spacing w:after="0" w:line="240" w:lineRule="auto"/>
        <w:ind w:left="0" w:right="0"/>
        <w:rPr>
          <w:noProof/>
          <w:szCs w:val="20"/>
        </w:rPr>
      </w:pPr>
    </w:p>
    <w:p w14:paraId="66896BB1" w14:textId="77777777" w:rsidR="00C751A3" w:rsidRPr="00C751A3" w:rsidRDefault="00C751A3" w:rsidP="00C751A3">
      <w:pPr>
        <w:spacing w:after="0" w:line="240" w:lineRule="auto"/>
        <w:ind w:left="0" w:right="0"/>
        <w:rPr>
          <w:rFonts w:ascii="Arial" w:hAnsi="Arial" w:cs="Arial"/>
          <w:b/>
          <w:noProof/>
          <w:sz w:val="26"/>
          <w:szCs w:val="26"/>
        </w:rPr>
      </w:pPr>
    </w:p>
    <w:p w14:paraId="40F5625B" w14:textId="77777777" w:rsidR="00C751A3" w:rsidRPr="00C751A3" w:rsidRDefault="00C751A3" w:rsidP="00C751A3">
      <w:pPr>
        <w:spacing w:after="0" w:line="240" w:lineRule="auto"/>
        <w:ind w:left="0" w:right="0"/>
        <w:rPr>
          <w:rFonts w:ascii="Arial" w:hAnsi="Arial" w:cs="Arial"/>
          <w:b/>
          <w:noProof/>
          <w:sz w:val="26"/>
          <w:szCs w:val="26"/>
        </w:rPr>
      </w:pPr>
      <w:r w:rsidRPr="00C751A3">
        <w:rPr>
          <w:rFonts w:ascii="Arial" w:hAnsi="Arial" w:cs="Arial"/>
          <w:b/>
          <w:noProof/>
          <w:sz w:val="26"/>
          <w:szCs w:val="26"/>
        </w:rPr>
        <w:t>Referenser:</w:t>
      </w:r>
    </w:p>
    <w:p w14:paraId="20CB1CF8" w14:textId="77777777" w:rsidR="00C751A3" w:rsidRPr="00C751A3" w:rsidRDefault="00C751A3" w:rsidP="00C751A3">
      <w:pPr>
        <w:spacing w:after="0" w:line="240" w:lineRule="auto"/>
        <w:ind w:left="0" w:right="0"/>
        <w:rPr>
          <w:noProof/>
          <w:szCs w:val="20"/>
        </w:rPr>
      </w:pPr>
      <w:r w:rsidRPr="00C751A3">
        <w:rPr>
          <w:noProof/>
          <w:szCs w:val="20"/>
        </w:rPr>
        <w:t>Kanski online version.</w:t>
      </w:r>
    </w:p>
    <w:p w14:paraId="2B231CC1" w14:textId="77777777" w:rsidR="00C751A3" w:rsidRPr="00C751A3" w:rsidRDefault="00C751A3" w:rsidP="00C751A3">
      <w:pPr>
        <w:spacing w:after="0" w:line="240" w:lineRule="auto"/>
        <w:ind w:left="0" w:right="0"/>
        <w:rPr>
          <w:noProof/>
          <w:szCs w:val="20"/>
        </w:rPr>
      </w:pPr>
      <w:r w:rsidRPr="00C751A3">
        <w:rPr>
          <w:noProof/>
          <w:szCs w:val="20"/>
        </w:rPr>
        <w:t>BCSC, Retina and Vitreos, vol 12, 2019-2020.</w:t>
      </w:r>
    </w:p>
    <w:p w14:paraId="7D12D69A" w14:textId="77777777" w:rsidR="00C751A3" w:rsidRPr="00C751A3" w:rsidRDefault="00C751A3" w:rsidP="00C751A3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751A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20830321">
    <w:abstractNumId w:val="17"/>
  </w:num>
  <w:num w:numId="2" w16cid:durableId="1785075267">
    <w:abstractNumId w:val="14"/>
  </w:num>
  <w:num w:numId="3" w16cid:durableId="688289693">
    <w:abstractNumId w:val="0"/>
  </w:num>
  <w:num w:numId="4" w16cid:durableId="2038579005">
    <w:abstractNumId w:val="6"/>
  </w:num>
  <w:num w:numId="5" w16cid:durableId="275137277">
    <w:abstractNumId w:val="15"/>
  </w:num>
  <w:num w:numId="6" w16cid:durableId="109664369">
    <w:abstractNumId w:val="2"/>
  </w:num>
  <w:num w:numId="7" w16cid:durableId="594636996">
    <w:abstractNumId w:val="11"/>
  </w:num>
  <w:num w:numId="8" w16cid:durableId="1465809941">
    <w:abstractNumId w:val="8"/>
  </w:num>
  <w:num w:numId="9" w16cid:durableId="1852179950">
    <w:abstractNumId w:val="1"/>
  </w:num>
  <w:num w:numId="10" w16cid:durableId="1465200788">
    <w:abstractNumId w:val="1"/>
  </w:num>
  <w:num w:numId="11" w16cid:durableId="1928686440">
    <w:abstractNumId w:val="3"/>
  </w:num>
  <w:num w:numId="12" w16cid:durableId="2062554423">
    <w:abstractNumId w:val="4"/>
  </w:num>
  <w:num w:numId="13" w16cid:durableId="643315987">
    <w:abstractNumId w:val="13"/>
  </w:num>
  <w:num w:numId="14" w16cid:durableId="618606624">
    <w:abstractNumId w:val="9"/>
  </w:num>
  <w:num w:numId="15" w16cid:durableId="1262447165">
    <w:abstractNumId w:val="7"/>
  </w:num>
  <w:num w:numId="16" w16cid:durableId="898977968">
    <w:abstractNumId w:val="12"/>
  </w:num>
  <w:num w:numId="17" w16cid:durableId="759370475">
    <w:abstractNumId w:val="5"/>
  </w:num>
  <w:num w:numId="18" w16cid:durableId="216092873">
    <w:abstractNumId w:val="10"/>
  </w:num>
  <w:num w:numId="19" w16cid:durableId="14332394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51A3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jpeg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jpeg" Id="rId17" /><Relationship Type="http://schemas.openxmlformats.org/officeDocument/2006/relationships/footer" Target="footer3.xml" Id="rId16" /><Relationship Type="http://schemas.openxmlformats.org/officeDocument/2006/relationships/image" Target="media/image6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image" Target="media/image5.jpeg" Id="rId19" /><Relationship Type="http://schemas.openxmlformats.org/officeDocument/2006/relationships/theme" Target="theme/theme1.xml" Id="rId22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4</Pages>
  <Words>155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979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Epiretinalt membran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2022-05-12T03:40:00.0000000Z</dcterms:created>
  <dcterms:modified xsi:type="dcterms:W3CDTF">2022-05-12T03:40:00.0000000Z</dcterms:modified>
</coreProperties>
</file>