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723BC5" w14:textId="7875688C" w:rsidR="002B0568" w:rsidRDefault="002B0568" w:rsidP="00AF4E4A">
      <w:pPr>
        <w:rPr>
          <w:rFonts w:eastAsiaTheme="minorHAnsi"/>
          <w:lang w:eastAsia="en-US"/>
        </w:rPr>
      </w:pPr>
    </w:p>
    <w:p w14:paraId="373A1BA0" w14:textId="77777777" w:rsidR="00415562" w:rsidRPr="00A26675" w:rsidRDefault="00415562" w:rsidP="00A26675">
      <w:pPr>
        <w:pStyle w:val="Heading1"/>
        <w:rPr>
          <w:rFonts w:ascii="Verdana" w:hAnsi="Verdana"/>
          <w:sz w:val="72"/>
          <w:szCs w:val="72"/>
        </w:rPr>
      </w:pPr>
      <w:bookmarkStart w:id="0" w:name="_Toc321146591"/>
      <w:bookmarkStart w:id="1" w:name="_Toc213752567"/>
      <w:r w:rsidRPr="00A26675">
        <w:rPr>
          <w:rFonts w:ascii="Verdana" w:hAnsi="Verdana"/>
          <w:sz w:val="72"/>
          <w:szCs w:val="72"/>
        </w:rPr>
        <w:t>Pågående dödligt våld (PDV) på sjukhus</w:t>
      </w:r>
      <w:bookmarkEnd w:id="1"/>
    </w:p>
    <w:p w14:paraId="4B42A8E2" w14:textId="77777777" w:rsidR="00415562" w:rsidRDefault="00415562" w:rsidP="006103A0">
      <w:pPr>
        <w:pStyle w:val="Omslagsunderrubrik"/>
        <w:numPr>
          <w:ilvl w:val="0"/>
          <w:numId w:val="4"/>
        </w:numPr>
      </w:pPr>
      <w:r>
        <w:t>Övergripande rutin för NU-sjukvården</w:t>
      </w:r>
    </w:p>
    <w:p w14:paraId="5755C52F" w14:textId="77777777" w:rsidR="00415562" w:rsidRDefault="00415562" w:rsidP="00415562">
      <w:pPr>
        <w:spacing w:after="0" w:line="240" w:lineRule="auto"/>
        <w:ind w:left="0" w:right="0"/>
      </w:pPr>
    </w:p>
    <w:p w14:paraId="107A892C" w14:textId="77777777" w:rsidR="00415562" w:rsidRDefault="00415562" w:rsidP="00415562">
      <w:pPr>
        <w:spacing w:after="0" w:line="240" w:lineRule="auto"/>
        <w:ind w:left="0" w:right="0"/>
      </w:pPr>
      <w:r>
        <w:rPr>
          <w:noProof/>
        </w:rPr>
        <w:drawing>
          <wp:anchor distT="0" distB="0" distL="114300" distR="114300" simplePos="0" relativeHeight="251658240" behindDoc="1" locked="0" layoutInCell="1" allowOverlap="1" wp14:anchorId="14F1CCB5" wp14:editId="5E5491F9">
            <wp:simplePos x="0" y="0"/>
            <wp:positionH relativeFrom="column">
              <wp:posOffset>627380</wp:posOffset>
            </wp:positionH>
            <wp:positionV relativeFrom="paragraph">
              <wp:posOffset>97790</wp:posOffset>
            </wp:positionV>
            <wp:extent cx="4724400" cy="2842260"/>
            <wp:effectExtent l="0" t="0" r="0" b="0"/>
            <wp:wrapTight wrapText="bothSides">
              <wp:wrapPolygon edited="0">
                <wp:start x="0" y="0"/>
                <wp:lineTo x="0" y="21426"/>
                <wp:lineTo x="21513" y="21426"/>
                <wp:lineTo x="21513" y="0"/>
                <wp:lineTo x="0" y="0"/>
              </wp:wrapPolygon>
            </wp:wrapTight>
            <wp:docPr id="1" name="Bildobjekt 1" descr="En bild som visar vägg, klädsel, person,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vägg, klädsel, person, inomhus&#10;&#10;AI-genererat innehåll kan vara felaktigt."/>
                    <pic:cNvPicPr/>
                  </pic:nvPicPr>
                  <pic:blipFill>
                    <a:blip r:embed="rId12"/>
                    <a:stretch>
                      <a:fillRect/>
                    </a:stretch>
                  </pic:blipFill>
                  <pic:spPr>
                    <a:xfrm>
                      <a:off x="0" y="0"/>
                      <a:ext cx="4724400" cy="2842260"/>
                    </a:xfrm>
                    <a:prstGeom prst="rect">
                      <a:avLst/>
                    </a:prstGeom>
                  </pic:spPr>
                </pic:pic>
              </a:graphicData>
            </a:graphic>
            <wp14:sizeRelH relativeFrom="margin">
              <wp14:pctWidth>0</wp14:pctWidth>
            </wp14:sizeRelH>
            <wp14:sizeRelV relativeFrom="margin">
              <wp14:pctHeight>0</wp14:pctHeight>
            </wp14:sizeRelV>
          </wp:anchor>
        </w:drawing>
      </w:r>
    </w:p>
    <w:p w14:paraId="47ED2271" w14:textId="77777777" w:rsidR="00415562" w:rsidRPr="009A442E" w:rsidRDefault="00415562" w:rsidP="00415562">
      <w:pPr>
        <w:spacing w:after="160" w:line="256" w:lineRule="auto"/>
        <w:ind w:right="0"/>
        <w:rPr>
          <w:rFonts w:eastAsiaTheme="minorHAnsi"/>
          <w:i/>
          <w:iCs/>
          <w:color w:val="000000" w:themeColor="text1"/>
          <w:lang w:eastAsia="en-US"/>
        </w:rPr>
      </w:pPr>
      <w:bookmarkStart w:id="2" w:name="_Hlk152172569"/>
      <w:r w:rsidRPr="009A442E">
        <w:rPr>
          <w:rFonts w:eastAsiaTheme="minorHAnsi"/>
          <w:i/>
          <w:iCs/>
          <w:color w:val="000000" w:themeColor="text1"/>
          <w:lang w:eastAsia="en-US"/>
        </w:rPr>
        <w:t xml:space="preserve">Denna </w:t>
      </w:r>
      <w:r>
        <w:rPr>
          <w:rFonts w:eastAsiaTheme="minorHAnsi"/>
          <w:i/>
          <w:iCs/>
          <w:color w:val="000000" w:themeColor="text1"/>
          <w:lang w:eastAsia="en-US"/>
        </w:rPr>
        <w:t>rutin grundar sig på information</w:t>
      </w:r>
      <w:r w:rsidRPr="009A442E">
        <w:rPr>
          <w:rFonts w:eastAsiaTheme="minorHAnsi"/>
          <w:i/>
          <w:iCs/>
          <w:color w:val="000000" w:themeColor="text1"/>
          <w:lang w:eastAsia="en-US"/>
        </w:rPr>
        <w:t xml:space="preserve"> framtagen av Skaraborgs sjukhus och </w:t>
      </w:r>
      <w:r>
        <w:rPr>
          <w:rFonts w:eastAsiaTheme="minorHAnsi"/>
          <w:i/>
          <w:iCs/>
          <w:color w:val="000000" w:themeColor="text1"/>
          <w:lang w:eastAsia="en-US"/>
        </w:rPr>
        <w:br/>
      </w:r>
      <w:r w:rsidRPr="009A442E">
        <w:rPr>
          <w:rFonts w:eastAsiaTheme="minorHAnsi"/>
          <w:i/>
          <w:iCs/>
          <w:color w:val="000000" w:themeColor="text1"/>
          <w:lang w:eastAsia="en-US"/>
        </w:rPr>
        <w:t>har anpassats för NU-sjukvården.</w:t>
      </w:r>
    </w:p>
    <w:bookmarkEnd w:id="2"/>
    <w:p w14:paraId="6F4F3180" w14:textId="77777777" w:rsidR="00415562" w:rsidRDefault="00415562" w:rsidP="00415562">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b/>
          <w:color w:val="auto"/>
          <w:sz w:val="24"/>
          <w:szCs w:val="24"/>
        </w:rPr>
        <w:id w:val="1003779741"/>
        <w:docPartObj>
          <w:docPartGallery w:val="Table of Contents"/>
          <w:docPartUnique/>
        </w:docPartObj>
      </w:sdtPr>
      <w:sdtEndPr>
        <w:rPr>
          <w:rFonts w:ascii="Georgia" w:hAnsi="Georgia"/>
          <w:b w:val="0"/>
          <w:bCs/>
        </w:rPr>
      </w:sdtEndPr>
      <w:sdtContent>
        <w:sdt>
          <w:sdtPr>
            <w:rPr>
              <w:rFonts w:ascii="Georgia" w:eastAsia="Times New Roman" w:hAnsi="Georgia" w:cs="Times New Roman"/>
              <w:color w:val="auto"/>
              <w:sz w:val="24"/>
              <w:szCs w:val="24"/>
            </w:rPr>
            <w:id w:val="1411173306"/>
            <w:docPartObj>
              <w:docPartGallery w:val="Table of Contents"/>
              <w:docPartUnique/>
            </w:docPartObj>
          </w:sdtPr>
          <w:sdtContent>
            <w:p w14:paraId="4C2ADD48" w14:textId="77777777" w:rsidR="00415562" w:rsidRPr="00716711" w:rsidRDefault="00415562" w:rsidP="00415562">
              <w:pPr>
                <w:pStyle w:val="TOCHeading"/>
                <w:ind w:firstLine="1134"/>
                <w:rPr>
                  <w:rFonts w:ascii="Georgia" w:hAnsi="Georgia"/>
                  <w:b/>
                  <w:bCs/>
                  <w:sz w:val="24"/>
                  <w:szCs w:val="24"/>
                </w:rPr>
              </w:pPr>
              <w:r w:rsidRPr="00716711">
                <w:rPr>
                  <w:rFonts w:ascii="Georgia" w:hAnsi="Georgia"/>
                  <w:bCs/>
                  <w:sz w:val="24"/>
                  <w:szCs w:val="24"/>
                </w:rPr>
                <w:t>Innehåll</w:t>
              </w:r>
            </w:p>
            <w:p w14:paraId="35BA50B8" w14:textId="573A2229" w:rsidR="00DD5F0F" w:rsidRDefault="0B78D66F">
              <w:pPr>
                <w:pStyle w:val="TOC1"/>
                <w:tabs>
                  <w:tab w:val="right" w:leader="dot" w:pos="8919"/>
                </w:tabs>
                <w:rPr>
                  <w:rFonts w:asciiTheme="minorHAnsi" w:eastAsiaTheme="minorEastAsia" w:hAnsiTheme="minorHAnsi" w:cstheme="minorBidi"/>
                  <w:noProof/>
                  <w:kern w:val="2"/>
                  <w14:ligatures w14:val="standardContextual"/>
                </w:rPr>
              </w:pPr>
              <w:r>
                <w:fldChar w:fldCharType="begin"/>
              </w:r>
              <w:r w:rsidR="00415562">
                <w:instrText>TOC \o "1-3" \z \u \h</w:instrText>
              </w:r>
              <w:r>
                <w:fldChar w:fldCharType="separate"/>
              </w:r>
              <w:hyperlink w:anchor="_Toc213752567" w:history="1">
                <w:r w:rsidR="00DD5F0F" w:rsidRPr="0097717E">
                  <w:rPr>
                    <w:rStyle w:val="Hyperlink"/>
                    <w:rFonts w:ascii="Verdana" w:eastAsia="MS Gothic" w:hAnsi="Verdana"/>
                    <w:noProof/>
                  </w:rPr>
                  <w:t>Pågående dödligt våld (PDV) på sjukhus</w:t>
                </w:r>
                <w:r w:rsidR="00DD5F0F">
                  <w:rPr>
                    <w:noProof/>
                    <w:webHidden/>
                  </w:rPr>
                  <w:tab/>
                </w:r>
                <w:r w:rsidR="00DD5F0F">
                  <w:rPr>
                    <w:noProof/>
                    <w:webHidden/>
                  </w:rPr>
                  <w:fldChar w:fldCharType="begin"/>
                </w:r>
                <w:r w:rsidR="00DD5F0F">
                  <w:rPr>
                    <w:noProof/>
                    <w:webHidden/>
                  </w:rPr>
                  <w:instrText xml:space="preserve"> PAGEREF _Toc213752567 \h </w:instrText>
                </w:r>
                <w:r w:rsidR="00DD5F0F">
                  <w:rPr>
                    <w:noProof/>
                    <w:webHidden/>
                  </w:rPr>
                </w:r>
                <w:r w:rsidR="00DD5F0F">
                  <w:rPr>
                    <w:noProof/>
                    <w:webHidden/>
                  </w:rPr>
                  <w:fldChar w:fldCharType="separate"/>
                </w:r>
                <w:r w:rsidR="00DD5F0F">
                  <w:rPr>
                    <w:noProof/>
                    <w:webHidden/>
                  </w:rPr>
                  <w:t>1</w:t>
                </w:r>
                <w:r w:rsidR="00DD5F0F">
                  <w:rPr>
                    <w:noProof/>
                    <w:webHidden/>
                  </w:rPr>
                  <w:fldChar w:fldCharType="end"/>
                </w:r>
              </w:hyperlink>
            </w:p>
            <w:p w14:paraId="47B78646" w14:textId="0B43A643"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68" w:history="1">
                <w:r w:rsidRPr="0097717E">
                  <w:rPr>
                    <w:rStyle w:val="Hyperlink"/>
                    <w:rFonts w:eastAsia="MS Gothic"/>
                    <w:noProof/>
                  </w:rPr>
                  <w:t>Inledning – Pågående dödligt våld (PDV)</w:t>
                </w:r>
                <w:r>
                  <w:rPr>
                    <w:noProof/>
                    <w:webHidden/>
                  </w:rPr>
                  <w:tab/>
                </w:r>
                <w:r>
                  <w:rPr>
                    <w:noProof/>
                    <w:webHidden/>
                  </w:rPr>
                  <w:fldChar w:fldCharType="begin"/>
                </w:r>
                <w:r>
                  <w:rPr>
                    <w:noProof/>
                    <w:webHidden/>
                  </w:rPr>
                  <w:instrText xml:space="preserve"> PAGEREF _Toc213752568 \h </w:instrText>
                </w:r>
                <w:r>
                  <w:rPr>
                    <w:noProof/>
                    <w:webHidden/>
                  </w:rPr>
                </w:r>
                <w:r>
                  <w:rPr>
                    <w:noProof/>
                    <w:webHidden/>
                  </w:rPr>
                  <w:fldChar w:fldCharType="separate"/>
                </w:r>
                <w:r>
                  <w:rPr>
                    <w:noProof/>
                    <w:webHidden/>
                  </w:rPr>
                  <w:t>4</w:t>
                </w:r>
                <w:r>
                  <w:rPr>
                    <w:noProof/>
                    <w:webHidden/>
                  </w:rPr>
                  <w:fldChar w:fldCharType="end"/>
                </w:r>
              </w:hyperlink>
            </w:p>
            <w:p w14:paraId="66A706B1" w14:textId="747EB5BC"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69" w:history="1">
                <w:r w:rsidRPr="0097717E">
                  <w:rPr>
                    <w:rStyle w:val="Hyperlink"/>
                    <w:rFonts w:eastAsia="MS Gothic"/>
                    <w:noProof/>
                  </w:rPr>
                  <w:t>Målsättningar med detta material</w:t>
                </w:r>
                <w:r>
                  <w:rPr>
                    <w:noProof/>
                    <w:webHidden/>
                  </w:rPr>
                  <w:tab/>
                </w:r>
                <w:r>
                  <w:rPr>
                    <w:noProof/>
                    <w:webHidden/>
                  </w:rPr>
                  <w:fldChar w:fldCharType="begin"/>
                </w:r>
                <w:r>
                  <w:rPr>
                    <w:noProof/>
                    <w:webHidden/>
                  </w:rPr>
                  <w:instrText xml:space="preserve"> PAGEREF _Toc213752569 \h </w:instrText>
                </w:r>
                <w:r>
                  <w:rPr>
                    <w:noProof/>
                    <w:webHidden/>
                  </w:rPr>
                </w:r>
                <w:r>
                  <w:rPr>
                    <w:noProof/>
                    <w:webHidden/>
                  </w:rPr>
                  <w:fldChar w:fldCharType="separate"/>
                </w:r>
                <w:r>
                  <w:rPr>
                    <w:noProof/>
                    <w:webHidden/>
                  </w:rPr>
                  <w:t>5</w:t>
                </w:r>
                <w:r>
                  <w:rPr>
                    <w:noProof/>
                    <w:webHidden/>
                  </w:rPr>
                  <w:fldChar w:fldCharType="end"/>
                </w:r>
              </w:hyperlink>
            </w:p>
            <w:p w14:paraId="30B89748" w14:textId="231360C0"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0" w:history="1">
                <w:r w:rsidRPr="0097717E">
                  <w:rPr>
                    <w:rStyle w:val="Hyperlink"/>
                    <w:rFonts w:eastAsia="MS Gothic"/>
                    <w:noProof/>
                  </w:rPr>
                  <w:t>Definition av pågående dödligt våld</w:t>
                </w:r>
                <w:r>
                  <w:rPr>
                    <w:noProof/>
                    <w:webHidden/>
                  </w:rPr>
                  <w:tab/>
                </w:r>
                <w:r>
                  <w:rPr>
                    <w:noProof/>
                    <w:webHidden/>
                  </w:rPr>
                  <w:fldChar w:fldCharType="begin"/>
                </w:r>
                <w:r>
                  <w:rPr>
                    <w:noProof/>
                    <w:webHidden/>
                  </w:rPr>
                  <w:instrText xml:space="preserve"> PAGEREF _Toc213752570 \h </w:instrText>
                </w:r>
                <w:r>
                  <w:rPr>
                    <w:noProof/>
                    <w:webHidden/>
                  </w:rPr>
                </w:r>
                <w:r>
                  <w:rPr>
                    <w:noProof/>
                    <w:webHidden/>
                  </w:rPr>
                  <w:fldChar w:fldCharType="separate"/>
                </w:r>
                <w:r>
                  <w:rPr>
                    <w:noProof/>
                    <w:webHidden/>
                  </w:rPr>
                  <w:t>5</w:t>
                </w:r>
                <w:r>
                  <w:rPr>
                    <w:noProof/>
                    <w:webHidden/>
                  </w:rPr>
                  <w:fldChar w:fldCharType="end"/>
                </w:r>
              </w:hyperlink>
            </w:p>
            <w:p w14:paraId="34907CF9" w14:textId="1B801D3C"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1" w:history="1">
                <w:r w:rsidRPr="0097717E">
                  <w:rPr>
                    <w:rStyle w:val="Hyperlink"/>
                    <w:rFonts w:eastAsia="MS Gothic"/>
                    <w:noProof/>
                    <w:lang w:eastAsia="en-US"/>
                  </w:rPr>
                  <w:t>Exempel på faktorer som kan trigga i gång PDV</w:t>
                </w:r>
                <w:r>
                  <w:rPr>
                    <w:noProof/>
                    <w:webHidden/>
                  </w:rPr>
                  <w:tab/>
                </w:r>
                <w:r>
                  <w:rPr>
                    <w:noProof/>
                    <w:webHidden/>
                  </w:rPr>
                  <w:fldChar w:fldCharType="begin"/>
                </w:r>
                <w:r>
                  <w:rPr>
                    <w:noProof/>
                    <w:webHidden/>
                  </w:rPr>
                  <w:instrText xml:space="preserve"> PAGEREF _Toc213752571 \h </w:instrText>
                </w:r>
                <w:r>
                  <w:rPr>
                    <w:noProof/>
                    <w:webHidden/>
                  </w:rPr>
                </w:r>
                <w:r>
                  <w:rPr>
                    <w:noProof/>
                    <w:webHidden/>
                  </w:rPr>
                  <w:fldChar w:fldCharType="separate"/>
                </w:r>
                <w:r>
                  <w:rPr>
                    <w:noProof/>
                    <w:webHidden/>
                  </w:rPr>
                  <w:t>6</w:t>
                </w:r>
                <w:r>
                  <w:rPr>
                    <w:noProof/>
                    <w:webHidden/>
                  </w:rPr>
                  <w:fldChar w:fldCharType="end"/>
                </w:r>
              </w:hyperlink>
            </w:p>
            <w:p w14:paraId="261731CD" w14:textId="7A0D834C"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2" w:history="1">
                <w:r w:rsidRPr="0097717E">
                  <w:rPr>
                    <w:rStyle w:val="Hyperlink"/>
                    <w:rFonts w:eastAsia="MS Gothic"/>
                    <w:noProof/>
                    <w:lang w:eastAsia="en-US"/>
                  </w:rPr>
                  <w:t>Förebygga dödligt våld inom NU-sjukvården</w:t>
                </w:r>
                <w:r>
                  <w:rPr>
                    <w:noProof/>
                    <w:webHidden/>
                  </w:rPr>
                  <w:tab/>
                </w:r>
                <w:r>
                  <w:rPr>
                    <w:noProof/>
                    <w:webHidden/>
                  </w:rPr>
                  <w:fldChar w:fldCharType="begin"/>
                </w:r>
                <w:r>
                  <w:rPr>
                    <w:noProof/>
                    <w:webHidden/>
                  </w:rPr>
                  <w:instrText xml:space="preserve"> PAGEREF _Toc213752572 \h </w:instrText>
                </w:r>
                <w:r>
                  <w:rPr>
                    <w:noProof/>
                    <w:webHidden/>
                  </w:rPr>
                </w:r>
                <w:r>
                  <w:rPr>
                    <w:noProof/>
                    <w:webHidden/>
                  </w:rPr>
                  <w:fldChar w:fldCharType="separate"/>
                </w:r>
                <w:r>
                  <w:rPr>
                    <w:noProof/>
                    <w:webHidden/>
                  </w:rPr>
                  <w:t>7</w:t>
                </w:r>
                <w:r>
                  <w:rPr>
                    <w:noProof/>
                    <w:webHidden/>
                  </w:rPr>
                  <w:fldChar w:fldCharType="end"/>
                </w:r>
              </w:hyperlink>
            </w:p>
            <w:p w14:paraId="62DE5B0A" w14:textId="1BFBBB86"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3" w:history="1">
                <w:r w:rsidRPr="0097717E">
                  <w:rPr>
                    <w:rStyle w:val="Hyperlink"/>
                    <w:rFonts w:eastAsia="MS Gothic"/>
                    <w:noProof/>
                  </w:rPr>
                  <w:t>Fysisk</w:t>
                </w:r>
                <w:r w:rsidRPr="0097717E">
                  <w:rPr>
                    <w:rStyle w:val="Hyperlink"/>
                    <w:rFonts w:eastAsia="MS Gothic"/>
                    <w:noProof/>
                    <w:lang w:eastAsia="en-US"/>
                  </w:rPr>
                  <w:t xml:space="preserve"> tillträdesbegränsning</w:t>
                </w:r>
                <w:r>
                  <w:rPr>
                    <w:noProof/>
                    <w:webHidden/>
                  </w:rPr>
                  <w:tab/>
                </w:r>
                <w:r>
                  <w:rPr>
                    <w:noProof/>
                    <w:webHidden/>
                  </w:rPr>
                  <w:fldChar w:fldCharType="begin"/>
                </w:r>
                <w:r>
                  <w:rPr>
                    <w:noProof/>
                    <w:webHidden/>
                  </w:rPr>
                  <w:instrText xml:space="preserve"> PAGEREF _Toc213752573 \h </w:instrText>
                </w:r>
                <w:r>
                  <w:rPr>
                    <w:noProof/>
                    <w:webHidden/>
                  </w:rPr>
                </w:r>
                <w:r>
                  <w:rPr>
                    <w:noProof/>
                    <w:webHidden/>
                  </w:rPr>
                  <w:fldChar w:fldCharType="separate"/>
                </w:r>
                <w:r>
                  <w:rPr>
                    <w:noProof/>
                    <w:webHidden/>
                  </w:rPr>
                  <w:t>9</w:t>
                </w:r>
                <w:r>
                  <w:rPr>
                    <w:noProof/>
                    <w:webHidden/>
                  </w:rPr>
                  <w:fldChar w:fldCharType="end"/>
                </w:r>
              </w:hyperlink>
            </w:p>
            <w:p w14:paraId="0757791C" w14:textId="2B7FBE46"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4" w:history="1">
                <w:r w:rsidRPr="0097717E">
                  <w:rPr>
                    <w:rStyle w:val="Hyperlink"/>
                    <w:rFonts w:eastAsia="MS Gothic"/>
                    <w:noProof/>
                    <w:lang w:eastAsia="en-US"/>
                  </w:rPr>
                  <w:t xml:space="preserve">Krav på </w:t>
                </w:r>
                <w:r w:rsidRPr="0097717E">
                  <w:rPr>
                    <w:rStyle w:val="Hyperlink"/>
                    <w:rFonts w:eastAsia="MS Gothic"/>
                    <w:noProof/>
                  </w:rPr>
                  <w:t>anställda</w:t>
                </w:r>
                <w:r w:rsidRPr="0097717E">
                  <w:rPr>
                    <w:rStyle w:val="Hyperlink"/>
                    <w:rFonts w:eastAsia="MS Gothic"/>
                    <w:noProof/>
                    <w:lang w:eastAsia="en-US"/>
                  </w:rPr>
                  <w:t xml:space="preserve"> och leverantörer</w:t>
                </w:r>
                <w:r>
                  <w:rPr>
                    <w:noProof/>
                    <w:webHidden/>
                  </w:rPr>
                  <w:tab/>
                </w:r>
                <w:r>
                  <w:rPr>
                    <w:noProof/>
                    <w:webHidden/>
                  </w:rPr>
                  <w:fldChar w:fldCharType="begin"/>
                </w:r>
                <w:r>
                  <w:rPr>
                    <w:noProof/>
                    <w:webHidden/>
                  </w:rPr>
                  <w:instrText xml:space="preserve"> PAGEREF _Toc213752574 \h </w:instrText>
                </w:r>
                <w:r>
                  <w:rPr>
                    <w:noProof/>
                    <w:webHidden/>
                  </w:rPr>
                </w:r>
                <w:r>
                  <w:rPr>
                    <w:noProof/>
                    <w:webHidden/>
                  </w:rPr>
                  <w:fldChar w:fldCharType="separate"/>
                </w:r>
                <w:r>
                  <w:rPr>
                    <w:noProof/>
                    <w:webHidden/>
                  </w:rPr>
                  <w:t>9</w:t>
                </w:r>
                <w:r>
                  <w:rPr>
                    <w:noProof/>
                    <w:webHidden/>
                  </w:rPr>
                  <w:fldChar w:fldCharType="end"/>
                </w:r>
              </w:hyperlink>
            </w:p>
            <w:p w14:paraId="41CDDEEB" w14:textId="1DB863A9"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5" w:history="1">
                <w:r w:rsidRPr="0097717E">
                  <w:rPr>
                    <w:rStyle w:val="Hyperlink"/>
                    <w:rFonts w:eastAsia="MS Gothic"/>
                    <w:noProof/>
                    <w:lang w:eastAsia="en-US"/>
                  </w:rPr>
                  <w:t xml:space="preserve">Avvikelserapportering </w:t>
                </w:r>
                <w:r w:rsidRPr="0097717E">
                  <w:rPr>
                    <w:rStyle w:val="Hyperlink"/>
                    <w:rFonts w:eastAsia="MS Gothic"/>
                    <w:noProof/>
                  </w:rPr>
                  <w:t>och</w:t>
                </w:r>
                <w:r w:rsidRPr="0097717E">
                  <w:rPr>
                    <w:rStyle w:val="Hyperlink"/>
                    <w:rFonts w:eastAsia="MS Gothic"/>
                    <w:noProof/>
                    <w:lang w:eastAsia="en-US"/>
                  </w:rPr>
                  <w:t xml:space="preserve"> polisanmälan</w:t>
                </w:r>
                <w:r>
                  <w:rPr>
                    <w:noProof/>
                    <w:webHidden/>
                  </w:rPr>
                  <w:tab/>
                </w:r>
                <w:r>
                  <w:rPr>
                    <w:noProof/>
                    <w:webHidden/>
                  </w:rPr>
                  <w:fldChar w:fldCharType="begin"/>
                </w:r>
                <w:r>
                  <w:rPr>
                    <w:noProof/>
                    <w:webHidden/>
                  </w:rPr>
                  <w:instrText xml:space="preserve"> PAGEREF _Toc213752575 \h </w:instrText>
                </w:r>
                <w:r>
                  <w:rPr>
                    <w:noProof/>
                    <w:webHidden/>
                  </w:rPr>
                </w:r>
                <w:r>
                  <w:rPr>
                    <w:noProof/>
                    <w:webHidden/>
                  </w:rPr>
                  <w:fldChar w:fldCharType="separate"/>
                </w:r>
                <w:r>
                  <w:rPr>
                    <w:noProof/>
                    <w:webHidden/>
                  </w:rPr>
                  <w:t>10</w:t>
                </w:r>
                <w:r>
                  <w:rPr>
                    <w:noProof/>
                    <w:webHidden/>
                  </w:rPr>
                  <w:fldChar w:fldCharType="end"/>
                </w:r>
              </w:hyperlink>
            </w:p>
            <w:p w14:paraId="11EDBC9C" w14:textId="735A07AD"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6" w:history="1">
                <w:r w:rsidRPr="0097717E">
                  <w:rPr>
                    <w:rStyle w:val="Hyperlink"/>
                    <w:rFonts w:eastAsia="MS Gothic"/>
                    <w:noProof/>
                    <w:lang w:eastAsia="en-US"/>
                  </w:rPr>
                  <w:t>Hantering av en akut PDV situation inom NU-sjukvården</w:t>
                </w:r>
                <w:r>
                  <w:rPr>
                    <w:noProof/>
                    <w:webHidden/>
                  </w:rPr>
                  <w:tab/>
                </w:r>
                <w:r>
                  <w:rPr>
                    <w:noProof/>
                    <w:webHidden/>
                  </w:rPr>
                  <w:fldChar w:fldCharType="begin"/>
                </w:r>
                <w:r>
                  <w:rPr>
                    <w:noProof/>
                    <w:webHidden/>
                  </w:rPr>
                  <w:instrText xml:space="preserve"> PAGEREF _Toc213752576 \h </w:instrText>
                </w:r>
                <w:r>
                  <w:rPr>
                    <w:noProof/>
                    <w:webHidden/>
                  </w:rPr>
                </w:r>
                <w:r>
                  <w:rPr>
                    <w:noProof/>
                    <w:webHidden/>
                  </w:rPr>
                  <w:fldChar w:fldCharType="separate"/>
                </w:r>
                <w:r>
                  <w:rPr>
                    <w:noProof/>
                    <w:webHidden/>
                  </w:rPr>
                  <w:t>10</w:t>
                </w:r>
                <w:r>
                  <w:rPr>
                    <w:noProof/>
                    <w:webHidden/>
                  </w:rPr>
                  <w:fldChar w:fldCharType="end"/>
                </w:r>
              </w:hyperlink>
            </w:p>
            <w:p w14:paraId="68695AFA" w14:textId="019D1814"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77" w:history="1">
                <w:r w:rsidRPr="0097717E">
                  <w:rPr>
                    <w:rStyle w:val="Hyperlink"/>
                    <w:rFonts w:eastAsia="MS Gothic"/>
                    <w:noProof/>
                  </w:rPr>
                  <w:t>Handlingsplan</w:t>
                </w:r>
                <w:r w:rsidRPr="0097717E">
                  <w:rPr>
                    <w:rStyle w:val="Hyperlink"/>
                    <w:rFonts w:eastAsia="MS Gothic"/>
                    <w:noProof/>
                    <w:lang w:eastAsia="en-US"/>
                  </w:rPr>
                  <w:t xml:space="preserve"> PDV – personal och patienter NU-sjukvården</w:t>
                </w:r>
                <w:r>
                  <w:rPr>
                    <w:noProof/>
                    <w:webHidden/>
                  </w:rPr>
                  <w:tab/>
                </w:r>
                <w:r>
                  <w:rPr>
                    <w:noProof/>
                    <w:webHidden/>
                  </w:rPr>
                  <w:fldChar w:fldCharType="begin"/>
                </w:r>
                <w:r>
                  <w:rPr>
                    <w:noProof/>
                    <w:webHidden/>
                  </w:rPr>
                  <w:instrText xml:space="preserve"> PAGEREF _Toc213752577 \h </w:instrText>
                </w:r>
                <w:r>
                  <w:rPr>
                    <w:noProof/>
                    <w:webHidden/>
                  </w:rPr>
                </w:r>
                <w:r>
                  <w:rPr>
                    <w:noProof/>
                    <w:webHidden/>
                  </w:rPr>
                  <w:fldChar w:fldCharType="separate"/>
                </w:r>
                <w:r>
                  <w:rPr>
                    <w:noProof/>
                    <w:webHidden/>
                  </w:rPr>
                  <w:t>10</w:t>
                </w:r>
                <w:r>
                  <w:rPr>
                    <w:noProof/>
                    <w:webHidden/>
                  </w:rPr>
                  <w:fldChar w:fldCharType="end"/>
                </w:r>
              </w:hyperlink>
            </w:p>
            <w:p w14:paraId="2CD40C67" w14:textId="6892CCA3"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8" w:history="1">
                <w:r w:rsidRPr="0097717E">
                  <w:rPr>
                    <w:rStyle w:val="Hyperlink"/>
                    <w:rFonts w:eastAsia="MS Gothic"/>
                    <w:b/>
                    <w:noProof/>
                  </w:rPr>
                  <w:t>FLY</w:t>
                </w:r>
                <w:r w:rsidRPr="0097717E">
                  <w:rPr>
                    <w:rStyle w:val="Hyperlink"/>
                    <w:rFonts w:eastAsia="MS Gothic"/>
                    <w:noProof/>
                  </w:rPr>
                  <w:t xml:space="preserve"> </w:t>
                </w:r>
                <w:r w:rsidRPr="0097717E">
                  <w:rPr>
                    <w:rStyle w:val="Hyperlink"/>
                    <w:rFonts w:eastAsia="MS Gothic"/>
                    <w:b/>
                    <w:noProof/>
                  </w:rPr>
                  <w:t>från platsen</w:t>
                </w:r>
                <w:r>
                  <w:rPr>
                    <w:noProof/>
                    <w:webHidden/>
                  </w:rPr>
                  <w:tab/>
                </w:r>
                <w:r>
                  <w:rPr>
                    <w:noProof/>
                    <w:webHidden/>
                  </w:rPr>
                  <w:fldChar w:fldCharType="begin"/>
                </w:r>
                <w:r>
                  <w:rPr>
                    <w:noProof/>
                    <w:webHidden/>
                  </w:rPr>
                  <w:instrText xml:space="preserve"> PAGEREF _Toc213752578 \h </w:instrText>
                </w:r>
                <w:r>
                  <w:rPr>
                    <w:noProof/>
                    <w:webHidden/>
                  </w:rPr>
                </w:r>
                <w:r>
                  <w:rPr>
                    <w:noProof/>
                    <w:webHidden/>
                  </w:rPr>
                  <w:fldChar w:fldCharType="separate"/>
                </w:r>
                <w:r>
                  <w:rPr>
                    <w:noProof/>
                    <w:webHidden/>
                  </w:rPr>
                  <w:t>11</w:t>
                </w:r>
                <w:r>
                  <w:rPr>
                    <w:noProof/>
                    <w:webHidden/>
                  </w:rPr>
                  <w:fldChar w:fldCharType="end"/>
                </w:r>
              </w:hyperlink>
            </w:p>
            <w:p w14:paraId="5DEC8E41" w14:textId="34BA8469"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79" w:history="1">
                <w:r w:rsidRPr="0097717E">
                  <w:rPr>
                    <w:rStyle w:val="Hyperlink"/>
                    <w:rFonts w:eastAsia="MS Gothic"/>
                    <w:b/>
                    <w:noProof/>
                  </w:rPr>
                  <w:t>GÖM</w:t>
                </w:r>
                <w:r w:rsidRPr="0097717E">
                  <w:rPr>
                    <w:rStyle w:val="Hyperlink"/>
                    <w:rFonts w:eastAsia="MS Gothic"/>
                    <w:noProof/>
                  </w:rPr>
                  <w:t xml:space="preserve"> </w:t>
                </w:r>
                <w:r w:rsidRPr="0097717E">
                  <w:rPr>
                    <w:rStyle w:val="Hyperlink"/>
                    <w:rFonts w:eastAsia="MS Gothic"/>
                    <w:b/>
                    <w:noProof/>
                  </w:rPr>
                  <w:t>dig</w:t>
                </w:r>
                <w:r>
                  <w:rPr>
                    <w:noProof/>
                    <w:webHidden/>
                  </w:rPr>
                  <w:tab/>
                </w:r>
                <w:r>
                  <w:rPr>
                    <w:noProof/>
                    <w:webHidden/>
                  </w:rPr>
                  <w:fldChar w:fldCharType="begin"/>
                </w:r>
                <w:r>
                  <w:rPr>
                    <w:noProof/>
                    <w:webHidden/>
                  </w:rPr>
                  <w:instrText xml:space="preserve"> PAGEREF _Toc213752579 \h </w:instrText>
                </w:r>
                <w:r>
                  <w:rPr>
                    <w:noProof/>
                    <w:webHidden/>
                  </w:rPr>
                </w:r>
                <w:r>
                  <w:rPr>
                    <w:noProof/>
                    <w:webHidden/>
                  </w:rPr>
                  <w:fldChar w:fldCharType="separate"/>
                </w:r>
                <w:r>
                  <w:rPr>
                    <w:noProof/>
                    <w:webHidden/>
                  </w:rPr>
                  <w:t>11</w:t>
                </w:r>
                <w:r>
                  <w:rPr>
                    <w:noProof/>
                    <w:webHidden/>
                  </w:rPr>
                  <w:fldChar w:fldCharType="end"/>
                </w:r>
              </w:hyperlink>
            </w:p>
            <w:p w14:paraId="571A2E5A" w14:textId="496D10A6"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80" w:history="1">
                <w:r w:rsidRPr="0097717E">
                  <w:rPr>
                    <w:rStyle w:val="Hyperlink"/>
                    <w:rFonts w:eastAsia="MS Gothic"/>
                    <w:b/>
                    <w:noProof/>
                    <w:lang w:eastAsia="en-US"/>
                  </w:rPr>
                  <w:t>Larma</w:t>
                </w:r>
                <w:r w:rsidRPr="0097717E">
                  <w:rPr>
                    <w:rStyle w:val="Hyperlink"/>
                    <w:rFonts w:eastAsia="MS Gothic"/>
                    <w:noProof/>
                    <w:lang w:eastAsia="en-US"/>
                  </w:rPr>
                  <w:t xml:space="preserve"> - 112</w:t>
                </w:r>
                <w:r>
                  <w:rPr>
                    <w:noProof/>
                    <w:webHidden/>
                  </w:rPr>
                  <w:tab/>
                </w:r>
                <w:r>
                  <w:rPr>
                    <w:noProof/>
                    <w:webHidden/>
                  </w:rPr>
                  <w:fldChar w:fldCharType="begin"/>
                </w:r>
                <w:r>
                  <w:rPr>
                    <w:noProof/>
                    <w:webHidden/>
                  </w:rPr>
                  <w:instrText xml:space="preserve"> PAGEREF _Toc213752580 \h </w:instrText>
                </w:r>
                <w:r>
                  <w:rPr>
                    <w:noProof/>
                    <w:webHidden/>
                  </w:rPr>
                </w:r>
                <w:r>
                  <w:rPr>
                    <w:noProof/>
                    <w:webHidden/>
                  </w:rPr>
                  <w:fldChar w:fldCharType="separate"/>
                </w:r>
                <w:r>
                  <w:rPr>
                    <w:noProof/>
                    <w:webHidden/>
                  </w:rPr>
                  <w:t>12</w:t>
                </w:r>
                <w:r>
                  <w:rPr>
                    <w:noProof/>
                    <w:webHidden/>
                  </w:rPr>
                  <w:fldChar w:fldCharType="end"/>
                </w:r>
              </w:hyperlink>
            </w:p>
            <w:p w14:paraId="22710B43" w14:textId="2D0DFC87"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81" w:history="1">
                <w:r w:rsidRPr="0097717E">
                  <w:rPr>
                    <w:rStyle w:val="Hyperlink"/>
                    <w:rFonts w:eastAsia="MS Gothic"/>
                    <w:noProof/>
                  </w:rPr>
                  <w:t>Information till sjukhusets personal och besökare vid en akut situation</w:t>
                </w:r>
                <w:r>
                  <w:rPr>
                    <w:noProof/>
                    <w:webHidden/>
                  </w:rPr>
                  <w:tab/>
                </w:r>
                <w:r>
                  <w:rPr>
                    <w:noProof/>
                    <w:webHidden/>
                  </w:rPr>
                  <w:fldChar w:fldCharType="begin"/>
                </w:r>
                <w:r>
                  <w:rPr>
                    <w:noProof/>
                    <w:webHidden/>
                  </w:rPr>
                  <w:instrText xml:space="preserve"> PAGEREF _Toc213752581 \h </w:instrText>
                </w:r>
                <w:r>
                  <w:rPr>
                    <w:noProof/>
                    <w:webHidden/>
                  </w:rPr>
                </w:r>
                <w:r>
                  <w:rPr>
                    <w:noProof/>
                    <w:webHidden/>
                  </w:rPr>
                  <w:fldChar w:fldCharType="separate"/>
                </w:r>
                <w:r>
                  <w:rPr>
                    <w:noProof/>
                    <w:webHidden/>
                  </w:rPr>
                  <w:t>12</w:t>
                </w:r>
                <w:r>
                  <w:rPr>
                    <w:noProof/>
                    <w:webHidden/>
                  </w:rPr>
                  <w:fldChar w:fldCharType="end"/>
                </w:r>
              </w:hyperlink>
            </w:p>
            <w:p w14:paraId="65C9D7A3" w14:textId="154BDA1F" w:rsidR="00DD5F0F" w:rsidRDefault="00DD5F0F">
              <w:pPr>
                <w:pStyle w:val="TOC3"/>
                <w:tabs>
                  <w:tab w:val="right" w:leader="dot" w:pos="8919"/>
                </w:tabs>
                <w:rPr>
                  <w:rFonts w:asciiTheme="minorHAnsi" w:eastAsiaTheme="minorEastAsia" w:hAnsiTheme="minorHAnsi" w:cstheme="minorBidi"/>
                  <w:noProof/>
                  <w:kern w:val="2"/>
                  <w14:ligatures w14:val="standardContextual"/>
                </w:rPr>
              </w:pPr>
              <w:hyperlink w:anchor="_Toc213752582" w:history="1">
                <w:r w:rsidRPr="0097717E">
                  <w:rPr>
                    <w:rStyle w:val="Hyperlink"/>
                    <w:rFonts w:eastAsia="MS Gothic"/>
                    <w:noProof/>
                  </w:rPr>
                  <w:t>Larmvägar</w:t>
                </w:r>
                <w:r w:rsidRPr="0097717E">
                  <w:rPr>
                    <w:rStyle w:val="Hyperlink"/>
                    <w:rFonts w:eastAsia="MS Gothic"/>
                    <w:noProof/>
                    <w:lang w:eastAsia="en-US"/>
                  </w:rPr>
                  <w:t xml:space="preserve"> och polis</w:t>
                </w:r>
                <w:r>
                  <w:rPr>
                    <w:noProof/>
                    <w:webHidden/>
                  </w:rPr>
                  <w:tab/>
                </w:r>
                <w:r>
                  <w:rPr>
                    <w:noProof/>
                    <w:webHidden/>
                  </w:rPr>
                  <w:fldChar w:fldCharType="begin"/>
                </w:r>
                <w:r>
                  <w:rPr>
                    <w:noProof/>
                    <w:webHidden/>
                  </w:rPr>
                  <w:instrText xml:space="preserve"> PAGEREF _Toc213752582 \h </w:instrText>
                </w:r>
                <w:r>
                  <w:rPr>
                    <w:noProof/>
                    <w:webHidden/>
                  </w:rPr>
                </w:r>
                <w:r>
                  <w:rPr>
                    <w:noProof/>
                    <w:webHidden/>
                  </w:rPr>
                  <w:fldChar w:fldCharType="separate"/>
                </w:r>
                <w:r>
                  <w:rPr>
                    <w:noProof/>
                    <w:webHidden/>
                  </w:rPr>
                  <w:t>12</w:t>
                </w:r>
                <w:r>
                  <w:rPr>
                    <w:noProof/>
                    <w:webHidden/>
                  </w:rPr>
                  <w:fldChar w:fldCharType="end"/>
                </w:r>
              </w:hyperlink>
            </w:p>
            <w:p w14:paraId="0B62814D" w14:textId="655EDFCA"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83" w:history="1">
                <w:r w:rsidRPr="0097717E">
                  <w:rPr>
                    <w:rStyle w:val="Hyperlink"/>
                    <w:rFonts w:eastAsia="MS Gothic"/>
                    <w:noProof/>
                  </w:rPr>
                  <w:t>Nödvärn - rätten till självförsvar</w:t>
                </w:r>
                <w:r>
                  <w:rPr>
                    <w:noProof/>
                    <w:webHidden/>
                  </w:rPr>
                  <w:tab/>
                </w:r>
                <w:r>
                  <w:rPr>
                    <w:noProof/>
                    <w:webHidden/>
                  </w:rPr>
                  <w:fldChar w:fldCharType="begin"/>
                </w:r>
                <w:r>
                  <w:rPr>
                    <w:noProof/>
                    <w:webHidden/>
                  </w:rPr>
                  <w:instrText xml:space="preserve"> PAGEREF _Toc213752583 \h </w:instrText>
                </w:r>
                <w:r>
                  <w:rPr>
                    <w:noProof/>
                    <w:webHidden/>
                  </w:rPr>
                </w:r>
                <w:r>
                  <w:rPr>
                    <w:noProof/>
                    <w:webHidden/>
                  </w:rPr>
                  <w:fldChar w:fldCharType="separate"/>
                </w:r>
                <w:r>
                  <w:rPr>
                    <w:noProof/>
                    <w:webHidden/>
                  </w:rPr>
                  <w:t>13</w:t>
                </w:r>
                <w:r>
                  <w:rPr>
                    <w:noProof/>
                    <w:webHidden/>
                  </w:rPr>
                  <w:fldChar w:fldCharType="end"/>
                </w:r>
              </w:hyperlink>
            </w:p>
            <w:p w14:paraId="5D072ED4" w14:textId="6916F5B7"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84" w:history="1">
                <w:r w:rsidRPr="0097717E">
                  <w:rPr>
                    <w:rStyle w:val="Hyperlink"/>
                    <w:rFonts w:eastAsia="MS Gothic"/>
                    <w:noProof/>
                  </w:rPr>
                  <w:t>Efter PDV händelsen</w:t>
                </w:r>
                <w:r>
                  <w:rPr>
                    <w:noProof/>
                    <w:webHidden/>
                  </w:rPr>
                  <w:tab/>
                </w:r>
                <w:r>
                  <w:rPr>
                    <w:noProof/>
                    <w:webHidden/>
                  </w:rPr>
                  <w:fldChar w:fldCharType="begin"/>
                </w:r>
                <w:r>
                  <w:rPr>
                    <w:noProof/>
                    <w:webHidden/>
                  </w:rPr>
                  <w:instrText xml:space="preserve"> PAGEREF _Toc213752584 \h </w:instrText>
                </w:r>
                <w:r>
                  <w:rPr>
                    <w:noProof/>
                    <w:webHidden/>
                  </w:rPr>
                </w:r>
                <w:r>
                  <w:rPr>
                    <w:noProof/>
                    <w:webHidden/>
                  </w:rPr>
                  <w:fldChar w:fldCharType="separate"/>
                </w:r>
                <w:r>
                  <w:rPr>
                    <w:noProof/>
                    <w:webHidden/>
                  </w:rPr>
                  <w:t>13</w:t>
                </w:r>
                <w:r>
                  <w:rPr>
                    <w:noProof/>
                    <w:webHidden/>
                  </w:rPr>
                  <w:fldChar w:fldCharType="end"/>
                </w:r>
              </w:hyperlink>
            </w:p>
            <w:p w14:paraId="779C5C45" w14:textId="359E1419"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85" w:history="1">
                <w:r w:rsidRPr="0097717E">
                  <w:rPr>
                    <w:rStyle w:val="Hyperlink"/>
                    <w:rFonts w:eastAsia="MS Gothic"/>
                    <w:noProof/>
                  </w:rPr>
                  <w:t>Fortsatta diskussioner på din arbetsplats</w:t>
                </w:r>
                <w:r>
                  <w:rPr>
                    <w:noProof/>
                    <w:webHidden/>
                  </w:rPr>
                  <w:tab/>
                </w:r>
                <w:r>
                  <w:rPr>
                    <w:noProof/>
                    <w:webHidden/>
                  </w:rPr>
                  <w:fldChar w:fldCharType="begin"/>
                </w:r>
                <w:r>
                  <w:rPr>
                    <w:noProof/>
                    <w:webHidden/>
                  </w:rPr>
                  <w:instrText xml:space="preserve"> PAGEREF _Toc213752585 \h </w:instrText>
                </w:r>
                <w:r>
                  <w:rPr>
                    <w:noProof/>
                    <w:webHidden/>
                  </w:rPr>
                </w:r>
                <w:r>
                  <w:rPr>
                    <w:noProof/>
                    <w:webHidden/>
                  </w:rPr>
                  <w:fldChar w:fldCharType="separate"/>
                </w:r>
                <w:r>
                  <w:rPr>
                    <w:noProof/>
                    <w:webHidden/>
                  </w:rPr>
                  <w:t>14</w:t>
                </w:r>
                <w:r>
                  <w:rPr>
                    <w:noProof/>
                    <w:webHidden/>
                  </w:rPr>
                  <w:fldChar w:fldCharType="end"/>
                </w:r>
              </w:hyperlink>
            </w:p>
            <w:p w14:paraId="448CBA6D" w14:textId="1F222CFF" w:rsidR="00DD5F0F" w:rsidRDefault="00DD5F0F">
              <w:pPr>
                <w:pStyle w:val="TOC2"/>
                <w:tabs>
                  <w:tab w:val="right" w:leader="dot" w:pos="8919"/>
                </w:tabs>
                <w:rPr>
                  <w:rFonts w:asciiTheme="minorHAnsi" w:eastAsiaTheme="minorEastAsia" w:hAnsiTheme="minorHAnsi" w:cstheme="minorBidi"/>
                  <w:noProof/>
                  <w:kern w:val="2"/>
                  <w14:ligatures w14:val="standardContextual"/>
                </w:rPr>
              </w:pPr>
              <w:hyperlink w:anchor="_Toc213752586" w:history="1">
                <w:r w:rsidRPr="0097717E">
                  <w:rPr>
                    <w:rStyle w:val="Hyperlink"/>
                    <w:rFonts w:eastAsia="MS Gothic"/>
                    <w:noProof/>
                  </w:rPr>
                  <w:t>Fördjupad information finns hos:</w:t>
                </w:r>
                <w:r>
                  <w:rPr>
                    <w:noProof/>
                    <w:webHidden/>
                  </w:rPr>
                  <w:tab/>
                </w:r>
                <w:r>
                  <w:rPr>
                    <w:noProof/>
                    <w:webHidden/>
                  </w:rPr>
                  <w:fldChar w:fldCharType="begin"/>
                </w:r>
                <w:r>
                  <w:rPr>
                    <w:noProof/>
                    <w:webHidden/>
                  </w:rPr>
                  <w:instrText xml:space="preserve"> PAGEREF _Toc213752586 \h </w:instrText>
                </w:r>
                <w:r>
                  <w:rPr>
                    <w:noProof/>
                    <w:webHidden/>
                  </w:rPr>
                </w:r>
                <w:r>
                  <w:rPr>
                    <w:noProof/>
                    <w:webHidden/>
                  </w:rPr>
                  <w:fldChar w:fldCharType="separate"/>
                </w:r>
                <w:r>
                  <w:rPr>
                    <w:noProof/>
                    <w:webHidden/>
                  </w:rPr>
                  <w:t>15</w:t>
                </w:r>
                <w:r>
                  <w:rPr>
                    <w:noProof/>
                    <w:webHidden/>
                  </w:rPr>
                  <w:fldChar w:fldCharType="end"/>
                </w:r>
              </w:hyperlink>
            </w:p>
            <w:p w14:paraId="708D071A" w14:textId="65D8CF12" w:rsidR="0B78D66F" w:rsidRDefault="0B78D66F" w:rsidP="0B78D66F">
              <w:pPr>
                <w:pStyle w:val="TOC2"/>
                <w:tabs>
                  <w:tab w:val="right" w:leader="dot" w:pos="8910"/>
                </w:tabs>
                <w:rPr>
                  <w:rStyle w:val="Hyperlink"/>
                </w:rPr>
              </w:pPr>
              <w:r>
                <w:fldChar w:fldCharType="end"/>
              </w:r>
            </w:p>
          </w:sdtContent>
        </w:sdt>
        <w:p w14:paraId="00A32DDB" w14:textId="77777777" w:rsidR="00415562" w:rsidRDefault="00360AFC" w:rsidP="00415562">
          <w:pPr>
            <w:rPr>
              <w:bCs/>
            </w:rPr>
          </w:pPr>
        </w:p>
      </w:sdtContent>
    </w:sdt>
    <w:p w14:paraId="0F22D2B9" w14:textId="77777777" w:rsidR="00415562" w:rsidRPr="006919B0" w:rsidRDefault="00415562" w:rsidP="00415562">
      <w:r>
        <w:br w:type="page"/>
      </w:r>
    </w:p>
    <w:p w14:paraId="45FAC479" w14:textId="77777777" w:rsidR="00415562" w:rsidRDefault="00415562" w:rsidP="00415562">
      <w:pPr>
        <w:pStyle w:val="Heading2"/>
        <w:sectPr w:rsidR="00415562" w:rsidSect="0041556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40501CF4" w14:textId="77777777" w:rsidR="00415562" w:rsidRDefault="00415562" w:rsidP="00C90DDD">
      <w:pPr>
        <w:pStyle w:val="Heading2"/>
      </w:pPr>
      <w:bookmarkStart w:id="3" w:name="_Toc213752568"/>
      <w:bookmarkEnd w:id="0"/>
      <w:r>
        <w:t xml:space="preserve">Inledning – Pågående </w:t>
      </w:r>
      <w:r w:rsidRPr="00C90DDD">
        <w:t>dödligt</w:t>
      </w:r>
      <w:r>
        <w:t xml:space="preserve"> våld (PDV)</w:t>
      </w:r>
      <w:bookmarkEnd w:id="3"/>
    </w:p>
    <w:p w14:paraId="5C738745" w14:textId="77777777" w:rsidR="00415562" w:rsidRPr="00796E2D" w:rsidRDefault="00415562" w:rsidP="00C90DDD">
      <w:pPr>
        <w:rPr>
          <w:rFonts w:eastAsiaTheme="minorHAnsi"/>
          <w:lang w:eastAsia="en-US"/>
        </w:rPr>
      </w:pPr>
      <w:bookmarkStart w:id="4" w:name="_Toc83802184"/>
      <w:r w:rsidRPr="00796E2D">
        <w:rPr>
          <w:rFonts w:eastAsiaTheme="minorHAnsi"/>
          <w:lang w:eastAsia="en-US"/>
        </w:rPr>
        <w:t>Allvarliga händelser med våldsinslag är återkommande i vårt samhälle. Händelser där någon eller några medvetet attackerar andra personer, så kallade vansinnesdåd, sker oftast utan förvarning och</w:t>
      </w:r>
      <w:r>
        <w:rPr>
          <w:rFonts w:eastAsiaTheme="minorHAnsi"/>
          <w:lang w:eastAsia="en-US"/>
        </w:rPr>
        <w:t xml:space="preserve"> ibland</w:t>
      </w:r>
      <w:r w:rsidRPr="00796E2D">
        <w:rPr>
          <w:rFonts w:eastAsiaTheme="minorHAnsi"/>
          <w:lang w:eastAsia="en-US"/>
        </w:rPr>
        <w:t xml:space="preserve"> med ett stort skadeutfall samt även dödsfall som resultat. Den typen av extrema våldshandlingar har fått en etablerad benämning – Pågående dödligt våld eller förkortat PDV.</w:t>
      </w:r>
    </w:p>
    <w:p w14:paraId="5719389C" w14:textId="77777777" w:rsidR="00415562" w:rsidRDefault="00415562" w:rsidP="00370915">
      <w:pPr>
        <w:rPr>
          <w:rFonts w:eastAsiaTheme="minorHAnsi"/>
          <w:lang w:eastAsia="en-US"/>
        </w:rPr>
      </w:pPr>
      <w:r w:rsidRPr="00796E2D">
        <w:rPr>
          <w:rFonts w:eastAsiaTheme="minorHAnsi"/>
          <w:lang w:eastAsia="en-US"/>
        </w:rPr>
        <w:t>En attack av detta slag inom sjukvården leder säkerligen till rubbningar i den grundläggande trygghetskänslan både i verksamheten och i övriga samhället, där förtroendekris och ökad otrygghet påverkar alla.</w:t>
      </w:r>
    </w:p>
    <w:p w14:paraId="7D9D8AA4" w14:textId="77777777" w:rsidR="00415562" w:rsidRPr="00796E2D" w:rsidRDefault="00415562" w:rsidP="00370915">
      <w:pPr>
        <w:rPr>
          <w:rFonts w:eastAsiaTheme="minorHAnsi"/>
          <w:lang w:eastAsia="en-US"/>
        </w:rPr>
      </w:pPr>
      <w:r w:rsidRPr="00796E2D">
        <w:rPr>
          <w:rFonts w:eastAsiaTheme="minorHAnsi"/>
        </w:rPr>
        <w:t xml:space="preserve">Att förebygga och till största möjliga grad kunna hantera situationer av PDV-händelser kräver ökad säkerhetsmedvetenhet, handlingsplaner och utbildningsinsatser. En allvarlig händelse ställer stora krav på samordning och samverkan kring hanteringen av både det akuta skedet och efterarbetet. Händelsen ställer </w:t>
      </w:r>
      <w:r>
        <w:rPr>
          <w:rFonts w:eastAsiaTheme="minorHAnsi"/>
        </w:rPr>
        <w:t xml:space="preserve">också </w:t>
      </w:r>
      <w:r w:rsidRPr="00796E2D">
        <w:rPr>
          <w:rFonts w:eastAsiaTheme="minorHAnsi"/>
        </w:rPr>
        <w:t>krav på skyndsam och effektiv kriskommunikation samt uthållighet i krisledningsarbetet.</w:t>
      </w:r>
    </w:p>
    <w:p w14:paraId="1FDCAAD8" w14:textId="77777777" w:rsidR="00415562" w:rsidRPr="00796E2D" w:rsidRDefault="00415562" w:rsidP="00370915">
      <w:pPr>
        <w:rPr>
          <w:rFonts w:eastAsiaTheme="minorHAnsi"/>
          <w:lang w:eastAsia="en-US"/>
        </w:rPr>
      </w:pPr>
      <w:r w:rsidRPr="00796E2D">
        <w:rPr>
          <w:rFonts w:eastAsiaTheme="minorHAnsi"/>
          <w:lang w:eastAsia="en-US"/>
        </w:rPr>
        <w:t xml:space="preserve">Inom </w:t>
      </w:r>
      <w:r>
        <w:rPr>
          <w:rFonts w:eastAsiaTheme="minorHAnsi"/>
          <w:lang w:eastAsia="en-US"/>
        </w:rPr>
        <w:t>NU-sjukvården</w:t>
      </w:r>
      <w:r w:rsidRPr="00796E2D">
        <w:rPr>
          <w:rFonts w:eastAsiaTheme="minorHAnsi"/>
          <w:lang w:eastAsia="en-US"/>
        </w:rPr>
        <w:t xml:space="preserve"> är bedömningen att en PDV-händelse skulle kunna inträffa, även om sannolikheten i skrivande stund är låg. </w:t>
      </w:r>
      <w:r>
        <w:rPr>
          <w:rFonts w:eastAsiaTheme="minorHAnsi"/>
          <w:lang w:eastAsia="en-US"/>
        </w:rPr>
        <w:t>Men då konsekvenserna av en PDV-händelse är potentiellt mycket allvarliga ska verksamheten förbereda sig för sådana händelser.</w:t>
      </w:r>
    </w:p>
    <w:p w14:paraId="6F92DE48" w14:textId="77777777" w:rsidR="00415562" w:rsidRPr="00796E2D" w:rsidRDefault="00415562" w:rsidP="00370915">
      <w:pPr>
        <w:rPr>
          <w:rFonts w:eastAsiaTheme="minorHAnsi"/>
          <w:lang w:eastAsia="en-US"/>
        </w:rPr>
      </w:pPr>
      <w:bookmarkStart w:id="5" w:name="_Hlk145446552"/>
      <w:r>
        <w:rPr>
          <w:rFonts w:eastAsiaTheme="minorHAnsi"/>
          <w:lang w:eastAsia="en-US"/>
        </w:rPr>
        <w:t>Skaraborgs Sjukhus har</w:t>
      </w:r>
      <w:r w:rsidRPr="00796E2D">
        <w:rPr>
          <w:rFonts w:eastAsiaTheme="minorHAnsi"/>
          <w:lang w:eastAsia="en-US"/>
        </w:rPr>
        <w:t xml:space="preserve"> </w:t>
      </w:r>
      <w:r>
        <w:rPr>
          <w:rFonts w:eastAsiaTheme="minorHAnsi"/>
          <w:lang w:eastAsia="en-US"/>
        </w:rPr>
        <w:t>tagit fram en</w:t>
      </w:r>
      <w:r w:rsidRPr="00796E2D">
        <w:rPr>
          <w:rFonts w:eastAsiaTheme="minorHAnsi"/>
          <w:lang w:eastAsia="en-US"/>
        </w:rPr>
        <w:t xml:space="preserve"> utbildningsfilm </w:t>
      </w:r>
      <w:r w:rsidRPr="009E45A4">
        <w:rPr>
          <w:rFonts w:eastAsiaTheme="minorHAnsi"/>
          <w:b/>
          <w:bCs/>
          <w:i/>
          <w:lang w:eastAsia="en-US"/>
        </w:rPr>
        <w:t xml:space="preserve">Fly – Göm – </w:t>
      </w:r>
      <w:r>
        <w:rPr>
          <w:rFonts w:eastAsiaTheme="minorHAnsi"/>
          <w:b/>
          <w:bCs/>
          <w:i/>
          <w:lang w:eastAsia="en-US"/>
        </w:rPr>
        <w:t>Larma</w:t>
      </w:r>
      <w:r>
        <w:rPr>
          <w:rFonts w:eastAsiaTheme="minorHAnsi"/>
          <w:lang w:eastAsia="en-US"/>
        </w:rPr>
        <w:t xml:space="preserve"> för att skapa en mental förberedelse inför PDV-händelser.</w:t>
      </w:r>
      <w:r w:rsidRPr="00796E2D">
        <w:rPr>
          <w:rFonts w:eastAsiaTheme="minorHAnsi"/>
          <w:lang w:eastAsia="en-US"/>
        </w:rPr>
        <w:t xml:space="preserve"> Det rekommenderas att ta del av den på APT, ledningsmöten eller andra möten i verksamheten tillsammans med detta skriftliga material. Följ upp med diskussionsfrågor på den egna arbetsplatsen och kontakta </w:t>
      </w:r>
      <w:r w:rsidRPr="009D4305">
        <w:rPr>
          <w:rFonts w:eastAsiaTheme="minorHAnsi"/>
          <w:lang w:eastAsia="en-US"/>
        </w:rPr>
        <w:t>säkerhetssamordnare på utveckling- och planeringsenheten</w:t>
      </w:r>
      <w:r w:rsidRPr="00796E2D">
        <w:rPr>
          <w:rFonts w:eastAsiaTheme="minorHAnsi"/>
          <w:lang w:eastAsia="en-US"/>
        </w:rPr>
        <w:t xml:space="preserve"> om det uppstår följdfrågor. </w:t>
      </w:r>
    </w:p>
    <w:p w14:paraId="70666ABC" w14:textId="77777777" w:rsidR="00415562" w:rsidRDefault="00415562" w:rsidP="00415562">
      <w:pPr>
        <w:pStyle w:val="Heading3"/>
      </w:pPr>
      <w:bookmarkStart w:id="6" w:name="_Toc213752569"/>
      <w:bookmarkEnd w:id="5"/>
      <w:r>
        <w:t xml:space="preserve">Målsättningar med detta </w:t>
      </w:r>
      <w:bookmarkEnd w:id="4"/>
      <w:r>
        <w:t>material</w:t>
      </w:r>
      <w:bookmarkEnd w:id="6"/>
    </w:p>
    <w:p w14:paraId="2419B4CC" w14:textId="77777777" w:rsidR="00415562" w:rsidRPr="00796E2D" w:rsidRDefault="00415562" w:rsidP="00DC5B4B">
      <w:pPr>
        <w:pStyle w:val="ListBullet"/>
        <w:rPr>
          <w:rFonts w:eastAsiaTheme="minorEastAsia"/>
          <w:lang w:eastAsia="en-US"/>
        </w:rPr>
      </w:pPr>
      <w:r>
        <w:rPr>
          <w:rFonts w:eastAsiaTheme="minorEastAsia"/>
          <w:lang w:eastAsia="en-US"/>
        </w:rPr>
        <w:t>G</w:t>
      </w:r>
      <w:r w:rsidRPr="2FC1401C">
        <w:rPr>
          <w:rFonts w:eastAsiaTheme="minorEastAsia"/>
          <w:lang w:eastAsia="en-US"/>
        </w:rPr>
        <w:t>enom utbildning, kunskap, goda rutiner och säkerhetsmedvetenhet förebygga och förhindra en PDV-händelse</w:t>
      </w:r>
      <w:r>
        <w:rPr>
          <w:rFonts w:eastAsiaTheme="minorEastAsia"/>
          <w:lang w:eastAsia="en-US"/>
        </w:rPr>
        <w:t>.</w:t>
      </w:r>
    </w:p>
    <w:p w14:paraId="0939AB63" w14:textId="77777777" w:rsidR="00415562" w:rsidRPr="00796E2D" w:rsidRDefault="00415562" w:rsidP="00DC5B4B">
      <w:pPr>
        <w:pStyle w:val="ListBullet"/>
        <w:rPr>
          <w:rFonts w:eastAsiaTheme="minorHAnsi"/>
          <w:lang w:eastAsia="en-US"/>
        </w:rPr>
      </w:pPr>
      <w:r w:rsidRPr="00796E2D">
        <w:rPr>
          <w:rFonts w:eastAsiaTheme="minorHAnsi"/>
          <w:lang w:eastAsia="en-US"/>
        </w:rPr>
        <w:t>Presentera godtagbara sätt att praktiskt hantera en PDV-händelse</w:t>
      </w:r>
      <w:r>
        <w:rPr>
          <w:rFonts w:eastAsiaTheme="minorHAnsi"/>
          <w:lang w:eastAsia="en-US"/>
        </w:rPr>
        <w:t>.</w:t>
      </w:r>
    </w:p>
    <w:p w14:paraId="0470AE10" w14:textId="77777777" w:rsidR="00415562" w:rsidRPr="00796E2D" w:rsidRDefault="00415562" w:rsidP="00DC5B4B">
      <w:pPr>
        <w:pStyle w:val="ListBullet"/>
        <w:rPr>
          <w:rFonts w:eastAsiaTheme="minorHAnsi"/>
          <w:lang w:eastAsia="en-US"/>
        </w:rPr>
      </w:pPr>
      <w:r w:rsidRPr="00796E2D">
        <w:rPr>
          <w:rFonts w:eastAsiaTheme="minorHAnsi"/>
          <w:lang w:eastAsia="en-US"/>
        </w:rPr>
        <w:t>Arbeta för ökad mental förberedelse och förebyggande åtgärder</w:t>
      </w:r>
      <w:r>
        <w:rPr>
          <w:rFonts w:eastAsiaTheme="minorHAnsi"/>
          <w:lang w:eastAsia="en-US"/>
        </w:rPr>
        <w:t>.</w:t>
      </w:r>
    </w:p>
    <w:p w14:paraId="71D25F05" w14:textId="77777777" w:rsidR="00415562" w:rsidRPr="00796E2D" w:rsidRDefault="00415562" w:rsidP="00DC5B4B">
      <w:pPr>
        <w:pStyle w:val="ListBullet"/>
        <w:rPr>
          <w:rFonts w:eastAsiaTheme="minorHAnsi"/>
          <w:lang w:eastAsia="en-US"/>
        </w:rPr>
      </w:pPr>
      <w:r>
        <w:rPr>
          <w:rFonts w:eastAsiaTheme="minorHAnsi"/>
          <w:lang w:eastAsia="en-US"/>
        </w:rPr>
        <w:t>I</w:t>
      </w:r>
      <w:r w:rsidRPr="00796E2D">
        <w:rPr>
          <w:rFonts w:eastAsiaTheme="minorHAnsi"/>
          <w:lang w:eastAsia="en-US"/>
        </w:rPr>
        <w:t>mplementer</w:t>
      </w:r>
      <w:r>
        <w:rPr>
          <w:rFonts w:eastAsiaTheme="minorHAnsi"/>
          <w:lang w:eastAsia="en-US"/>
        </w:rPr>
        <w:t>ing av</w:t>
      </w:r>
      <w:r w:rsidRPr="00796E2D">
        <w:rPr>
          <w:rFonts w:eastAsiaTheme="minorHAnsi"/>
          <w:lang w:eastAsia="en-US"/>
        </w:rPr>
        <w:t xml:space="preserve"> PDV</w:t>
      </w:r>
      <w:r>
        <w:rPr>
          <w:rFonts w:eastAsiaTheme="minorHAnsi"/>
          <w:lang w:eastAsia="en-US"/>
        </w:rPr>
        <w:t>-händelser</w:t>
      </w:r>
      <w:r w:rsidRPr="00796E2D">
        <w:rPr>
          <w:rFonts w:eastAsiaTheme="minorHAnsi"/>
          <w:lang w:eastAsia="en-US"/>
        </w:rPr>
        <w:t xml:space="preserve"> i lokala </w:t>
      </w:r>
      <w:r>
        <w:rPr>
          <w:rFonts w:eastAsiaTheme="minorHAnsi"/>
          <w:lang w:eastAsia="en-US"/>
        </w:rPr>
        <w:t>rutiner mot hot och våld/krisplaner.</w:t>
      </w:r>
    </w:p>
    <w:p w14:paraId="2E944066" w14:textId="77777777" w:rsidR="00415562" w:rsidRPr="00796E2D" w:rsidRDefault="00415562" w:rsidP="00DC5B4B">
      <w:pPr>
        <w:pStyle w:val="ListBullet"/>
        <w:rPr>
          <w:rFonts w:eastAsiaTheme="minorHAnsi"/>
          <w:lang w:eastAsia="en-US"/>
        </w:rPr>
      </w:pPr>
      <w:r w:rsidRPr="00796E2D">
        <w:rPr>
          <w:rFonts w:eastAsiaTheme="minorHAnsi"/>
          <w:lang w:eastAsia="en-US"/>
        </w:rPr>
        <w:t>Rikta fokus på god säkerhetskultur där mental förberedelse och diskussioner i ämnet ska genomsyra arbetet</w:t>
      </w:r>
      <w:r>
        <w:rPr>
          <w:rFonts w:eastAsiaTheme="minorHAnsi"/>
          <w:lang w:eastAsia="en-US"/>
        </w:rPr>
        <w:t>.</w:t>
      </w:r>
    </w:p>
    <w:p w14:paraId="08774D05" w14:textId="77777777" w:rsidR="00415562" w:rsidRPr="00796E2D" w:rsidRDefault="00415562" w:rsidP="00DC5B4B">
      <w:pPr>
        <w:pStyle w:val="ListBullet"/>
        <w:rPr>
          <w:rFonts w:eastAsiaTheme="minorHAnsi"/>
          <w:lang w:eastAsia="en-US"/>
        </w:rPr>
      </w:pPr>
      <w:r w:rsidRPr="00796E2D">
        <w:rPr>
          <w:rFonts w:eastAsiaTheme="minorHAnsi"/>
          <w:lang w:eastAsia="en-US"/>
        </w:rPr>
        <w:t>Arbeta med tillgängligheten och sjukhusets fysiska öppenhet</w:t>
      </w:r>
      <w:r>
        <w:rPr>
          <w:rFonts w:eastAsiaTheme="minorHAnsi"/>
          <w:lang w:eastAsia="en-US"/>
        </w:rPr>
        <w:t>.</w:t>
      </w:r>
    </w:p>
    <w:p w14:paraId="63D262A0" w14:textId="77777777" w:rsidR="00415562" w:rsidRDefault="00415562" w:rsidP="00DC5B4B">
      <w:pPr>
        <w:pStyle w:val="ListBullet"/>
        <w:rPr>
          <w:rFonts w:eastAsiaTheme="minorHAnsi"/>
          <w:lang w:eastAsia="en-US"/>
        </w:rPr>
      </w:pPr>
      <w:r w:rsidRPr="00796E2D">
        <w:rPr>
          <w:rFonts w:eastAsiaTheme="minorHAnsi"/>
          <w:lang w:eastAsia="en-US"/>
        </w:rPr>
        <w:t>Ökad tillbudsrapportering och dokumentation genom avvikelser i MedControl</w:t>
      </w:r>
      <w:r>
        <w:rPr>
          <w:rFonts w:eastAsiaTheme="minorHAnsi"/>
          <w:lang w:eastAsia="en-US"/>
        </w:rPr>
        <w:t>.</w:t>
      </w:r>
    </w:p>
    <w:p w14:paraId="191E7B9B" w14:textId="77777777" w:rsidR="00415562" w:rsidRPr="00796E2D" w:rsidRDefault="00415562" w:rsidP="00DC5B4B">
      <w:pPr>
        <w:pStyle w:val="ListBullet"/>
        <w:rPr>
          <w:rFonts w:eastAsiaTheme="minorHAnsi"/>
          <w:lang w:eastAsia="en-US"/>
        </w:rPr>
      </w:pPr>
      <w:r>
        <w:rPr>
          <w:rFonts w:eastAsiaTheme="minorHAnsi"/>
          <w:lang w:eastAsia="en-US"/>
        </w:rPr>
        <w:t>Klargöra rapporteringsvägar för hantering av suspekta attacker och företeelser.</w:t>
      </w:r>
    </w:p>
    <w:p w14:paraId="417896DE" w14:textId="77777777" w:rsidR="00415562" w:rsidRDefault="00415562" w:rsidP="00415562">
      <w:pPr>
        <w:pStyle w:val="Heading3"/>
      </w:pPr>
      <w:bookmarkStart w:id="7" w:name="_Toc213752570"/>
      <w:r>
        <w:t>Definition av pågående dödligt våld</w:t>
      </w:r>
      <w:bookmarkEnd w:id="7"/>
    </w:p>
    <w:p w14:paraId="4A4086E8" w14:textId="77777777" w:rsidR="00415562" w:rsidRPr="00796E2D" w:rsidRDefault="00415562" w:rsidP="00415562">
      <w:pPr>
        <w:shd w:val="clear" w:color="auto" w:fill="FFFFFF"/>
        <w:ind w:right="0"/>
        <w:rPr>
          <w:rFonts w:eastAsiaTheme="minorHAnsi"/>
          <w:bCs/>
          <w:i/>
          <w:color w:val="000000" w:themeColor="text1"/>
        </w:rPr>
      </w:pPr>
      <w:r w:rsidRPr="00796E2D">
        <w:rPr>
          <w:rFonts w:eastAsiaTheme="minorHAnsi"/>
          <w:bCs/>
          <w:i/>
          <w:color w:val="000000" w:themeColor="text1"/>
        </w:rPr>
        <w:t>”En medveten oförutsägbar våldshandling som utförs av en eller flera personer, i syfte att tillföra så stor skada som möjligt mot andra människor.</w:t>
      </w:r>
    </w:p>
    <w:p w14:paraId="28845E54" w14:textId="77777777" w:rsidR="00415562" w:rsidRPr="00796E2D" w:rsidRDefault="00415562" w:rsidP="00415562">
      <w:pPr>
        <w:shd w:val="clear" w:color="auto" w:fill="FFFFFF"/>
        <w:ind w:right="0"/>
        <w:rPr>
          <w:rFonts w:eastAsiaTheme="minorHAnsi"/>
          <w:bCs/>
          <w:i/>
          <w:color w:val="000000" w:themeColor="text1"/>
        </w:rPr>
      </w:pPr>
      <w:r w:rsidRPr="00796E2D">
        <w:rPr>
          <w:rFonts w:eastAsiaTheme="minorHAnsi"/>
          <w:bCs/>
          <w:i/>
          <w:color w:val="000000" w:themeColor="text1"/>
        </w:rPr>
        <w:t>Syfte</w:t>
      </w:r>
      <w:r>
        <w:rPr>
          <w:rFonts w:eastAsiaTheme="minorHAnsi"/>
          <w:bCs/>
          <w:i/>
          <w:color w:val="000000" w:themeColor="text1"/>
        </w:rPr>
        <w:t>t</w:t>
      </w:r>
      <w:r w:rsidRPr="00796E2D">
        <w:rPr>
          <w:rFonts w:eastAsiaTheme="minorHAnsi"/>
          <w:bCs/>
          <w:i/>
          <w:color w:val="000000" w:themeColor="text1"/>
        </w:rPr>
        <w:t xml:space="preserve"> med våldshandlingen kan vara att sprida skräck och terror men även andra motiv som exempelvis hämnd, oförrätter eller utanförskap kan utlösa dessa handlingar. </w:t>
      </w:r>
    </w:p>
    <w:p w14:paraId="79239381" w14:textId="77777777" w:rsidR="00415562" w:rsidRPr="00796E2D" w:rsidRDefault="00415562" w:rsidP="00415562">
      <w:pPr>
        <w:spacing w:after="160"/>
        <w:ind w:right="0"/>
        <w:rPr>
          <w:rFonts w:eastAsiaTheme="minorHAnsi"/>
          <w:i/>
          <w:color w:val="000000" w:themeColor="text1"/>
          <w:lang w:eastAsia="en-US"/>
        </w:rPr>
      </w:pPr>
      <w:r w:rsidRPr="00796E2D">
        <w:rPr>
          <w:rFonts w:eastAsiaTheme="minorHAnsi"/>
          <w:i/>
          <w:color w:val="000000" w:themeColor="text1"/>
          <w:lang w:eastAsia="en-US"/>
        </w:rPr>
        <w:t>Attacken kan vara svårstoppad och utföras under längre tid. Den kan ha olika mål, syfte och uttryck, och kan utföras med eller utan vapen med skador på person eller egendom som följd”.</w:t>
      </w:r>
    </w:p>
    <w:p w14:paraId="64DEB7A5" w14:textId="77777777" w:rsidR="00415562" w:rsidRPr="00DC5B4B" w:rsidRDefault="00415562" w:rsidP="00415562">
      <w:pPr>
        <w:pStyle w:val="MellanrubrikVGR"/>
        <w:rPr>
          <w:rFonts w:ascii="Georgia" w:eastAsiaTheme="minorHAnsi" w:hAnsi="Georgia"/>
          <w:lang w:eastAsia="en-US"/>
        </w:rPr>
      </w:pPr>
      <w:r w:rsidRPr="00DC5B4B">
        <w:rPr>
          <w:rFonts w:ascii="Georgia" w:eastAsiaTheme="minorHAnsi" w:hAnsi="Georgia"/>
          <w:lang w:eastAsia="en-US"/>
        </w:rPr>
        <w:t>Några fakta om PDV</w:t>
      </w:r>
    </w:p>
    <w:p w14:paraId="4F38117A" w14:textId="77777777" w:rsidR="00415562" w:rsidRPr="00796E2D" w:rsidRDefault="00415562" w:rsidP="00DC5B4B">
      <w:pPr>
        <w:pStyle w:val="ListBullet"/>
        <w:rPr>
          <w:rFonts w:eastAsiaTheme="minorHAnsi"/>
          <w:lang w:eastAsia="en-US"/>
        </w:rPr>
      </w:pPr>
      <w:r w:rsidRPr="00796E2D">
        <w:rPr>
          <w:rFonts w:eastAsiaTheme="minorHAnsi"/>
          <w:lang w:eastAsia="en-US"/>
        </w:rPr>
        <w:t>En attack av detta slag är snabb, varar i genomsnitt i ca: 10–15 minuter. Attackerna upphörde innan polisen anlände i 49 procent av fallen, (USA)</w:t>
      </w:r>
      <w:r>
        <w:rPr>
          <w:rFonts w:eastAsiaTheme="minorHAnsi"/>
          <w:lang w:eastAsia="en-US"/>
        </w:rPr>
        <w:t>.</w:t>
      </w:r>
    </w:p>
    <w:p w14:paraId="35035BAC" w14:textId="77777777" w:rsidR="00415562" w:rsidRPr="00796E2D" w:rsidRDefault="00415562" w:rsidP="00DC5B4B">
      <w:pPr>
        <w:pStyle w:val="ListBullet"/>
        <w:rPr>
          <w:rFonts w:eastAsiaTheme="minorHAnsi"/>
          <w:lang w:eastAsia="en-US"/>
        </w:rPr>
      </w:pPr>
      <w:r w:rsidRPr="00796E2D">
        <w:rPr>
          <w:rFonts w:eastAsiaTheme="minorHAnsi"/>
          <w:lang w:eastAsia="en-US"/>
        </w:rPr>
        <w:t>Ofta finns en spårbar utlösande faktor eller händelse till attacken. Gärningsmannen har ofta innan meddelat sin avsikt, ofta på sociala medier</w:t>
      </w:r>
      <w:r>
        <w:rPr>
          <w:rFonts w:eastAsiaTheme="minorHAnsi"/>
          <w:lang w:eastAsia="en-US"/>
        </w:rPr>
        <w:t>.</w:t>
      </w:r>
    </w:p>
    <w:p w14:paraId="5CE0B3F8" w14:textId="77777777" w:rsidR="00415562" w:rsidRPr="00796E2D" w:rsidRDefault="00415562" w:rsidP="00DC5B4B">
      <w:pPr>
        <w:pStyle w:val="ListBullet"/>
        <w:rPr>
          <w:rFonts w:eastAsiaTheme="minorHAnsi"/>
          <w:lang w:eastAsia="en-US"/>
        </w:rPr>
      </w:pPr>
      <w:r w:rsidRPr="00796E2D">
        <w:rPr>
          <w:rFonts w:eastAsiaTheme="minorHAnsi"/>
          <w:lang w:eastAsia="en-US"/>
        </w:rPr>
        <w:t>Gärningsmannen kan vara både personal (även före detta) eller besökande</w:t>
      </w:r>
      <w:r>
        <w:rPr>
          <w:rFonts w:eastAsiaTheme="minorHAnsi"/>
          <w:lang w:eastAsia="en-US"/>
        </w:rPr>
        <w:t xml:space="preserve"> och o</w:t>
      </w:r>
      <w:r w:rsidRPr="00796E2D">
        <w:rPr>
          <w:rFonts w:eastAsiaTheme="minorHAnsi"/>
          <w:lang w:eastAsia="en-US"/>
        </w:rPr>
        <w:t xml:space="preserve">fta ensamagerande. </w:t>
      </w:r>
    </w:p>
    <w:p w14:paraId="33650CCF" w14:textId="77777777" w:rsidR="00415562" w:rsidRPr="00796E2D" w:rsidRDefault="00415562" w:rsidP="00DC5B4B">
      <w:pPr>
        <w:pStyle w:val="ListBullet"/>
        <w:rPr>
          <w:rFonts w:eastAsiaTheme="minorHAnsi"/>
          <w:lang w:eastAsia="en-US"/>
        </w:rPr>
      </w:pPr>
      <w:r w:rsidRPr="00796E2D">
        <w:rPr>
          <w:rFonts w:eastAsiaTheme="minorHAnsi"/>
          <w:lang w:eastAsia="en-US"/>
        </w:rPr>
        <w:t>Flera dåd har inträffat de senaste åren i Sverige och i vår omvärld</w:t>
      </w:r>
      <w:r>
        <w:rPr>
          <w:rFonts w:eastAsiaTheme="minorHAnsi"/>
          <w:lang w:eastAsia="en-US"/>
        </w:rPr>
        <w:t>.</w:t>
      </w:r>
      <w:r w:rsidRPr="00796E2D">
        <w:rPr>
          <w:rFonts w:eastAsiaTheme="minorHAnsi"/>
          <w:lang w:eastAsia="en-US"/>
        </w:rPr>
        <w:t xml:space="preserve"> </w:t>
      </w:r>
    </w:p>
    <w:p w14:paraId="46A92143" w14:textId="77777777" w:rsidR="00415562" w:rsidRPr="00796E2D" w:rsidRDefault="00415562" w:rsidP="00DC5B4B">
      <w:pPr>
        <w:pStyle w:val="ListBullet"/>
        <w:rPr>
          <w:rFonts w:eastAsiaTheme="minorHAnsi"/>
          <w:lang w:eastAsia="en-US"/>
        </w:rPr>
      </w:pPr>
      <w:r w:rsidRPr="00796E2D">
        <w:rPr>
          <w:rFonts w:eastAsiaTheme="minorHAnsi"/>
          <w:lang w:eastAsia="en-US"/>
        </w:rPr>
        <w:t>Polisens taktik är att på snabbaste sätt avväpna och stoppa gärningsmannen. I 56 procent av de attacker som fortfarande pågick när polisen anlände, måste polisen använda våld för att stoppa dödandet, (USA)</w:t>
      </w:r>
      <w:r>
        <w:rPr>
          <w:rFonts w:eastAsiaTheme="minorHAnsi"/>
          <w:lang w:eastAsia="en-US"/>
        </w:rPr>
        <w:t>.</w:t>
      </w:r>
    </w:p>
    <w:p w14:paraId="616DECCB" w14:textId="77777777" w:rsidR="00415562" w:rsidRPr="00E16FD1" w:rsidRDefault="00415562" w:rsidP="00DC5B4B">
      <w:pPr>
        <w:pStyle w:val="ListBullet"/>
        <w:rPr>
          <w:rFonts w:eastAsiaTheme="minorHAnsi"/>
          <w:lang w:eastAsia="en-US"/>
        </w:rPr>
      </w:pPr>
      <w:r w:rsidRPr="00E16FD1">
        <w:rPr>
          <w:rFonts w:eastAsiaTheme="minorHAnsi"/>
          <w:lang w:eastAsia="en-US"/>
        </w:rPr>
        <w:t>PDV</w:t>
      </w:r>
      <w:r>
        <w:rPr>
          <w:rFonts w:eastAsiaTheme="minorHAnsi"/>
          <w:lang w:eastAsia="en-US"/>
        </w:rPr>
        <w:t>-händelser</w:t>
      </w:r>
      <w:r w:rsidRPr="00E16FD1">
        <w:rPr>
          <w:rFonts w:eastAsiaTheme="minorHAnsi"/>
          <w:lang w:eastAsia="en-US"/>
        </w:rPr>
        <w:t xml:space="preserve"> utförs oftast med någon form av vapen.</w:t>
      </w:r>
      <w:r w:rsidRPr="00E16FD1">
        <w:t xml:space="preserve"> Gärningsmannen bär flera vapen i 41 procent av attackerna, (USA). Det vanligaste vapnet som används är pistol, 60 % av attackerna, (USA)</w:t>
      </w:r>
      <w:r>
        <w:t>.</w:t>
      </w:r>
    </w:p>
    <w:p w14:paraId="5121FF56" w14:textId="77777777" w:rsidR="00415562" w:rsidRDefault="00415562" w:rsidP="00415562">
      <w:pPr>
        <w:pStyle w:val="Heading3"/>
        <w:rPr>
          <w:lang w:eastAsia="en-US"/>
        </w:rPr>
      </w:pPr>
      <w:bookmarkStart w:id="8" w:name="_Toc213752571"/>
      <w:r>
        <w:rPr>
          <w:lang w:eastAsia="en-US"/>
        </w:rPr>
        <w:t>Exempel på faktorer som kan trigga i gång PDV</w:t>
      </w:r>
      <w:bookmarkEnd w:id="8"/>
    </w:p>
    <w:p w14:paraId="204D6D0C" w14:textId="77777777" w:rsidR="00415562" w:rsidRPr="00796E2D" w:rsidRDefault="00415562" w:rsidP="00DC5B4B">
      <w:pPr>
        <w:rPr>
          <w:rFonts w:eastAsiaTheme="minorHAnsi"/>
          <w:lang w:eastAsia="en-US"/>
        </w:rPr>
      </w:pPr>
      <w:r w:rsidRPr="00796E2D">
        <w:rPr>
          <w:rFonts w:eastAsiaTheme="minorHAnsi"/>
          <w:lang w:eastAsia="en-US"/>
        </w:rPr>
        <w:t>Sjukvård som innefattar patienter eller anhöriga med parallell problematik (t</w:t>
      </w:r>
      <w:r>
        <w:rPr>
          <w:rFonts w:eastAsiaTheme="minorHAnsi"/>
          <w:lang w:eastAsia="en-US"/>
        </w:rPr>
        <w:t>ill exempel</w:t>
      </w:r>
      <w:r w:rsidRPr="00796E2D">
        <w:rPr>
          <w:rFonts w:eastAsiaTheme="minorHAnsi"/>
          <w:lang w:eastAsia="en-US"/>
        </w:rPr>
        <w:t xml:space="preserve"> drogberoende, extrema åsikter, kriminalitet) än behandlad sjukdomsbild, kan i kombination med denna innebära ökad risk för våldshandlingar mot verksamhet eller personal. Som vårdpersonal kan det vara svårt att se detta.</w:t>
      </w:r>
    </w:p>
    <w:p w14:paraId="555D20ED" w14:textId="77777777" w:rsidR="00415562" w:rsidRPr="00796E2D" w:rsidRDefault="00415562" w:rsidP="00DC5B4B">
      <w:pPr>
        <w:rPr>
          <w:rFonts w:eastAsiaTheme="minorHAnsi"/>
          <w:lang w:eastAsia="en-US"/>
        </w:rPr>
      </w:pPr>
      <w:r w:rsidRPr="00796E2D">
        <w:rPr>
          <w:rFonts w:eastAsiaTheme="minorHAnsi"/>
          <w:lang w:eastAsia="en-US"/>
        </w:rPr>
        <w:t>Kombinationen innehåller ett flertal faktorer som tillsammans eller enskilt kan innebära risker för att personer reagerar instinktivt eller beslutar sig för att medvetet reagera med plötsligt eller planerat våld.</w:t>
      </w:r>
    </w:p>
    <w:p w14:paraId="70C50D72" w14:textId="77777777" w:rsidR="00415562" w:rsidRPr="00796E2D" w:rsidRDefault="00415562" w:rsidP="00DC5B4B">
      <w:pPr>
        <w:rPr>
          <w:rFonts w:eastAsiaTheme="minorHAnsi"/>
          <w:lang w:eastAsia="en-US"/>
        </w:rPr>
      </w:pPr>
      <w:r w:rsidRPr="00796E2D">
        <w:rPr>
          <w:rFonts w:eastAsiaTheme="minorHAnsi"/>
          <w:lang w:eastAsia="en-US"/>
        </w:rPr>
        <w:t>Det är självklart mycket svårt att i förväg veta vem som kan utgöra en risk, vad sjukvårdspersonal kan göra eller varför en PDV</w:t>
      </w:r>
      <w:r>
        <w:rPr>
          <w:rFonts w:eastAsiaTheme="minorHAnsi"/>
          <w:lang w:eastAsia="en-US"/>
        </w:rPr>
        <w:t>-</w:t>
      </w:r>
      <w:r w:rsidRPr="00796E2D">
        <w:rPr>
          <w:rFonts w:eastAsiaTheme="minorHAnsi"/>
          <w:lang w:eastAsia="en-US"/>
        </w:rPr>
        <w:t>händelse inträffar.</w:t>
      </w:r>
    </w:p>
    <w:p w14:paraId="52A1B717" w14:textId="77777777" w:rsidR="00415562" w:rsidRPr="00796E2D" w:rsidRDefault="00415562" w:rsidP="00DC5B4B">
      <w:pPr>
        <w:rPr>
          <w:rFonts w:eastAsiaTheme="minorHAnsi"/>
          <w:lang w:eastAsia="en-US"/>
        </w:rPr>
      </w:pPr>
      <w:r w:rsidRPr="00796E2D">
        <w:rPr>
          <w:rFonts w:eastAsiaTheme="minorHAnsi"/>
          <w:lang w:eastAsia="en-US"/>
        </w:rPr>
        <w:t>Vid tidiga signaler, där tankar om risker hos personal eller anhöriga uppkommer, ska frågan omedelbart lyftas i verksamheten och med säkerhetsfunktionen.</w:t>
      </w:r>
    </w:p>
    <w:p w14:paraId="20F9BDC1" w14:textId="77777777" w:rsidR="00415562" w:rsidRPr="00796E2D" w:rsidRDefault="00415562" w:rsidP="00DC5B4B">
      <w:pPr>
        <w:rPr>
          <w:rFonts w:eastAsiaTheme="minorHAnsi"/>
          <w:lang w:eastAsia="en-US"/>
        </w:rPr>
      </w:pPr>
      <w:r w:rsidRPr="00796E2D">
        <w:rPr>
          <w:rFonts w:eastAsiaTheme="minorHAnsi"/>
          <w:lang w:eastAsia="en-US"/>
        </w:rPr>
        <w:t>Nedan följer att antal ytterligare exempel på riskfaktorer eller ”triggers” utan inbördes ordning</w:t>
      </w:r>
      <w:r>
        <w:rPr>
          <w:rFonts w:eastAsiaTheme="minorHAnsi"/>
          <w:lang w:eastAsia="en-US"/>
        </w:rPr>
        <w:t>:</w:t>
      </w:r>
    </w:p>
    <w:p w14:paraId="27F16B22"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Felbehandling eller upplevelse av felbehandling</w:t>
      </w:r>
    </w:p>
    <w:p w14:paraId="73A7BEE8"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Upplevelse av kränkning</w:t>
      </w:r>
    </w:p>
    <w:p w14:paraId="0553B608"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Missbruk</w:t>
      </w:r>
    </w:p>
    <w:p w14:paraId="777B0C2C" w14:textId="77777777" w:rsidR="00415562"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Psykisk ohälsa</w:t>
      </w:r>
    </w:p>
    <w:p w14:paraId="468EE7D3"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Trauma</w:t>
      </w:r>
    </w:p>
    <w:p w14:paraId="73605C98"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Personliga vendettor</w:t>
      </w:r>
    </w:p>
    <w:p w14:paraId="52CD3658"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Svartsjuka</w:t>
      </w:r>
    </w:p>
    <w:p w14:paraId="25AAA304"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Hedersrelaterat våld</w:t>
      </w:r>
    </w:p>
    <w:p w14:paraId="1E3C8A26"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Behov av uppmärksamhet</w:t>
      </w:r>
    </w:p>
    <w:p w14:paraId="138CA867"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Livsleda</w:t>
      </w:r>
    </w:p>
    <w:p w14:paraId="16252DAB"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w:t>
      </w:r>
      <w:proofErr w:type="spellStart"/>
      <w:r w:rsidRPr="00796E2D">
        <w:rPr>
          <w:rFonts w:eastAsiaTheme="minorHAnsi"/>
          <w:color w:val="000000" w:themeColor="text1"/>
          <w:lang w:eastAsia="en-US"/>
        </w:rPr>
        <w:t>Suicide</w:t>
      </w:r>
      <w:proofErr w:type="spellEnd"/>
      <w:r w:rsidRPr="00796E2D">
        <w:rPr>
          <w:rFonts w:eastAsiaTheme="minorHAnsi"/>
          <w:color w:val="000000" w:themeColor="text1"/>
          <w:lang w:eastAsia="en-US"/>
        </w:rPr>
        <w:t xml:space="preserve"> by </w:t>
      </w:r>
      <w:proofErr w:type="spellStart"/>
      <w:r w:rsidRPr="00796E2D">
        <w:rPr>
          <w:rFonts w:eastAsiaTheme="minorHAnsi"/>
          <w:color w:val="000000" w:themeColor="text1"/>
          <w:lang w:eastAsia="en-US"/>
        </w:rPr>
        <w:t>cop</w:t>
      </w:r>
      <w:proofErr w:type="spellEnd"/>
      <w:r w:rsidRPr="00796E2D">
        <w:rPr>
          <w:rFonts w:eastAsiaTheme="minorHAnsi"/>
          <w:color w:val="000000" w:themeColor="text1"/>
          <w:lang w:eastAsia="en-US"/>
        </w:rPr>
        <w:t>”</w:t>
      </w:r>
      <w:r>
        <w:rPr>
          <w:rFonts w:eastAsiaTheme="minorHAnsi"/>
          <w:color w:val="000000" w:themeColor="text1"/>
          <w:lang w:eastAsia="en-US"/>
        </w:rPr>
        <w:t xml:space="preserve"> </w:t>
      </w:r>
      <w:r w:rsidRPr="00796E2D">
        <w:rPr>
          <w:rFonts w:eastAsiaTheme="minorHAnsi"/>
          <w:color w:val="000000" w:themeColor="text1"/>
          <w:lang w:eastAsia="en-US"/>
        </w:rPr>
        <w:t>(önskan att bli skjuten av polis)</w:t>
      </w:r>
    </w:p>
    <w:p w14:paraId="2B55C014"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Terrordåd</w:t>
      </w:r>
    </w:p>
    <w:p w14:paraId="13B699A2"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Kriminell uppgörelse</w:t>
      </w:r>
    </w:p>
    <w:p w14:paraId="5F309193"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Stora livsavgörande besked eller beslut</w:t>
      </w:r>
    </w:p>
    <w:p w14:paraId="654D974E" w14:textId="77777777" w:rsidR="00415562" w:rsidRPr="00796E2D" w:rsidRDefault="00415562" w:rsidP="006103A0">
      <w:pPr>
        <w:numPr>
          <w:ilvl w:val="0"/>
          <w:numId w:val="5"/>
        </w:numPr>
        <w:spacing w:after="160"/>
        <w:ind w:right="0"/>
        <w:contextualSpacing/>
        <w:rPr>
          <w:rFonts w:eastAsiaTheme="minorHAnsi"/>
          <w:color w:val="000000" w:themeColor="text1"/>
          <w:lang w:eastAsia="en-US"/>
        </w:rPr>
      </w:pPr>
      <w:r w:rsidRPr="00796E2D">
        <w:rPr>
          <w:rFonts w:eastAsiaTheme="minorHAnsi"/>
          <w:color w:val="000000" w:themeColor="text1"/>
          <w:lang w:eastAsia="en-US"/>
        </w:rPr>
        <w:t>Utanförskap</w:t>
      </w:r>
    </w:p>
    <w:p w14:paraId="6CB2828B" w14:textId="77777777" w:rsidR="00415562" w:rsidRDefault="00415562" w:rsidP="00415562">
      <w:pPr>
        <w:pStyle w:val="Heading3"/>
        <w:rPr>
          <w:lang w:eastAsia="en-US"/>
        </w:rPr>
      </w:pPr>
      <w:bookmarkStart w:id="9" w:name="_Toc213752572"/>
      <w:r>
        <w:rPr>
          <w:lang w:eastAsia="en-US"/>
        </w:rPr>
        <w:t>Förebygga dödligt våld inom NU-sjukvården</w:t>
      </w:r>
      <w:bookmarkEnd w:id="9"/>
    </w:p>
    <w:p w14:paraId="17470E54" w14:textId="77777777" w:rsidR="00415562" w:rsidRPr="00796E2D" w:rsidRDefault="00415562" w:rsidP="00DC5B4B">
      <w:pPr>
        <w:rPr>
          <w:rFonts w:eastAsiaTheme="minorHAnsi"/>
          <w:lang w:eastAsia="en-US"/>
        </w:rPr>
      </w:pPr>
      <w:r w:rsidRPr="00796E2D">
        <w:rPr>
          <w:rFonts w:eastAsiaTheme="minorHAnsi"/>
          <w:lang w:eastAsia="en-US"/>
        </w:rPr>
        <w:t xml:space="preserve">Medvetenhet och säkerhetskultur där </w:t>
      </w:r>
      <w:r>
        <w:rPr>
          <w:rFonts w:eastAsiaTheme="minorHAnsi"/>
          <w:lang w:eastAsia="en-US"/>
        </w:rPr>
        <w:t>verksamheterna</w:t>
      </w:r>
      <w:r w:rsidRPr="00796E2D">
        <w:rPr>
          <w:rFonts w:eastAsiaTheme="minorHAnsi"/>
          <w:lang w:eastAsia="en-US"/>
        </w:rPr>
        <w:t xml:space="preserve"> informerar varandra och diskuterar eventuella hot samt risker, är grundläggande för att lyckas i en allvarlig situation. I det förebyggande arbetet har varje verksamhet ett egenansvar att utforma och skapa lokala säkra rutiner och åtgärder.</w:t>
      </w:r>
    </w:p>
    <w:p w14:paraId="1BFD5B80" w14:textId="77777777" w:rsidR="00415562" w:rsidRPr="00796E2D" w:rsidRDefault="00415562" w:rsidP="00BD4452">
      <w:pPr>
        <w:rPr>
          <w:rFonts w:eastAsiaTheme="minorHAnsi"/>
          <w:lang w:eastAsia="en-US"/>
        </w:rPr>
      </w:pPr>
      <w:r w:rsidRPr="00796E2D">
        <w:rPr>
          <w:rFonts w:eastAsiaTheme="minorHAnsi"/>
          <w:lang w:eastAsia="en-US"/>
        </w:rPr>
        <w:t>Framgångsfaktorer för en säker sjukhusmiljö:</w:t>
      </w:r>
    </w:p>
    <w:p w14:paraId="61ABECB4" w14:textId="77777777" w:rsidR="00415562" w:rsidRPr="00796E2D" w:rsidRDefault="00415562" w:rsidP="006103A0">
      <w:pPr>
        <w:pStyle w:val="ListBullet"/>
        <w:numPr>
          <w:ilvl w:val="0"/>
          <w:numId w:val="6"/>
        </w:numPr>
        <w:rPr>
          <w:rFonts w:eastAsiaTheme="minorHAnsi"/>
          <w:lang w:eastAsia="en-US"/>
        </w:rPr>
      </w:pPr>
      <w:r w:rsidRPr="00796E2D">
        <w:rPr>
          <w:rFonts w:eastAsiaTheme="minorHAnsi"/>
          <w:lang w:eastAsia="en-US"/>
        </w:rPr>
        <w:t>God tillgänglighet (betyder inte ett fysiskt öppet sjukhus)</w:t>
      </w:r>
      <w:r>
        <w:rPr>
          <w:rFonts w:eastAsiaTheme="minorHAnsi"/>
          <w:lang w:eastAsia="en-US"/>
        </w:rPr>
        <w:t>.</w:t>
      </w:r>
    </w:p>
    <w:p w14:paraId="1BA49FDE" w14:textId="77777777" w:rsidR="00415562" w:rsidRPr="00796E2D" w:rsidRDefault="00415562" w:rsidP="006103A0">
      <w:pPr>
        <w:pStyle w:val="ListBullet"/>
        <w:numPr>
          <w:ilvl w:val="0"/>
          <w:numId w:val="6"/>
        </w:numPr>
        <w:rPr>
          <w:rFonts w:eastAsiaTheme="minorHAnsi"/>
          <w:lang w:eastAsia="en-US"/>
        </w:rPr>
      </w:pPr>
      <w:r w:rsidRPr="00796E2D">
        <w:rPr>
          <w:rFonts w:eastAsiaTheme="minorHAnsi"/>
          <w:lang w:eastAsia="en-US"/>
        </w:rPr>
        <w:t>Rimliga och informerade väntetider</w:t>
      </w:r>
      <w:r>
        <w:rPr>
          <w:rFonts w:eastAsiaTheme="minorHAnsi"/>
          <w:lang w:eastAsia="en-US"/>
        </w:rPr>
        <w:t>.</w:t>
      </w:r>
    </w:p>
    <w:p w14:paraId="1595BF66" w14:textId="77777777" w:rsidR="00415562" w:rsidRPr="00796E2D" w:rsidRDefault="00415562" w:rsidP="006103A0">
      <w:pPr>
        <w:pStyle w:val="ListBullet"/>
        <w:numPr>
          <w:ilvl w:val="0"/>
          <w:numId w:val="6"/>
        </w:numPr>
        <w:rPr>
          <w:rFonts w:eastAsiaTheme="minorHAnsi"/>
          <w:lang w:eastAsia="en-US"/>
        </w:rPr>
      </w:pPr>
      <w:r w:rsidRPr="00796E2D">
        <w:rPr>
          <w:rFonts w:eastAsiaTheme="minorHAnsi"/>
          <w:lang w:eastAsia="en-US"/>
        </w:rPr>
        <w:t>Rimligt givna och infriade löften</w:t>
      </w:r>
      <w:r>
        <w:rPr>
          <w:rFonts w:eastAsiaTheme="minorHAnsi"/>
          <w:lang w:eastAsia="en-US"/>
        </w:rPr>
        <w:t>.</w:t>
      </w:r>
    </w:p>
    <w:p w14:paraId="2CDC64ED" w14:textId="77777777" w:rsidR="00415562" w:rsidRPr="00796E2D" w:rsidRDefault="00415562" w:rsidP="006103A0">
      <w:pPr>
        <w:pStyle w:val="ListBullet"/>
        <w:numPr>
          <w:ilvl w:val="0"/>
          <w:numId w:val="6"/>
        </w:numPr>
        <w:rPr>
          <w:rFonts w:eastAsiaTheme="minorHAnsi"/>
          <w:lang w:eastAsia="en-US"/>
        </w:rPr>
      </w:pPr>
      <w:r w:rsidRPr="00796E2D">
        <w:rPr>
          <w:rFonts w:eastAsiaTheme="minorHAnsi"/>
          <w:lang w:eastAsia="en-US"/>
        </w:rPr>
        <w:t>Uppfyllnad av patienters förväntningar så gott det går</w:t>
      </w:r>
      <w:r>
        <w:rPr>
          <w:rFonts w:eastAsiaTheme="minorHAnsi"/>
          <w:lang w:eastAsia="en-US"/>
        </w:rPr>
        <w:t>.</w:t>
      </w:r>
    </w:p>
    <w:p w14:paraId="1E18ACC5" w14:textId="77777777" w:rsidR="00415562" w:rsidRPr="00796E2D" w:rsidRDefault="00415562" w:rsidP="006103A0">
      <w:pPr>
        <w:pStyle w:val="ListBullet"/>
        <w:numPr>
          <w:ilvl w:val="0"/>
          <w:numId w:val="6"/>
        </w:numPr>
        <w:rPr>
          <w:rFonts w:eastAsiaTheme="minorHAnsi"/>
          <w:lang w:eastAsia="en-US"/>
        </w:rPr>
      </w:pPr>
      <w:r w:rsidRPr="00796E2D">
        <w:rPr>
          <w:rFonts w:eastAsiaTheme="minorHAnsi"/>
          <w:lang w:eastAsia="en-US"/>
        </w:rPr>
        <w:t>Professionellt bemötande</w:t>
      </w:r>
      <w:r>
        <w:rPr>
          <w:rFonts w:eastAsiaTheme="minorHAnsi"/>
          <w:lang w:eastAsia="en-US"/>
        </w:rPr>
        <w:t>.</w:t>
      </w:r>
    </w:p>
    <w:p w14:paraId="33A8BEC9" w14:textId="77777777" w:rsidR="00415562" w:rsidRDefault="00415562" w:rsidP="006103A0">
      <w:pPr>
        <w:pStyle w:val="ListBullet"/>
        <w:numPr>
          <w:ilvl w:val="0"/>
          <w:numId w:val="6"/>
        </w:numPr>
        <w:rPr>
          <w:rFonts w:eastAsiaTheme="minorHAnsi"/>
          <w:lang w:eastAsia="en-US"/>
        </w:rPr>
      </w:pPr>
      <w:r w:rsidRPr="00796E2D">
        <w:rPr>
          <w:rFonts w:eastAsiaTheme="minorHAnsi"/>
          <w:lang w:eastAsia="en-US"/>
        </w:rPr>
        <w:t>Lösningsorienterade dialoger</w:t>
      </w:r>
      <w:r>
        <w:rPr>
          <w:rFonts w:eastAsiaTheme="minorHAnsi"/>
          <w:lang w:eastAsia="en-US"/>
        </w:rPr>
        <w:t>.</w:t>
      </w:r>
    </w:p>
    <w:p w14:paraId="6BABE7DA" w14:textId="77777777" w:rsidR="00415562" w:rsidRPr="00796E2D" w:rsidRDefault="00415562" w:rsidP="006103A0">
      <w:pPr>
        <w:pStyle w:val="ListBullet"/>
        <w:numPr>
          <w:ilvl w:val="0"/>
          <w:numId w:val="6"/>
        </w:numPr>
        <w:rPr>
          <w:rFonts w:eastAsiaTheme="minorHAnsi"/>
          <w:lang w:eastAsia="en-US"/>
        </w:rPr>
      </w:pPr>
      <w:r>
        <w:rPr>
          <w:rFonts w:eastAsiaTheme="minorHAnsi"/>
          <w:lang w:eastAsia="en-US"/>
        </w:rPr>
        <w:t>Säkerhetsmedveten personal.</w:t>
      </w:r>
    </w:p>
    <w:p w14:paraId="3CEA974C" w14:textId="77777777" w:rsidR="00415562" w:rsidRPr="00D3025F" w:rsidRDefault="00415562" w:rsidP="00D3025F">
      <w:pPr>
        <w:rPr>
          <w:rFonts w:eastAsiaTheme="minorHAnsi"/>
          <w:b/>
          <w:bCs/>
          <w:lang w:eastAsia="en-US"/>
        </w:rPr>
      </w:pPr>
      <w:r w:rsidRPr="00D3025F">
        <w:rPr>
          <w:rFonts w:eastAsiaTheme="minorHAnsi"/>
          <w:b/>
          <w:bCs/>
          <w:lang w:eastAsia="en-US"/>
        </w:rPr>
        <w:t>För ökad medvetenheten hos sjukhusets personal</w:t>
      </w:r>
    </w:p>
    <w:p w14:paraId="0EBB1741"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 xml:space="preserve">All personal </w:t>
      </w:r>
      <w:r>
        <w:rPr>
          <w:rFonts w:eastAsiaTheme="minorHAnsi"/>
          <w:lang w:eastAsia="en-US"/>
        </w:rPr>
        <w:t>inom NU-sjukvården</w:t>
      </w:r>
      <w:r w:rsidRPr="00796E2D">
        <w:rPr>
          <w:rFonts w:eastAsiaTheme="minorHAnsi"/>
          <w:lang w:eastAsia="en-US"/>
        </w:rPr>
        <w:t xml:space="preserve"> har ett ansvar att uppmärksamma och informera om exempelvis avvikande beteende eller annan information som kan innebära risker för att situationer med PDV kan inträffa. Fråga personer man inte känner igen, fråga om ärendet. Observera avvikande beteende, extrema intressen och åsikter hos medarbetare, patienter och anhöriga. Var observant på personers rörelsemönster och kroppsspråk. Kontakta alltid </w:t>
      </w:r>
      <w:r>
        <w:rPr>
          <w:rFonts w:eastAsiaTheme="minorHAnsi"/>
          <w:lang w:eastAsia="en-US"/>
        </w:rPr>
        <w:t>Tjänsteperson i Beredskap (</w:t>
      </w:r>
      <w:proofErr w:type="spellStart"/>
      <w:r>
        <w:rPr>
          <w:rFonts w:eastAsiaTheme="minorHAnsi"/>
          <w:lang w:eastAsia="en-US"/>
        </w:rPr>
        <w:t>TiB</w:t>
      </w:r>
      <w:proofErr w:type="spellEnd"/>
      <w:r>
        <w:rPr>
          <w:rFonts w:eastAsiaTheme="minorHAnsi"/>
          <w:lang w:eastAsia="en-US"/>
        </w:rPr>
        <w:t>)</w:t>
      </w:r>
      <w:r w:rsidRPr="00796E2D">
        <w:rPr>
          <w:rFonts w:eastAsiaTheme="minorHAnsi"/>
          <w:lang w:eastAsia="en-US"/>
        </w:rPr>
        <w:t>/Väktare vid observation av person med avvikande beteende.</w:t>
      </w:r>
    </w:p>
    <w:p w14:paraId="202E07EB"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Våga prata om problematiken samt de risker som finns</w:t>
      </w:r>
      <w:r>
        <w:rPr>
          <w:rFonts w:eastAsiaTheme="minorHAnsi"/>
          <w:lang w:eastAsia="en-US"/>
        </w:rPr>
        <w:t>. O</w:t>
      </w:r>
      <w:r w:rsidRPr="00796E2D">
        <w:rPr>
          <w:rFonts w:eastAsiaTheme="minorHAnsi"/>
          <w:lang w:eastAsia="en-US"/>
        </w:rPr>
        <w:t>lika enheter har olika risker. Prata om att det kan hända var som helst, när som helst</w:t>
      </w:r>
      <w:r>
        <w:rPr>
          <w:rFonts w:eastAsiaTheme="minorHAnsi"/>
          <w:lang w:eastAsia="en-US"/>
        </w:rPr>
        <w:t>.</w:t>
      </w:r>
    </w:p>
    <w:p w14:paraId="13BC13AF"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Använd och hänvisa till sjukhusets ordningsregler som stöd vid hotfulla situationer.</w:t>
      </w:r>
    </w:p>
    <w:p w14:paraId="4668D901"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Kontakta Trygghetscentralen vid planerade möten med patient/anhörig då det kan förväntas risk för hot och våld.</w:t>
      </w:r>
    </w:p>
    <w:p w14:paraId="7582CFFB"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 xml:space="preserve">Kontakta </w:t>
      </w:r>
      <w:r>
        <w:rPr>
          <w:rFonts w:eastAsiaTheme="minorHAnsi"/>
          <w:lang w:eastAsia="en-US"/>
        </w:rPr>
        <w:t>Ordningsvakt/</w:t>
      </w:r>
      <w:r w:rsidRPr="00796E2D">
        <w:rPr>
          <w:rFonts w:eastAsiaTheme="minorHAnsi"/>
          <w:lang w:eastAsia="en-US"/>
        </w:rPr>
        <w:t>Väktare</w:t>
      </w:r>
      <w:r>
        <w:rPr>
          <w:rFonts w:eastAsiaTheme="minorHAnsi"/>
          <w:lang w:eastAsia="en-US"/>
        </w:rPr>
        <w:t>/Polis</w:t>
      </w:r>
      <w:r w:rsidRPr="00796E2D">
        <w:rPr>
          <w:rFonts w:eastAsiaTheme="minorHAnsi"/>
          <w:lang w:eastAsia="en-US"/>
        </w:rPr>
        <w:t xml:space="preserve"> vid hot och våldssituationer</w:t>
      </w:r>
      <w:r>
        <w:rPr>
          <w:rFonts w:eastAsiaTheme="minorHAnsi"/>
          <w:lang w:eastAsia="en-US"/>
        </w:rPr>
        <w:t>.</w:t>
      </w:r>
    </w:p>
    <w:p w14:paraId="45A7EB0E"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 xml:space="preserve">Personal bör alltid ta med telefon när arbete ska utföras utanför den egna enheten. Kontakta väktare vid otrygghet. Vid bedömd risk kontakta </w:t>
      </w:r>
      <w:r w:rsidRPr="007775C6">
        <w:rPr>
          <w:rFonts w:eastAsiaTheme="minorHAnsi"/>
          <w:lang w:eastAsia="en-US"/>
        </w:rPr>
        <w:t xml:space="preserve">säkerhetssamordnare på </w:t>
      </w:r>
      <w:r>
        <w:rPr>
          <w:rFonts w:eastAsiaTheme="minorHAnsi"/>
          <w:lang w:eastAsia="en-US"/>
        </w:rPr>
        <w:t>u</w:t>
      </w:r>
      <w:r w:rsidRPr="007775C6">
        <w:rPr>
          <w:rFonts w:eastAsiaTheme="minorHAnsi"/>
          <w:lang w:eastAsia="en-US"/>
        </w:rPr>
        <w:t>tveckling- och planeringsenheten</w:t>
      </w:r>
      <w:r>
        <w:rPr>
          <w:rFonts w:eastAsiaTheme="minorHAnsi"/>
          <w:lang w:eastAsia="en-US"/>
        </w:rPr>
        <w:t xml:space="preserve"> </w:t>
      </w:r>
      <w:r w:rsidRPr="00796E2D">
        <w:rPr>
          <w:rFonts w:eastAsiaTheme="minorHAnsi"/>
          <w:lang w:eastAsia="en-US"/>
        </w:rPr>
        <w:t>för råd</w:t>
      </w:r>
      <w:r>
        <w:rPr>
          <w:rFonts w:eastAsiaTheme="minorHAnsi"/>
          <w:lang w:eastAsia="en-US"/>
        </w:rPr>
        <w:t xml:space="preserve"> eller </w:t>
      </w:r>
      <w:proofErr w:type="spellStart"/>
      <w:r>
        <w:rPr>
          <w:rFonts w:eastAsiaTheme="minorHAnsi"/>
          <w:lang w:eastAsia="en-US"/>
        </w:rPr>
        <w:t>TiB</w:t>
      </w:r>
      <w:proofErr w:type="spellEnd"/>
      <w:r>
        <w:rPr>
          <w:rFonts w:eastAsiaTheme="minorHAnsi"/>
          <w:lang w:eastAsia="en-US"/>
        </w:rPr>
        <w:t xml:space="preserve"> om det är utanför ordinarie arbetstid</w:t>
      </w:r>
      <w:r w:rsidRPr="00796E2D">
        <w:rPr>
          <w:rFonts w:eastAsiaTheme="minorHAnsi"/>
          <w:lang w:eastAsia="en-US"/>
        </w:rPr>
        <w:t>.</w:t>
      </w:r>
    </w:p>
    <w:p w14:paraId="27EECB1B"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Informera och samverka med enheter som tidigt kan fånga upp avvikande beteende</w:t>
      </w:r>
      <w:r>
        <w:rPr>
          <w:rFonts w:eastAsiaTheme="minorHAnsi"/>
          <w:lang w:eastAsia="en-US"/>
        </w:rPr>
        <w:t>, e</w:t>
      </w:r>
      <w:r w:rsidRPr="00796E2D">
        <w:rPr>
          <w:rFonts w:eastAsiaTheme="minorHAnsi"/>
          <w:lang w:eastAsia="en-US"/>
        </w:rPr>
        <w:t xml:space="preserve">xempel: </w:t>
      </w:r>
      <w:r>
        <w:rPr>
          <w:rFonts w:eastAsiaTheme="minorHAnsi"/>
          <w:lang w:eastAsia="en-US"/>
        </w:rPr>
        <w:t>g</w:t>
      </w:r>
      <w:r w:rsidRPr="00796E2D">
        <w:rPr>
          <w:rFonts w:eastAsiaTheme="minorHAnsi"/>
          <w:lang w:eastAsia="en-US"/>
        </w:rPr>
        <w:t xml:space="preserve">emensamma receptioner, restaurang, kioskverksamhet, </w:t>
      </w:r>
      <w:r>
        <w:rPr>
          <w:rFonts w:eastAsiaTheme="minorHAnsi"/>
          <w:lang w:eastAsia="en-US"/>
        </w:rPr>
        <w:t>b</w:t>
      </w:r>
      <w:r w:rsidRPr="00796E2D">
        <w:rPr>
          <w:rFonts w:eastAsiaTheme="minorHAnsi"/>
          <w:lang w:eastAsia="en-US"/>
        </w:rPr>
        <w:t>okacentraler, mottagningar och akutmottagningar.</w:t>
      </w:r>
    </w:p>
    <w:p w14:paraId="09C95257" w14:textId="77777777" w:rsidR="00415562" w:rsidRPr="00796E2D" w:rsidRDefault="00415562" w:rsidP="006103A0">
      <w:pPr>
        <w:pStyle w:val="ListBullet"/>
        <w:numPr>
          <w:ilvl w:val="0"/>
          <w:numId w:val="7"/>
        </w:numPr>
        <w:rPr>
          <w:rFonts w:eastAsiaTheme="minorHAnsi"/>
          <w:lang w:eastAsia="en-US"/>
        </w:rPr>
      </w:pPr>
      <w:r w:rsidRPr="00796E2D">
        <w:rPr>
          <w:rFonts w:eastAsiaTheme="minorHAnsi"/>
          <w:lang w:eastAsia="en-US"/>
        </w:rPr>
        <w:t xml:space="preserve">Informera och samverka med andra förvaltningar inom </w:t>
      </w:r>
      <w:r>
        <w:rPr>
          <w:rFonts w:eastAsiaTheme="minorHAnsi"/>
          <w:lang w:eastAsia="en-US"/>
        </w:rPr>
        <w:t>Västra Götalandsregionen (</w:t>
      </w:r>
      <w:r w:rsidRPr="00796E2D">
        <w:rPr>
          <w:rFonts w:eastAsiaTheme="minorHAnsi"/>
          <w:lang w:eastAsia="en-US"/>
        </w:rPr>
        <w:t>VGR</w:t>
      </w:r>
      <w:r>
        <w:rPr>
          <w:rFonts w:eastAsiaTheme="minorHAnsi"/>
          <w:lang w:eastAsia="en-US"/>
        </w:rPr>
        <w:t>) i säkerhetsfrågor</w:t>
      </w:r>
      <w:r w:rsidRPr="00796E2D">
        <w:rPr>
          <w:rFonts w:eastAsiaTheme="minorHAnsi"/>
          <w:lang w:eastAsia="en-US"/>
        </w:rPr>
        <w:t xml:space="preserve"> (</w:t>
      </w:r>
      <w:r>
        <w:rPr>
          <w:rFonts w:eastAsiaTheme="minorHAnsi"/>
          <w:lang w:eastAsia="en-US"/>
        </w:rPr>
        <w:t>hanteras av</w:t>
      </w:r>
      <w:r w:rsidRPr="00796E2D">
        <w:rPr>
          <w:rFonts w:eastAsiaTheme="minorHAnsi"/>
          <w:lang w:eastAsia="en-US"/>
        </w:rPr>
        <w:t xml:space="preserve"> </w:t>
      </w:r>
      <w:r>
        <w:rPr>
          <w:rFonts w:eastAsiaTheme="minorHAnsi"/>
          <w:lang w:eastAsia="en-US"/>
        </w:rPr>
        <w:t>u</w:t>
      </w:r>
      <w:r w:rsidRPr="007775C6">
        <w:rPr>
          <w:rFonts w:eastAsiaTheme="minorHAnsi"/>
          <w:lang w:eastAsia="en-US"/>
        </w:rPr>
        <w:t>tveckling- och planeringsenheten.</w:t>
      </w:r>
      <w:r w:rsidRPr="00796E2D">
        <w:rPr>
          <w:rFonts w:eastAsiaTheme="minorHAnsi"/>
          <w:lang w:eastAsia="en-US"/>
        </w:rPr>
        <w:t>).</w:t>
      </w:r>
    </w:p>
    <w:p w14:paraId="0B6880B7" w14:textId="77777777" w:rsidR="00415562" w:rsidRPr="004E1CAB" w:rsidRDefault="00415562" w:rsidP="00415562">
      <w:pPr>
        <w:spacing w:after="160"/>
        <w:ind w:left="720" w:right="0"/>
        <w:contextualSpacing/>
        <w:rPr>
          <w:rFonts w:eastAsiaTheme="minorHAnsi"/>
          <w:color w:val="000000" w:themeColor="text1"/>
          <w:sz w:val="16"/>
          <w:szCs w:val="16"/>
          <w:lang w:eastAsia="en-US"/>
        </w:rPr>
      </w:pPr>
    </w:p>
    <w:p w14:paraId="431EAD4B" w14:textId="77777777" w:rsidR="00415562" w:rsidRPr="00796E2D" w:rsidRDefault="00415562" w:rsidP="006103A0">
      <w:pPr>
        <w:pStyle w:val="ListBullet"/>
        <w:numPr>
          <w:ilvl w:val="0"/>
          <w:numId w:val="8"/>
        </w:numPr>
        <w:rPr>
          <w:rFonts w:eastAsiaTheme="minorHAnsi"/>
          <w:lang w:eastAsia="en-US"/>
        </w:rPr>
      </w:pPr>
      <w:r w:rsidRPr="00796E2D">
        <w:rPr>
          <w:rFonts w:eastAsiaTheme="minorHAnsi"/>
          <w:lang w:eastAsia="en-US"/>
        </w:rPr>
        <w:t>Tydligare samverkan med externa aktörer som Polismyndigheten och kommuner, för information och riskbeteenden hos individer (</w:t>
      </w:r>
      <w:r>
        <w:rPr>
          <w:rFonts w:eastAsiaTheme="minorHAnsi"/>
          <w:lang w:eastAsia="en-US"/>
        </w:rPr>
        <w:t>hanteras</w:t>
      </w:r>
      <w:r w:rsidRPr="00796E2D">
        <w:rPr>
          <w:rFonts w:eastAsiaTheme="minorHAnsi"/>
          <w:lang w:eastAsia="en-US"/>
        </w:rPr>
        <w:t xml:space="preserve"> av </w:t>
      </w:r>
      <w:r>
        <w:rPr>
          <w:rFonts w:eastAsiaTheme="minorHAnsi"/>
          <w:lang w:eastAsia="en-US"/>
        </w:rPr>
        <w:t>u</w:t>
      </w:r>
      <w:r w:rsidRPr="007775C6">
        <w:rPr>
          <w:rFonts w:eastAsiaTheme="minorHAnsi"/>
          <w:lang w:eastAsia="en-US"/>
        </w:rPr>
        <w:t>tveckling- och planeringsenheten</w:t>
      </w:r>
      <w:r w:rsidRPr="00796E2D">
        <w:rPr>
          <w:rFonts w:eastAsiaTheme="minorHAnsi"/>
          <w:lang w:eastAsia="en-US"/>
        </w:rPr>
        <w:t>).</w:t>
      </w:r>
    </w:p>
    <w:p w14:paraId="72B8A5C6" w14:textId="77777777" w:rsidR="00415562" w:rsidRPr="00796E2D" w:rsidRDefault="00415562" w:rsidP="006103A0">
      <w:pPr>
        <w:pStyle w:val="ListBullet"/>
        <w:numPr>
          <w:ilvl w:val="0"/>
          <w:numId w:val="8"/>
        </w:numPr>
        <w:rPr>
          <w:rFonts w:eastAsiaTheme="minorHAnsi"/>
          <w:lang w:eastAsia="en-US"/>
        </w:rPr>
      </w:pPr>
      <w:r w:rsidRPr="00796E2D">
        <w:rPr>
          <w:rFonts w:eastAsiaTheme="minorHAnsi"/>
          <w:lang w:eastAsia="en-US"/>
        </w:rPr>
        <w:t>Enhetschef har möjlighet att vid behov utse personal som ansvarar för frågor</w:t>
      </w:r>
      <w:r>
        <w:rPr>
          <w:rFonts w:eastAsiaTheme="minorHAnsi"/>
          <w:lang w:eastAsia="en-US"/>
        </w:rPr>
        <w:t xml:space="preserve"> kring</w:t>
      </w:r>
      <w:r w:rsidRPr="00796E2D">
        <w:rPr>
          <w:rFonts w:eastAsiaTheme="minorHAnsi"/>
          <w:lang w:eastAsia="en-US"/>
        </w:rPr>
        <w:t xml:space="preserve"> ”hot och våld”.</w:t>
      </w:r>
    </w:p>
    <w:p w14:paraId="30BC877B" w14:textId="77777777" w:rsidR="00415562" w:rsidRDefault="00415562" w:rsidP="00864C2D">
      <w:pPr>
        <w:pStyle w:val="Heading3"/>
        <w:rPr>
          <w:lang w:eastAsia="en-US"/>
        </w:rPr>
      </w:pPr>
      <w:bookmarkStart w:id="10" w:name="_Toc213752573"/>
      <w:r w:rsidRPr="00864C2D">
        <w:t>Fysisk</w:t>
      </w:r>
      <w:r>
        <w:rPr>
          <w:lang w:eastAsia="en-US"/>
        </w:rPr>
        <w:t xml:space="preserve"> tillträdesbegränsning</w:t>
      </w:r>
      <w:bookmarkEnd w:id="10"/>
    </w:p>
    <w:p w14:paraId="4BA6388C" w14:textId="77777777" w:rsidR="00415562" w:rsidRPr="00796E2D" w:rsidRDefault="00415562" w:rsidP="00864C2D">
      <w:pPr>
        <w:rPr>
          <w:rFonts w:eastAsiaTheme="minorHAnsi"/>
          <w:lang w:eastAsia="en-US"/>
        </w:rPr>
      </w:pPr>
      <w:r w:rsidRPr="00796E2D">
        <w:rPr>
          <w:rFonts w:eastAsiaTheme="minorHAnsi"/>
          <w:lang w:eastAsia="en-US"/>
        </w:rPr>
        <w:t>På grund av sjukhusets fysiska öppenhet gentemot allmänheten så identifieras vissa risker. I takt med samhällets utveckling konstateras att lås, larm, bevakning och övervakning i samverkan med medvetenhet och arbetsrutiner behövs för att garantera en säker vårdmiljö för våra patienter.</w:t>
      </w:r>
    </w:p>
    <w:p w14:paraId="42D43BE9" w14:textId="77777777" w:rsidR="00415562" w:rsidRPr="00796E2D" w:rsidRDefault="00415562" w:rsidP="00864C2D">
      <w:pPr>
        <w:rPr>
          <w:rFonts w:eastAsiaTheme="minorHAnsi"/>
          <w:lang w:eastAsia="en-US"/>
        </w:rPr>
      </w:pPr>
      <w:r w:rsidRPr="00796E2D">
        <w:rPr>
          <w:rFonts w:eastAsiaTheme="minorHAnsi"/>
          <w:lang w:eastAsia="en-US"/>
        </w:rPr>
        <w:t>Där lås, larm och tillträdesbegränsningar finns i form av exempelvis kortläsare, så skall dessa användas.</w:t>
      </w:r>
    </w:p>
    <w:p w14:paraId="630B2672" w14:textId="77777777" w:rsidR="00415562" w:rsidRPr="00796E2D" w:rsidRDefault="00415562" w:rsidP="00864C2D">
      <w:pPr>
        <w:rPr>
          <w:rFonts w:eastAsiaTheme="minorHAnsi"/>
          <w:lang w:eastAsia="en-US"/>
        </w:rPr>
      </w:pPr>
      <w:r>
        <w:rPr>
          <w:rFonts w:eastAsiaTheme="minorHAnsi"/>
          <w:lang w:eastAsia="en-US"/>
        </w:rPr>
        <w:t>I</w:t>
      </w:r>
      <w:r w:rsidRPr="00796E2D">
        <w:rPr>
          <w:rFonts w:eastAsiaTheme="minorHAnsi"/>
          <w:lang w:eastAsia="en-US"/>
        </w:rPr>
        <w:t xml:space="preserve"> preventivt syfte </w:t>
      </w:r>
      <w:r>
        <w:rPr>
          <w:rFonts w:eastAsiaTheme="minorHAnsi"/>
          <w:lang w:eastAsia="en-US"/>
        </w:rPr>
        <w:t>ska s</w:t>
      </w:r>
      <w:r w:rsidRPr="00796E2D">
        <w:rPr>
          <w:rFonts w:eastAsiaTheme="minorHAnsi"/>
          <w:lang w:eastAsia="en-US"/>
        </w:rPr>
        <w:t>jukhuset uppvisa en tydlig synlighet i form av information om bevakning och övervakning</w:t>
      </w:r>
      <w:r>
        <w:rPr>
          <w:rFonts w:eastAsiaTheme="minorHAnsi"/>
          <w:lang w:eastAsia="en-US"/>
        </w:rPr>
        <w:t xml:space="preserve"> för </w:t>
      </w:r>
      <w:r w:rsidRPr="00796E2D">
        <w:rPr>
          <w:rFonts w:eastAsiaTheme="minorHAnsi"/>
          <w:lang w:eastAsia="en-US"/>
        </w:rPr>
        <w:t>att hindra en gärningsman</w:t>
      </w:r>
      <w:r>
        <w:rPr>
          <w:rFonts w:eastAsiaTheme="minorHAnsi"/>
          <w:lang w:eastAsia="en-US"/>
        </w:rPr>
        <w:t>.</w:t>
      </w:r>
      <w:r w:rsidRPr="00796E2D">
        <w:rPr>
          <w:rFonts w:eastAsiaTheme="minorHAnsi"/>
          <w:lang w:eastAsia="en-US"/>
        </w:rPr>
        <w:t xml:space="preserve"> </w:t>
      </w:r>
    </w:p>
    <w:p w14:paraId="3DCEC439" w14:textId="77777777" w:rsidR="00415562" w:rsidRPr="00796E2D" w:rsidRDefault="00415562" w:rsidP="00864C2D">
      <w:pPr>
        <w:rPr>
          <w:rFonts w:eastAsiaTheme="minorHAnsi"/>
          <w:lang w:eastAsia="en-US"/>
        </w:rPr>
      </w:pPr>
      <w:r w:rsidRPr="00796E2D">
        <w:rPr>
          <w:rFonts w:eastAsiaTheme="minorHAnsi"/>
          <w:lang w:eastAsia="en-US"/>
        </w:rPr>
        <w:t>Möjlighet ska finnas att vid en potentiell PDV</w:t>
      </w:r>
      <w:r>
        <w:rPr>
          <w:rFonts w:eastAsiaTheme="minorHAnsi"/>
          <w:lang w:eastAsia="en-US"/>
        </w:rPr>
        <w:t>-</w:t>
      </w:r>
      <w:r w:rsidRPr="00796E2D">
        <w:rPr>
          <w:rFonts w:eastAsiaTheme="minorHAnsi"/>
          <w:lang w:eastAsia="en-US"/>
        </w:rPr>
        <w:t>situation säkra patienter och personal genom att avgränsa vissa områden eller utelåsa en gärningsman.</w:t>
      </w:r>
    </w:p>
    <w:p w14:paraId="404A8C42" w14:textId="77777777" w:rsidR="00415562" w:rsidRPr="00796E2D" w:rsidRDefault="00415562" w:rsidP="00864C2D">
      <w:pPr>
        <w:rPr>
          <w:rFonts w:eastAsiaTheme="minorHAnsi"/>
          <w:lang w:eastAsia="en-US"/>
        </w:rPr>
      </w:pPr>
      <w:r w:rsidRPr="00796E2D">
        <w:rPr>
          <w:rFonts w:eastAsiaTheme="minorHAnsi"/>
          <w:lang w:eastAsia="en-US"/>
        </w:rPr>
        <w:t xml:space="preserve">Passerkort skall användas av verksamheterna i största möjliga utsträckning för att på sikt skapa en </w:t>
      </w:r>
      <w:proofErr w:type="spellStart"/>
      <w:r w:rsidRPr="00796E2D">
        <w:rPr>
          <w:rFonts w:eastAsiaTheme="minorHAnsi"/>
          <w:lang w:eastAsia="en-US"/>
        </w:rPr>
        <w:t>nyckelfri</w:t>
      </w:r>
      <w:proofErr w:type="spellEnd"/>
      <w:r w:rsidRPr="00796E2D">
        <w:rPr>
          <w:rFonts w:eastAsiaTheme="minorHAnsi"/>
          <w:lang w:eastAsia="en-US"/>
        </w:rPr>
        <w:t xml:space="preserve"> arbetsplats.</w:t>
      </w:r>
    </w:p>
    <w:p w14:paraId="06F399BF" w14:textId="77777777" w:rsidR="00415562" w:rsidRDefault="00415562" w:rsidP="00864C2D">
      <w:pPr>
        <w:pStyle w:val="Heading3"/>
        <w:rPr>
          <w:lang w:eastAsia="en-US"/>
        </w:rPr>
      </w:pPr>
      <w:bookmarkStart w:id="11" w:name="_Toc213752574"/>
      <w:r>
        <w:rPr>
          <w:lang w:eastAsia="en-US"/>
        </w:rPr>
        <w:t xml:space="preserve">Krav på </w:t>
      </w:r>
      <w:r w:rsidRPr="00864C2D">
        <w:t>anställda</w:t>
      </w:r>
      <w:r>
        <w:rPr>
          <w:lang w:eastAsia="en-US"/>
        </w:rPr>
        <w:t xml:space="preserve"> och leverantörer</w:t>
      </w:r>
      <w:bookmarkEnd w:id="11"/>
    </w:p>
    <w:p w14:paraId="4A5DD8BA" w14:textId="77777777" w:rsidR="00415562" w:rsidRPr="00796E2D" w:rsidRDefault="00415562" w:rsidP="00864C2D">
      <w:pPr>
        <w:rPr>
          <w:rFonts w:eastAsiaTheme="minorHAnsi"/>
          <w:b/>
          <w:u w:val="single"/>
          <w:lang w:eastAsia="en-US"/>
        </w:rPr>
      </w:pPr>
      <w:r w:rsidRPr="00796E2D">
        <w:rPr>
          <w:rFonts w:eastAsiaTheme="minorHAnsi"/>
          <w:lang w:eastAsia="en-US"/>
        </w:rPr>
        <w:t>Vid anställning, uppdrag och praktiktjänstgöring</w:t>
      </w:r>
      <w:r>
        <w:rPr>
          <w:rFonts w:eastAsiaTheme="minorHAnsi"/>
          <w:lang w:eastAsia="en-US"/>
        </w:rPr>
        <w:t xml:space="preserve"> gäller följande krav</w:t>
      </w:r>
      <w:r w:rsidRPr="00796E2D">
        <w:rPr>
          <w:rFonts w:eastAsiaTheme="minorHAnsi"/>
          <w:lang w:eastAsia="en-US"/>
        </w:rPr>
        <w:t>:</w:t>
      </w:r>
    </w:p>
    <w:p w14:paraId="0D503516" w14:textId="77777777" w:rsidR="00415562" w:rsidRDefault="00415562" w:rsidP="006103A0">
      <w:pPr>
        <w:pStyle w:val="ListBullet"/>
        <w:numPr>
          <w:ilvl w:val="0"/>
          <w:numId w:val="9"/>
        </w:numPr>
      </w:pPr>
      <w:r w:rsidRPr="00F07029">
        <w:t xml:space="preserve">Enligt </w:t>
      </w:r>
      <w:r>
        <w:t xml:space="preserve">regionala rutiner </w:t>
      </w:r>
      <w:r w:rsidRPr="00F07029">
        <w:t>ska registerutdrag göras vid anställning inom psykiatrisk sjukvård, vård av barn och ungdom eller tvångsvård av missbrukare, samt om sökande kommer att arbeta på sådant sätt att kontroll i misstanke- och belastningsregistret är relevant. Utöver detta görs utdrag om anledning finns.</w:t>
      </w:r>
    </w:p>
    <w:p w14:paraId="5911347A" w14:textId="77777777" w:rsidR="00415562" w:rsidRPr="00F07029" w:rsidRDefault="00415562" w:rsidP="006103A0">
      <w:pPr>
        <w:pStyle w:val="ListBullet"/>
        <w:numPr>
          <w:ilvl w:val="0"/>
          <w:numId w:val="9"/>
        </w:numPr>
        <w:rPr>
          <w:rFonts w:eastAsiaTheme="minorHAnsi"/>
          <w:lang w:eastAsia="en-US"/>
        </w:rPr>
      </w:pPr>
      <w:r w:rsidRPr="00F07029">
        <w:rPr>
          <w:rFonts w:eastAsiaTheme="minorHAnsi"/>
          <w:lang w:eastAsia="en-US"/>
        </w:rPr>
        <w:t>Vid anställning ska information ges om vad som är viktigt att tänka på vid arbete i NU-sjukvården när det gäller personsäkerhetsarbete där PDV ingår.</w:t>
      </w:r>
    </w:p>
    <w:p w14:paraId="041721F6" w14:textId="77777777" w:rsidR="00415562" w:rsidRPr="00F07029" w:rsidRDefault="00415562" w:rsidP="006103A0">
      <w:pPr>
        <w:pStyle w:val="ListBullet"/>
        <w:numPr>
          <w:ilvl w:val="0"/>
          <w:numId w:val="9"/>
        </w:numPr>
        <w:rPr>
          <w:rFonts w:eastAsiaTheme="minorHAnsi"/>
          <w:lang w:eastAsia="en-US"/>
        </w:rPr>
      </w:pPr>
      <w:r w:rsidRPr="00F07029">
        <w:rPr>
          <w:rFonts w:eastAsiaTheme="minorHAnsi"/>
          <w:lang w:eastAsia="en-US"/>
        </w:rPr>
        <w:t>För externa leverantörer, gäster och föreläsare ansvarar beställare för kontroll av identitet, utrustning och varor. Möt upp gäster vid ankomst och följ med ut efter avslutat uppdrag.</w:t>
      </w:r>
    </w:p>
    <w:p w14:paraId="067E9497" w14:textId="77777777" w:rsidR="00415562" w:rsidRDefault="00415562" w:rsidP="004521F6">
      <w:pPr>
        <w:pStyle w:val="Heading3"/>
        <w:rPr>
          <w:lang w:eastAsia="en-US"/>
        </w:rPr>
      </w:pPr>
      <w:bookmarkStart w:id="12" w:name="_Toc213752575"/>
      <w:r>
        <w:rPr>
          <w:lang w:eastAsia="en-US"/>
        </w:rPr>
        <w:t xml:space="preserve">Avvikelserapportering </w:t>
      </w:r>
      <w:r w:rsidRPr="004521F6">
        <w:t>och</w:t>
      </w:r>
      <w:r>
        <w:rPr>
          <w:lang w:eastAsia="en-US"/>
        </w:rPr>
        <w:t xml:space="preserve"> polisanmälan</w:t>
      </w:r>
      <w:bookmarkEnd w:id="12"/>
    </w:p>
    <w:p w14:paraId="41171D80" w14:textId="77777777" w:rsidR="00415562" w:rsidRPr="00796E2D" w:rsidRDefault="00415562" w:rsidP="004521F6">
      <w:pPr>
        <w:rPr>
          <w:rFonts w:eastAsiaTheme="minorHAnsi"/>
          <w:sz w:val="40"/>
          <w:szCs w:val="40"/>
          <w:lang w:eastAsia="en-US"/>
        </w:rPr>
      </w:pPr>
      <w:r w:rsidRPr="00796E2D">
        <w:rPr>
          <w:rFonts w:eastAsiaTheme="minorHAnsi"/>
          <w:lang w:eastAsia="en-US"/>
        </w:rPr>
        <w:t xml:space="preserve">Avvikelser och incidenter samt risker för incidenter rapporteras i MedControl. Brott eller misstanke om brott polisanmäls. </w:t>
      </w:r>
      <w:r>
        <w:rPr>
          <w:rFonts w:eastAsiaTheme="minorHAnsi"/>
          <w:lang w:eastAsia="en-US"/>
        </w:rPr>
        <w:t>A</w:t>
      </w:r>
      <w:r w:rsidRPr="00796E2D">
        <w:rPr>
          <w:rFonts w:eastAsiaTheme="minorHAnsi"/>
          <w:lang w:eastAsia="en-US"/>
        </w:rPr>
        <w:t>nsvarig chef följer upp avvikelser och polisanmälningar</w:t>
      </w:r>
      <w:r>
        <w:rPr>
          <w:rFonts w:eastAsiaTheme="minorHAnsi"/>
          <w:lang w:eastAsia="en-US"/>
        </w:rPr>
        <w:t xml:space="preserve"> tillsammans med säkerhetssamordnare på Utveckling- och planeringsenheten</w:t>
      </w:r>
      <w:r w:rsidRPr="00796E2D">
        <w:rPr>
          <w:rFonts w:eastAsiaTheme="minorHAnsi"/>
          <w:lang w:eastAsia="en-US"/>
        </w:rPr>
        <w:t>.</w:t>
      </w:r>
      <w:r w:rsidRPr="00796E2D">
        <w:rPr>
          <w:rFonts w:eastAsiaTheme="minorHAnsi"/>
          <w:sz w:val="40"/>
          <w:szCs w:val="40"/>
          <w:lang w:eastAsia="en-US"/>
        </w:rPr>
        <w:t xml:space="preserve"> </w:t>
      </w:r>
      <w:r w:rsidRPr="00796E2D">
        <w:rPr>
          <w:rFonts w:eastAsiaTheme="minorHAnsi"/>
          <w:lang w:eastAsia="en-US"/>
        </w:rPr>
        <w:t xml:space="preserve">Ta del av andras avvikelser som </w:t>
      </w:r>
      <w:r>
        <w:rPr>
          <w:rFonts w:eastAsiaTheme="minorHAnsi"/>
          <w:lang w:eastAsia="en-US"/>
        </w:rPr>
        <w:t xml:space="preserve">ett </w:t>
      </w:r>
      <w:r w:rsidRPr="00796E2D">
        <w:rPr>
          <w:rFonts w:eastAsiaTheme="minorHAnsi"/>
          <w:lang w:eastAsia="en-US"/>
        </w:rPr>
        <w:t>lärande</w:t>
      </w:r>
      <w:r>
        <w:rPr>
          <w:rFonts w:eastAsiaTheme="minorHAnsi"/>
          <w:lang w:eastAsia="en-US"/>
        </w:rPr>
        <w:t xml:space="preserve"> och</w:t>
      </w:r>
      <w:r w:rsidRPr="00796E2D">
        <w:rPr>
          <w:rFonts w:eastAsiaTheme="minorHAnsi"/>
          <w:lang w:eastAsia="en-US"/>
        </w:rPr>
        <w:t xml:space="preserve"> samverka mellan enheter.</w:t>
      </w:r>
    </w:p>
    <w:p w14:paraId="2ED39DA1" w14:textId="77777777" w:rsidR="00415562" w:rsidRDefault="00415562" w:rsidP="004521F6">
      <w:pPr>
        <w:pStyle w:val="Heading3"/>
        <w:rPr>
          <w:lang w:eastAsia="en-US"/>
        </w:rPr>
      </w:pPr>
      <w:bookmarkStart w:id="13" w:name="_Toc213752576"/>
      <w:r>
        <w:rPr>
          <w:lang w:eastAsia="en-US"/>
        </w:rPr>
        <w:t>Hantering av en akut PDV situation inom NU-sjukvården</w:t>
      </w:r>
      <w:bookmarkEnd w:id="13"/>
    </w:p>
    <w:p w14:paraId="0752F312" w14:textId="77777777" w:rsidR="00415562" w:rsidRPr="00796E2D" w:rsidRDefault="00415562" w:rsidP="004521F6">
      <w:pPr>
        <w:rPr>
          <w:rFonts w:eastAsiaTheme="minorHAnsi"/>
          <w:lang w:eastAsia="en-US"/>
        </w:rPr>
      </w:pPr>
      <w:r>
        <w:rPr>
          <w:rFonts w:eastAsiaTheme="minorHAnsi"/>
          <w:lang w:eastAsia="en-US"/>
        </w:rPr>
        <w:t xml:space="preserve">Det ska finnas rutiner för att hantera situationer </w:t>
      </w:r>
      <w:r w:rsidRPr="00796E2D">
        <w:rPr>
          <w:rFonts w:eastAsiaTheme="minorHAnsi"/>
          <w:lang w:eastAsia="en-US"/>
        </w:rPr>
        <w:t>där sjukhusets verksamhet, personal eller besökare utsätts för pågående dödligt våld</w:t>
      </w:r>
      <w:r>
        <w:rPr>
          <w:rFonts w:eastAsiaTheme="minorHAnsi"/>
          <w:lang w:eastAsia="en-US"/>
        </w:rPr>
        <w:t xml:space="preserve">. Använd denna övergripande rutin i arbetet med att skapa lokala rutiner. </w:t>
      </w:r>
      <w:r w:rsidRPr="00796E2D">
        <w:rPr>
          <w:rFonts w:eastAsiaTheme="minorHAnsi"/>
          <w:lang w:eastAsia="en-US"/>
        </w:rPr>
        <w:t>Hur</w:t>
      </w:r>
      <w:r>
        <w:rPr>
          <w:rFonts w:eastAsiaTheme="minorHAnsi"/>
          <w:lang w:eastAsia="en-US"/>
        </w:rPr>
        <w:t xml:space="preserve"> en enskild personal </w:t>
      </w:r>
      <w:r w:rsidRPr="00796E2D">
        <w:rPr>
          <w:rFonts w:eastAsiaTheme="minorHAnsi"/>
          <w:lang w:eastAsia="en-US"/>
        </w:rPr>
        <w:t xml:space="preserve">bäst agerar avgörs genom mental förberedelse samt tydlig information för åtgärder. </w:t>
      </w:r>
      <w:r>
        <w:rPr>
          <w:rFonts w:eastAsiaTheme="minorHAnsi"/>
          <w:lang w:eastAsia="en-US"/>
        </w:rPr>
        <w:t>Informationen ska vara klarlagd för alla som jobbar på den aktuella enheten.</w:t>
      </w:r>
    </w:p>
    <w:p w14:paraId="1443BB41" w14:textId="77777777" w:rsidR="00415562" w:rsidRPr="00796E2D" w:rsidRDefault="00415562" w:rsidP="004521F6">
      <w:pPr>
        <w:rPr>
          <w:rFonts w:eastAsiaTheme="minorHAnsi"/>
          <w:lang w:eastAsia="en-US"/>
        </w:rPr>
      </w:pPr>
      <w:r w:rsidRPr="00796E2D">
        <w:rPr>
          <w:rFonts w:eastAsiaTheme="minorHAnsi"/>
          <w:lang w:eastAsia="en-US"/>
        </w:rPr>
        <w:t xml:space="preserve">Syftet med </w:t>
      </w:r>
      <w:r>
        <w:rPr>
          <w:rFonts w:eastAsiaTheme="minorHAnsi"/>
          <w:lang w:eastAsia="en-US"/>
        </w:rPr>
        <w:t>rutinerna</w:t>
      </w:r>
      <w:r w:rsidRPr="00796E2D">
        <w:rPr>
          <w:rFonts w:eastAsiaTheme="minorHAnsi"/>
          <w:lang w:eastAsia="en-US"/>
        </w:rPr>
        <w:t xml:space="preserve"> är att</w:t>
      </w:r>
      <w:r>
        <w:rPr>
          <w:rFonts w:eastAsiaTheme="minorHAnsi"/>
          <w:lang w:eastAsia="en-US"/>
        </w:rPr>
        <w:t>:</w:t>
      </w:r>
    </w:p>
    <w:p w14:paraId="05736B8F"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rädda liv samt undvika skador på människor</w:t>
      </w:r>
    </w:p>
    <w:p w14:paraId="37F1F03E"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om möjligt avbryta det brottsliga angreppet</w:t>
      </w:r>
    </w:p>
    <w:p w14:paraId="579A4334"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snabbt och effektivt sprida information</w:t>
      </w:r>
    </w:p>
    <w:p w14:paraId="54110312"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säkra och skydda personal och besökare</w:t>
      </w:r>
    </w:p>
    <w:p w14:paraId="2BAFB9EF"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få polis till platsen så fort som möjligt</w:t>
      </w:r>
    </w:p>
    <w:p w14:paraId="0F7CCAFC" w14:textId="77777777" w:rsidR="00415562" w:rsidRPr="004521F6" w:rsidRDefault="00415562" w:rsidP="006103A0">
      <w:pPr>
        <w:pStyle w:val="ListParagraph"/>
        <w:numPr>
          <w:ilvl w:val="0"/>
          <w:numId w:val="10"/>
        </w:numPr>
        <w:rPr>
          <w:rFonts w:eastAsiaTheme="minorHAnsi"/>
          <w:lang w:eastAsia="en-US"/>
        </w:rPr>
      </w:pPr>
      <w:r w:rsidRPr="004521F6">
        <w:rPr>
          <w:rFonts w:eastAsiaTheme="minorHAnsi"/>
          <w:lang w:eastAsia="en-US"/>
        </w:rPr>
        <w:t>säkra sjukhusets fortsatta funktion.</w:t>
      </w:r>
      <w:r w:rsidRPr="004521F6">
        <w:rPr>
          <w:rFonts w:eastAsiaTheme="minorHAnsi"/>
          <w:lang w:eastAsia="en-US"/>
        </w:rPr>
        <w:br/>
      </w:r>
    </w:p>
    <w:p w14:paraId="4183F220" w14:textId="77777777" w:rsidR="00415562" w:rsidRPr="00796E2D" w:rsidRDefault="00415562" w:rsidP="004521F6">
      <w:pPr>
        <w:pStyle w:val="Heading2"/>
        <w:rPr>
          <w:lang w:eastAsia="en-US"/>
        </w:rPr>
      </w:pPr>
      <w:bookmarkStart w:id="14" w:name="_Toc213752577"/>
      <w:r w:rsidRPr="004521F6">
        <w:t>Handlingsplan</w:t>
      </w:r>
      <w:r>
        <w:rPr>
          <w:lang w:eastAsia="en-US"/>
        </w:rPr>
        <w:t xml:space="preserve"> PDV – personal och patienter NU-sjukvården</w:t>
      </w:r>
      <w:bookmarkEnd w:id="14"/>
    </w:p>
    <w:p w14:paraId="7DEC8186" w14:textId="77777777" w:rsidR="00415562" w:rsidRPr="00796E2D" w:rsidRDefault="00415562" w:rsidP="004521F6">
      <w:pPr>
        <w:pStyle w:val="ListBullet"/>
        <w:rPr>
          <w:rFonts w:eastAsiaTheme="minorHAnsi"/>
          <w:lang w:eastAsia="en-US"/>
        </w:rPr>
      </w:pPr>
      <w:r w:rsidRPr="00796E2D">
        <w:rPr>
          <w:rFonts w:eastAsiaTheme="minorHAnsi"/>
          <w:lang w:eastAsia="en-US"/>
        </w:rPr>
        <w:t>Om det finns en säker flyktväg – försök att fly</w:t>
      </w:r>
      <w:r>
        <w:rPr>
          <w:rFonts w:eastAsiaTheme="minorHAnsi"/>
          <w:lang w:eastAsia="en-US"/>
        </w:rPr>
        <w:t>.</w:t>
      </w:r>
    </w:p>
    <w:p w14:paraId="7531F1F4" w14:textId="77777777" w:rsidR="00415562" w:rsidRPr="00796E2D" w:rsidRDefault="00415562" w:rsidP="004521F6">
      <w:pPr>
        <w:pStyle w:val="ListBullet"/>
        <w:rPr>
          <w:rFonts w:eastAsiaTheme="minorHAnsi"/>
          <w:lang w:eastAsia="en-US"/>
        </w:rPr>
      </w:pPr>
      <w:r w:rsidRPr="00796E2D">
        <w:rPr>
          <w:rFonts w:eastAsiaTheme="minorHAnsi"/>
          <w:lang w:eastAsia="en-US"/>
        </w:rPr>
        <w:t>Sök dig till ett skyddat utrymme – göm dig och larma 112</w:t>
      </w:r>
      <w:r>
        <w:rPr>
          <w:rFonts w:eastAsiaTheme="minorHAnsi"/>
          <w:lang w:eastAsia="en-US"/>
        </w:rPr>
        <w:t>.</w:t>
      </w:r>
    </w:p>
    <w:p w14:paraId="181C1CA6" w14:textId="77777777" w:rsidR="00415562" w:rsidRPr="00796E2D" w:rsidRDefault="00415562" w:rsidP="004521F6">
      <w:pPr>
        <w:pStyle w:val="ListBullet"/>
        <w:rPr>
          <w:rFonts w:eastAsiaTheme="minorHAnsi"/>
          <w:lang w:eastAsia="en-US"/>
        </w:rPr>
      </w:pPr>
      <w:r w:rsidRPr="00796E2D">
        <w:rPr>
          <w:rFonts w:eastAsiaTheme="minorHAnsi"/>
          <w:lang w:eastAsia="en-US"/>
        </w:rPr>
        <w:t>Använd nödvärnsrätten som sista utväg - genom att slå tillbaka</w:t>
      </w:r>
      <w:r>
        <w:rPr>
          <w:rFonts w:eastAsiaTheme="minorHAnsi"/>
          <w:lang w:eastAsia="en-US"/>
        </w:rPr>
        <w:t>.</w:t>
      </w:r>
    </w:p>
    <w:p w14:paraId="0983BB4A" w14:textId="77777777" w:rsidR="00415562" w:rsidRPr="00B95E08" w:rsidRDefault="00415562" w:rsidP="00415562">
      <w:pPr>
        <w:pStyle w:val="MellanrubrikVGR"/>
        <w:rPr>
          <w:rFonts w:ascii="Verdana" w:eastAsiaTheme="minorHAnsi" w:hAnsi="Verdana"/>
          <w:lang w:eastAsia="en-US"/>
        </w:rPr>
      </w:pPr>
      <w:r w:rsidRPr="00B95E08">
        <w:rPr>
          <w:rFonts w:ascii="Verdana" w:eastAsiaTheme="minorHAnsi" w:hAnsi="Verdana"/>
          <w:lang w:eastAsia="en-US"/>
        </w:rPr>
        <w:t>VID ALLVARLIGT VÅLD LARMA POLIS 112, UPPGE:</w:t>
      </w:r>
    </w:p>
    <w:p w14:paraId="1DB4B517" w14:textId="77777777" w:rsidR="00415562" w:rsidRPr="00796E2D" w:rsidRDefault="00415562" w:rsidP="006103A0">
      <w:pPr>
        <w:pStyle w:val="ListBullet"/>
        <w:numPr>
          <w:ilvl w:val="0"/>
          <w:numId w:val="11"/>
        </w:numPr>
        <w:rPr>
          <w:rFonts w:eastAsiaTheme="minorHAnsi"/>
          <w:lang w:eastAsia="en-US"/>
        </w:rPr>
      </w:pPr>
      <w:r w:rsidRPr="00796E2D">
        <w:rPr>
          <w:rFonts w:eastAsiaTheme="minorHAnsi"/>
          <w:lang w:eastAsia="en-US"/>
        </w:rPr>
        <w:t>Vad som händer</w:t>
      </w:r>
    </w:p>
    <w:p w14:paraId="3893F777" w14:textId="77777777" w:rsidR="00415562" w:rsidRPr="00796E2D" w:rsidRDefault="00415562" w:rsidP="006103A0">
      <w:pPr>
        <w:pStyle w:val="ListBullet"/>
        <w:numPr>
          <w:ilvl w:val="0"/>
          <w:numId w:val="11"/>
        </w:numPr>
        <w:rPr>
          <w:rFonts w:eastAsiaTheme="minorHAnsi"/>
          <w:lang w:eastAsia="en-US"/>
        </w:rPr>
      </w:pPr>
      <w:r w:rsidRPr="00796E2D">
        <w:rPr>
          <w:rFonts w:eastAsiaTheme="minorHAnsi"/>
          <w:lang w:eastAsia="en-US"/>
        </w:rPr>
        <w:t>Vilket sjukhus, vilken avdelning, vilket plan, vilket hus</w:t>
      </w:r>
    </w:p>
    <w:p w14:paraId="1F896E58" w14:textId="77777777" w:rsidR="00415562" w:rsidRPr="00796E2D" w:rsidRDefault="00415562" w:rsidP="006103A0">
      <w:pPr>
        <w:pStyle w:val="ListBullet"/>
        <w:numPr>
          <w:ilvl w:val="0"/>
          <w:numId w:val="11"/>
        </w:numPr>
        <w:rPr>
          <w:rFonts w:eastAsiaTheme="minorHAnsi"/>
          <w:lang w:eastAsia="en-US"/>
        </w:rPr>
      </w:pPr>
      <w:r w:rsidRPr="00796E2D">
        <w:rPr>
          <w:rFonts w:eastAsiaTheme="minorHAnsi"/>
          <w:lang w:eastAsia="en-US"/>
        </w:rPr>
        <w:t>Signalement på gärningsmannen</w:t>
      </w:r>
    </w:p>
    <w:p w14:paraId="765ADED6" w14:textId="77777777" w:rsidR="00415562" w:rsidRPr="007B1C7B" w:rsidRDefault="00415562" w:rsidP="006103A0">
      <w:pPr>
        <w:pStyle w:val="ListBullet"/>
        <w:numPr>
          <w:ilvl w:val="0"/>
          <w:numId w:val="11"/>
        </w:numPr>
        <w:rPr>
          <w:rFonts w:eastAsiaTheme="minorHAnsi"/>
          <w:lang w:eastAsia="en-US"/>
        </w:rPr>
      </w:pPr>
      <w:r w:rsidRPr="007B1C7B">
        <w:rPr>
          <w:rFonts w:eastAsiaTheme="minorHAnsi"/>
          <w:lang w:eastAsia="en-US"/>
        </w:rPr>
        <w:t>Antal skadade</w:t>
      </w:r>
    </w:p>
    <w:p w14:paraId="1723B2C7" w14:textId="77777777" w:rsidR="00415562" w:rsidRDefault="00415562" w:rsidP="00415562">
      <w:pPr>
        <w:pStyle w:val="Heading3"/>
        <w:rPr>
          <w:b/>
        </w:rPr>
      </w:pPr>
      <w:bookmarkStart w:id="15" w:name="_Toc213752578"/>
      <w:r w:rsidRPr="00A225C1">
        <w:rPr>
          <w:b/>
          <w:bCs w:val="0"/>
        </w:rPr>
        <w:t>FLY</w:t>
      </w:r>
      <w:r>
        <w:t xml:space="preserve"> </w:t>
      </w:r>
      <w:r w:rsidRPr="00345985">
        <w:rPr>
          <w:b/>
          <w:bCs w:val="0"/>
        </w:rPr>
        <w:t>från platsen</w:t>
      </w:r>
      <w:bookmarkEnd w:id="15"/>
    </w:p>
    <w:p w14:paraId="4F8E39A9" w14:textId="77777777" w:rsidR="00415562" w:rsidRPr="00796E2D" w:rsidRDefault="00415562" w:rsidP="00B95E08">
      <w:pPr>
        <w:rPr>
          <w:rFonts w:eastAsiaTheme="minorHAnsi"/>
          <w:lang w:eastAsia="en-US"/>
        </w:rPr>
      </w:pPr>
      <w:r w:rsidRPr="00796E2D">
        <w:rPr>
          <w:rFonts w:eastAsiaTheme="minorHAnsi"/>
          <w:lang w:eastAsia="en-US"/>
        </w:rPr>
        <w:t xml:space="preserve">Om det finns en säker flyktväg – fly! </w:t>
      </w:r>
    </w:p>
    <w:p w14:paraId="1E46D92B" w14:textId="77777777" w:rsidR="00415562" w:rsidRPr="00796E2D" w:rsidRDefault="00415562" w:rsidP="00B95E08">
      <w:pPr>
        <w:rPr>
          <w:rFonts w:eastAsiaTheme="minorHAnsi"/>
          <w:lang w:eastAsia="en-US"/>
        </w:rPr>
      </w:pPr>
      <w:r w:rsidRPr="00796E2D">
        <w:rPr>
          <w:rFonts w:eastAsiaTheme="minorHAnsi"/>
          <w:lang w:eastAsia="en-US"/>
        </w:rPr>
        <w:t>Varna och hjälp andra att fly om detta är möjligt</w:t>
      </w:r>
    </w:p>
    <w:p w14:paraId="1F06191F" w14:textId="77777777" w:rsidR="00415562" w:rsidRPr="00796E2D" w:rsidRDefault="00415562" w:rsidP="00B95E08">
      <w:pPr>
        <w:rPr>
          <w:rFonts w:eastAsiaTheme="minorHAnsi"/>
          <w:lang w:eastAsia="en-US"/>
        </w:rPr>
      </w:pPr>
      <w:r w:rsidRPr="00796E2D">
        <w:rPr>
          <w:rFonts w:eastAsiaTheme="minorHAnsi"/>
          <w:lang w:eastAsia="en-US"/>
        </w:rPr>
        <w:t xml:space="preserve">Vänta inte på andra som inte vill fly </w:t>
      </w:r>
    </w:p>
    <w:p w14:paraId="47FE6D36" w14:textId="77777777" w:rsidR="00415562" w:rsidRPr="00796E2D" w:rsidRDefault="00415562" w:rsidP="00B95E08">
      <w:pPr>
        <w:rPr>
          <w:rFonts w:eastAsiaTheme="minorHAnsi"/>
          <w:lang w:eastAsia="en-US"/>
        </w:rPr>
      </w:pPr>
      <w:r w:rsidRPr="00796E2D">
        <w:rPr>
          <w:rFonts w:eastAsiaTheme="minorHAnsi"/>
          <w:lang w:eastAsia="en-US"/>
        </w:rPr>
        <w:t xml:space="preserve">Om möjligt hindra andra från att komma in i området </w:t>
      </w:r>
    </w:p>
    <w:p w14:paraId="06B09E3E" w14:textId="77777777" w:rsidR="00415562" w:rsidRPr="00796E2D" w:rsidRDefault="00415562" w:rsidP="00B95E08">
      <w:pPr>
        <w:rPr>
          <w:rFonts w:eastAsiaTheme="minorHAnsi"/>
          <w:lang w:eastAsia="en-US"/>
        </w:rPr>
      </w:pPr>
      <w:r w:rsidRPr="00796E2D">
        <w:rPr>
          <w:rFonts w:eastAsiaTheme="minorHAnsi"/>
          <w:lang w:eastAsia="en-US"/>
        </w:rPr>
        <w:t>Lämna kvar dina personliga tillhörigheter</w:t>
      </w:r>
    </w:p>
    <w:p w14:paraId="40B35A09" w14:textId="77777777" w:rsidR="00415562" w:rsidRPr="00796E2D" w:rsidRDefault="00415562" w:rsidP="00B95E08">
      <w:pPr>
        <w:rPr>
          <w:rFonts w:eastAsiaTheme="minorHAnsi"/>
          <w:lang w:eastAsia="en-US"/>
        </w:rPr>
      </w:pPr>
      <w:r w:rsidRPr="00796E2D">
        <w:rPr>
          <w:rFonts w:eastAsiaTheme="minorHAnsi"/>
          <w:lang w:eastAsia="en-US"/>
        </w:rPr>
        <w:t>Evakuera om möjligt patienter – förutsatt att de är mobila och inte ”sinkar” flykten</w:t>
      </w:r>
    </w:p>
    <w:p w14:paraId="3B91D6DF" w14:textId="77777777" w:rsidR="00415562" w:rsidRDefault="00415562" w:rsidP="00B95E08">
      <w:pPr>
        <w:rPr>
          <w:rFonts w:eastAsiaTheme="minorHAnsi"/>
          <w:lang w:eastAsia="en-US"/>
        </w:rPr>
      </w:pPr>
      <w:r w:rsidRPr="00796E2D">
        <w:rPr>
          <w:rFonts w:eastAsiaTheme="minorHAnsi"/>
          <w:lang w:eastAsia="en-US"/>
        </w:rPr>
        <w:t>Sök dig till din återsamlingsplats, räkna in personalen</w:t>
      </w:r>
    </w:p>
    <w:p w14:paraId="64ED0D6A" w14:textId="77777777" w:rsidR="00415562" w:rsidRDefault="00415562" w:rsidP="00415562">
      <w:pPr>
        <w:pStyle w:val="Heading3"/>
        <w:rPr>
          <w:b/>
        </w:rPr>
      </w:pPr>
      <w:bookmarkStart w:id="16" w:name="_Toc213752579"/>
      <w:r w:rsidRPr="00A225C1">
        <w:rPr>
          <w:b/>
          <w:bCs w:val="0"/>
        </w:rPr>
        <w:t>GÖM</w:t>
      </w:r>
      <w:r>
        <w:t xml:space="preserve"> </w:t>
      </w:r>
      <w:r w:rsidRPr="00345985">
        <w:rPr>
          <w:b/>
          <w:bCs w:val="0"/>
        </w:rPr>
        <w:t>dig</w:t>
      </w:r>
      <w:bookmarkEnd w:id="16"/>
    </w:p>
    <w:p w14:paraId="752884A1" w14:textId="77777777" w:rsidR="00415562" w:rsidRPr="00796E2D" w:rsidRDefault="00415562" w:rsidP="00B95E08">
      <w:pPr>
        <w:rPr>
          <w:rFonts w:eastAsiaTheme="minorHAnsi"/>
          <w:lang w:eastAsia="en-US"/>
        </w:rPr>
      </w:pPr>
      <w:r w:rsidRPr="00796E2D">
        <w:rPr>
          <w:rFonts w:eastAsiaTheme="minorHAnsi"/>
          <w:lang w:eastAsia="en-US"/>
        </w:rPr>
        <w:t>Sök dig till ett skyddat utrymme</w:t>
      </w:r>
    </w:p>
    <w:p w14:paraId="2E750E9F" w14:textId="77777777" w:rsidR="00415562" w:rsidRPr="00796E2D" w:rsidRDefault="00415562" w:rsidP="00B95E08">
      <w:pPr>
        <w:rPr>
          <w:rFonts w:eastAsiaTheme="minorHAnsi"/>
          <w:lang w:eastAsia="en-US"/>
        </w:rPr>
      </w:pPr>
      <w:r w:rsidRPr="00796E2D">
        <w:rPr>
          <w:rFonts w:eastAsiaTheme="minorHAnsi"/>
          <w:lang w:eastAsia="en-US"/>
        </w:rPr>
        <w:t>Lås och/eller barrikadera dörren</w:t>
      </w:r>
    </w:p>
    <w:p w14:paraId="5BBEC699" w14:textId="77777777" w:rsidR="00415562" w:rsidRPr="00796E2D" w:rsidRDefault="00415562" w:rsidP="00B95E08">
      <w:pPr>
        <w:rPr>
          <w:rFonts w:eastAsiaTheme="minorHAnsi"/>
          <w:lang w:eastAsia="en-US"/>
        </w:rPr>
      </w:pPr>
      <w:r w:rsidRPr="00796E2D">
        <w:rPr>
          <w:rFonts w:eastAsiaTheme="minorHAnsi"/>
          <w:lang w:eastAsia="en-US"/>
        </w:rPr>
        <w:t>Släck lampor</w:t>
      </w:r>
    </w:p>
    <w:p w14:paraId="40D5B772" w14:textId="77777777" w:rsidR="00415562" w:rsidRPr="00796E2D" w:rsidRDefault="00415562" w:rsidP="00B95E08">
      <w:pPr>
        <w:rPr>
          <w:rFonts w:eastAsiaTheme="minorHAnsi"/>
          <w:lang w:eastAsia="en-US"/>
        </w:rPr>
      </w:pPr>
      <w:r w:rsidRPr="00796E2D">
        <w:rPr>
          <w:rFonts w:eastAsiaTheme="minorHAnsi"/>
          <w:lang w:eastAsia="en-US"/>
        </w:rPr>
        <w:t>Sätt din mobiltelefon på tyst</w:t>
      </w:r>
    </w:p>
    <w:p w14:paraId="61EB5E6A" w14:textId="77777777" w:rsidR="00415562" w:rsidRPr="00796E2D" w:rsidRDefault="00415562" w:rsidP="00B95E08">
      <w:pPr>
        <w:rPr>
          <w:rFonts w:eastAsiaTheme="minorHAnsi"/>
          <w:lang w:eastAsia="en-US"/>
        </w:rPr>
      </w:pPr>
      <w:r w:rsidRPr="00796E2D">
        <w:rPr>
          <w:rFonts w:eastAsiaTheme="minorHAnsi"/>
          <w:lang w:eastAsia="en-US"/>
        </w:rPr>
        <w:t>Lägg dig längs med väggen närmast det håll gärningsmannen kan väntas</w:t>
      </w:r>
    </w:p>
    <w:p w14:paraId="1D91E5B9" w14:textId="77777777" w:rsidR="00415562" w:rsidRPr="00796E2D" w:rsidRDefault="00415562" w:rsidP="00B95E08">
      <w:pPr>
        <w:rPr>
          <w:rFonts w:eastAsiaTheme="minorHAnsi"/>
          <w:lang w:eastAsia="en-US"/>
        </w:rPr>
      </w:pPr>
      <w:r w:rsidRPr="00796E2D">
        <w:rPr>
          <w:rFonts w:eastAsiaTheme="minorHAnsi"/>
          <w:lang w:eastAsia="en-US"/>
        </w:rPr>
        <w:t>Håll dig borta från dörren</w:t>
      </w:r>
    </w:p>
    <w:p w14:paraId="01269C30" w14:textId="77777777" w:rsidR="00415562" w:rsidRPr="00796E2D" w:rsidRDefault="00415562" w:rsidP="00B95E08">
      <w:pPr>
        <w:rPr>
          <w:rFonts w:eastAsiaTheme="minorHAnsi"/>
          <w:lang w:eastAsia="en-US"/>
        </w:rPr>
      </w:pPr>
      <w:r w:rsidRPr="00796E2D">
        <w:rPr>
          <w:rFonts w:eastAsiaTheme="minorHAnsi"/>
          <w:lang w:eastAsia="en-US"/>
        </w:rPr>
        <w:t>Var knäpptyst</w:t>
      </w:r>
    </w:p>
    <w:p w14:paraId="414296D5" w14:textId="77777777" w:rsidR="00415562" w:rsidRPr="00796E2D" w:rsidRDefault="00415562" w:rsidP="00B95E08">
      <w:pPr>
        <w:rPr>
          <w:rFonts w:eastAsiaTheme="minorHAnsi"/>
          <w:lang w:eastAsia="en-US"/>
        </w:rPr>
      </w:pPr>
      <w:r w:rsidRPr="00796E2D">
        <w:rPr>
          <w:rFonts w:eastAsiaTheme="minorHAnsi"/>
          <w:lang w:eastAsia="en-US"/>
        </w:rPr>
        <w:t>Försök att tänka ut en reträttväg</w:t>
      </w:r>
    </w:p>
    <w:p w14:paraId="32A14877" w14:textId="77777777" w:rsidR="00415562" w:rsidRDefault="00415562" w:rsidP="00B95E08">
      <w:pPr>
        <w:rPr>
          <w:rFonts w:eastAsiaTheme="minorHAnsi"/>
          <w:lang w:eastAsia="en-US"/>
        </w:rPr>
      </w:pPr>
      <w:r w:rsidRPr="00796E2D">
        <w:rPr>
          <w:rFonts w:eastAsiaTheme="minorHAnsi"/>
          <w:lang w:eastAsia="en-US"/>
        </w:rPr>
        <w:t>Försök att tänka ut en möjlighet att attackera gärningsmannen</w:t>
      </w:r>
    </w:p>
    <w:p w14:paraId="7065CF6D" w14:textId="77777777" w:rsidR="00415562" w:rsidRDefault="00415562" w:rsidP="00415562">
      <w:pPr>
        <w:pStyle w:val="Heading3"/>
        <w:rPr>
          <w:lang w:eastAsia="en-US"/>
        </w:rPr>
      </w:pPr>
      <w:bookmarkStart w:id="17" w:name="_Toc213752580"/>
      <w:r>
        <w:rPr>
          <w:b/>
          <w:bCs w:val="0"/>
          <w:lang w:eastAsia="en-US"/>
        </w:rPr>
        <w:t>Larma</w:t>
      </w:r>
      <w:r>
        <w:rPr>
          <w:lang w:eastAsia="en-US"/>
        </w:rPr>
        <w:t xml:space="preserve"> - 112</w:t>
      </w:r>
      <w:bookmarkEnd w:id="17"/>
    </w:p>
    <w:p w14:paraId="0CD36C68" w14:textId="77777777" w:rsidR="00415562" w:rsidRPr="00796E2D" w:rsidRDefault="00415562" w:rsidP="00B95E08">
      <w:pPr>
        <w:rPr>
          <w:rFonts w:eastAsiaTheme="minorHAnsi"/>
          <w:lang w:eastAsia="en-US"/>
        </w:rPr>
      </w:pPr>
      <w:r>
        <w:rPr>
          <w:rFonts w:eastAsiaTheme="minorHAnsi"/>
          <w:lang w:eastAsia="en-US"/>
        </w:rPr>
        <w:t>När du har möjlighet – larma 112</w:t>
      </w:r>
    </w:p>
    <w:p w14:paraId="25F28329" w14:textId="77777777" w:rsidR="00415562" w:rsidRPr="00F9654E" w:rsidRDefault="00415562" w:rsidP="00B95E08">
      <w:pPr>
        <w:rPr>
          <w:rFonts w:eastAsiaTheme="minorHAnsi"/>
          <w:lang w:eastAsia="en-US"/>
        </w:rPr>
      </w:pPr>
      <w:r w:rsidRPr="00F9654E">
        <w:rPr>
          <w:rFonts w:eastAsiaTheme="minorHAnsi"/>
          <w:lang w:eastAsia="en-US"/>
        </w:rPr>
        <w:t>Berätta var du är och vad som har hänt</w:t>
      </w:r>
    </w:p>
    <w:p w14:paraId="639E8A45" w14:textId="77777777" w:rsidR="00415562" w:rsidRPr="00F9654E" w:rsidRDefault="00415562" w:rsidP="00B95E08">
      <w:pPr>
        <w:rPr>
          <w:rFonts w:eastAsiaTheme="minorHAnsi"/>
          <w:lang w:eastAsia="en-US"/>
        </w:rPr>
      </w:pPr>
      <w:r>
        <w:rPr>
          <w:rFonts w:eastAsiaTheme="minorHAnsi"/>
          <w:lang w:eastAsia="en-US"/>
        </w:rPr>
        <w:t>Beskriv var</w:t>
      </w:r>
      <w:r w:rsidRPr="00F9654E">
        <w:rPr>
          <w:rFonts w:eastAsiaTheme="minorHAnsi"/>
          <w:lang w:eastAsia="en-US"/>
        </w:rPr>
        <w:t xml:space="preserve"> förövaren/förövarna finns och vilka vapen har de</w:t>
      </w:r>
      <w:r>
        <w:rPr>
          <w:rFonts w:eastAsiaTheme="minorHAnsi"/>
          <w:lang w:eastAsia="en-US"/>
        </w:rPr>
        <w:t xml:space="preserve"> har</w:t>
      </w:r>
    </w:p>
    <w:p w14:paraId="3DC1F382" w14:textId="77777777" w:rsidR="00B95E08" w:rsidRDefault="00415562" w:rsidP="00B95E08">
      <w:pPr>
        <w:rPr>
          <w:rFonts w:eastAsiaTheme="minorHAnsi"/>
          <w:lang w:eastAsia="en-US"/>
        </w:rPr>
      </w:pPr>
      <w:r w:rsidRPr="00F9654E">
        <w:rPr>
          <w:rFonts w:eastAsiaTheme="minorHAnsi"/>
          <w:lang w:eastAsia="en-US"/>
        </w:rPr>
        <w:t>Om möjligt, varna andra i din omgivning</w:t>
      </w:r>
    </w:p>
    <w:p w14:paraId="1D12A037" w14:textId="77777777" w:rsidR="00415562" w:rsidRPr="006B700A" w:rsidRDefault="00415562" w:rsidP="00B95E08">
      <w:pPr>
        <w:pStyle w:val="Heading2"/>
      </w:pPr>
      <w:bookmarkStart w:id="18" w:name="_Toc213752581"/>
      <w:r w:rsidRPr="006B700A">
        <w:t xml:space="preserve">Information till </w:t>
      </w:r>
      <w:r w:rsidRPr="00B95E08">
        <w:t>sjukhusets</w:t>
      </w:r>
      <w:r w:rsidRPr="006B700A">
        <w:t xml:space="preserve"> personal och besökare vid en akut situation</w:t>
      </w:r>
      <w:bookmarkEnd w:id="18"/>
    </w:p>
    <w:p w14:paraId="6E99193F" w14:textId="77777777" w:rsidR="00415562" w:rsidRPr="00796E2D" w:rsidRDefault="00415562" w:rsidP="00B95E08">
      <w:pPr>
        <w:rPr>
          <w:rFonts w:eastAsiaTheme="minorHAnsi"/>
          <w:lang w:eastAsia="en-US"/>
        </w:rPr>
      </w:pPr>
      <w:r w:rsidRPr="00796E2D">
        <w:rPr>
          <w:rFonts w:eastAsiaTheme="minorHAnsi"/>
          <w:lang w:eastAsia="en-US"/>
        </w:rPr>
        <w:t>Vid en PDV-händelse eller annan akut händelse som kräver snabba kommunikationsvägar är muntlig information från person till person</w:t>
      </w:r>
      <w:r>
        <w:rPr>
          <w:rFonts w:eastAsiaTheme="minorHAnsi"/>
          <w:lang w:eastAsia="en-US"/>
        </w:rPr>
        <w:t xml:space="preserve"> ofta</w:t>
      </w:r>
      <w:r w:rsidRPr="00796E2D">
        <w:rPr>
          <w:rFonts w:eastAsiaTheme="minorHAnsi"/>
          <w:lang w:eastAsia="en-US"/>
        </w:rPr>
        <w:t xml:space="preserve"> den mest effektiva lösningen.</w:t>
      </w:r>
    </w:p>
    <w:p w14:paraId="026A79BB" w14:textId="77777777" w:rsidR="00415562" w:rsidRPr="00796E2D" w:rsidRDefault="00415562" w:rsidP="00B95E08">
      <w:pPr>
        <w:rPr>
          <w:rFonts w:eastAsiaTheme="minorHAnsi"/>
          <w:lang w:eastAsia="en-US"/>
        </w:rPr>
      </w:pPr>
      <w:r w:rsidRPr="00796E2D">
        <w:rPr>
          <w:rFonts w:eastAsiaTheme="minorHAnsi"/>
          <w:lang w:eastAsia="en-US"/>
        </w:rPr>
        <w:t>Informationen delges på enklast möjliga sätt genom att ropa till andra personer eller på annat sätt påkalla uppmärksamhet i, eller i närheten av det drabbade området.</w:t>
      </w:r>
      <w:r w:rsidRPr="00A225C1">
        <w:rPr>
          <w:rFonts w:eastAsiaTheme="minorHAnsi"/>
          <w:lang w:eastAsia="en-US"/>
        </w:rPr>
        <w:t xml:space="preserve"> </w:t>
      </w:r>
    </w:p>
    <w:p w14:paraId="49CCA784" w14:textId="77777777" w:rsidR="00415562" w:rsidRPr="00796E2D" w:rsidRDefault="00415562" w:rsidP="00B95E08">
      <w:pPr>
        <w:rPr>
          <w:rFonts w:eastAsiaTheme="minorHAnsi"/>
          <w:lang w:eastAsia="en-US"/>
        </w:rPr>
      </w:pPr>
      <w:r w:rsidRPr="00796E2D">
        <w:rPr>
          <w:rFonts w:eastAsiaTheme="minorHAnsi"/>
          <w:lang w:eastAsia="en-US"/>
        </w:rPr>
        <w:t>Vid mottagande av larm via telefon skall informationen om möjligt snabbt och tydligt delges</w:t>
      </w:r>
    </w:p>
    <w:p w14:paraId="4B434FB7" w14:textId="77777777" w:rsidR="00415562" w:rsidRPr="00796E2D" w:rsidRDefault="00415562" w:rsidP="006103A0">
      <w:pPr>
        <w:pStyle w:val="ListBullet"/>
        <w:numPr>
          <w:ilvl w:val="0"/>
          <w:numId w:val="12"/>
        </w:numPr>
        <w:rPr>
          <w:rFonts w:eastAsiaTheme="minorHAnsi"/>
          <w:lang w:eastAsia="en-US"/>
        </w:rPr>
      </w:pPr>
      <w:r>
        <w:rPr>
          <w:rFonts w:eastAsiaTheme="minorHAnsi"/>
          <w:lang w:eastAsia="en-US"/>
        </w:rPr>
        <w:t>p</w:t>
      </w:r>
      <w:r w:rsidRPr="00796E2D">
        <w:rPr>
          <w:rFonts w:eastAsiaTheme="minorHAnsi"/>
          <w:lang w:eastAsia="en-US"/>
        </w:rPr>
        <w:t>ersonal</w:t>
      </w:r>
    </w:p>
    <w:p w14:paraId="70560B60" w14:textId="77777777" w:rsidR="00415562" w:rsidRPr="00796E2D" w:rsidRDefault="00415562" w:rsidP="006103A0">
      <w:pPr>
        <w:pStyle w:val="ListBullet"/>
        <w:numPr>
          <w:ilvl w:val="0"/>
          <w:numId w:val="12"/>
        </w:numPr>
        <w:rPr>
          <w:rFonts w:eastAsiaTheme="minorHAnsi"/>
          <w:lang w:eastAsia="en-US"/>
        </w:rPr>
      </w:pPr>
      <w:r>
        <w:rPr>
          <w:rFonts w:eastAsiaTheme="minorHAnsi"/>
          <w:lang w:eastAsia="en-US"/>
        </w:rPr>
        <w:t>p</w:t>
      </w:r>
      <w:r w:rsidRPr="00796E2D">
        <w:rPr>
          <w:rFonts w:eastAsiaTheme="minorHAnsi"/>
          <w:lang w:eastAsia="en-US"/>
        </w:rPr>
        <w:t>atient</w:t>
      </w:r>
    </w:p>
    <w:p w14:paraId="2FFF514B" w14:textId="77777777" w:rsidR="00415562" w:rsidRPr="00796E2D" w:rsidRDefault="00415562" w:rsidP="006103A0">
      <w:pPr>
        <w:pStyle w:val="ListBullet"/>
        <w:numPr>
          <w:ilvl w:val="0"/>
          <w:numId w:val="12"/>
        </w:numPr>
        <w:rPr>
          <w:rFonts w:eastAsiaTheme="minorHAnsi"/>
          <w:lang w:eastAsia="en-US"/>
        </w:rPr>
      </w:pPr>
      <w:r>
        <w:rPr>
          <w:rFonts w:eastAsiaTheme="minorHAnsi"/>
          <w:lang w:eastAsia="en-US"/>
        </w:rPr>
        <w:t>a</w:t>
      </w:r>
      <w:r w:rsidRPr="00796E2D">
        <w:rPr>
          <w:rFonts w:eastAsiaTheme="minorHAnsi"/>
          <w:lang w:eastAsia="en-US"/>
        </w:rPr>
        <w:t>ndra anhöriga</w:t>
      </w:r>
    </w:p>
    <w:p w14:paraId="70DE87FB" w14:textId="77777777" w:rsidR="00415562" w:rsidRDefault="00415562" w:rsidP="006103A0">
      <w:pPr>
        <w:pStyle w:val="ListBullet"/>
        <w:numPr>
          <w:ilvl w:val="0"/>
          <w:numId w:val="12"/>
        </w:numPr>
        <w:rPr>
          <w:rFonts w:eastAsiaTheme="minorHAnsi"/>
          <w:lang w:eastAsia="en-US"/>
        </w:rPr>
      </w:pPr>
      <w:r>
        <w:rPr>
          <w:rFonts w:eastAsiaTheme="minorHAnsi"/>
          <w:lang w:eastAsia="en-US"/>
        </w:rPr>
        <w:t>e</w:t>
      </w:r>
      <w:r w:rsidRPr="00796E2D">
        <w:rPr>
          <w:rFonts w:eastAsiaTheme="minorHAnsi"/>
          <w:lang w:eastAsia="en-US"/>
        </w:rPr>
        <w:t>xterna samarbetspartners</w:t>
      </w:r>
      <w:r>
        <w:rPr>
          <w:rFonts w:eastAsiaTheme="minorHAnsi"/>
          <w:lang w:eastAsia="en-US"/>
        </w:rPr>
        <w:t>.</w:t>
      </w:r>
    </w:p>
    <w:p w14:paraId="24138AF1" w14:textId="77777777" w:rsidR="00415562" w:rsidRDefault="00415562" w:rsidP="00B95E08">
      <w:pPr>
        <w:pStyle w:val="Heading3"/>
        <w:rPr>
          <w:lang w:eastAsia="en-US"/>
        </w:rPr>
      </w:pPr>
      <w:bookmarkStart w:id="19" w:name="_Toc213752582"/>
      <w:r w:rsidRPr="00B95E08">
        <w:t>Larmvägar</w:t>
      </w:r>
      <w:r>
        <w:rPr>
          <w:lang w:eastAsia="en-US"/>
        </w:rPr>
        <w:t xml:space="preserve"> och polis</w:t>
      </w:r>
      <w:bookmarkEnd w:id="19"/>
    </w:p>
    <w:p w14:paraId="1CC6029D" w14:textId="77777777" w:rsidR="00415562" w:rsidRDefault="00415562" w:rsidP="00B95E08">
      <w:pPr>
        <w:pStyle w:val="ListBullet"/>
        <w:rPr>
          <w:rFonts w:eastAsiaTheme="minorHAnsi"/>
          <w:lang w:eastAsia="en-US"/>
        </w:rPr>
      </w:pPr>
      <w:r w:rsidRPr="00796E2D">
        <w:rPr>
          <w:rFonts w:eastAsiaTheme="minorHAnsi"/>
          <w:lang w:eastAsia="en-US"/>
        </w:rPr>
        <w:t xml:space="preserve">Larm om PDV kan inkomma till både polisen via 112 och till </w:t>
      </w:r>
      <w:r>
        <w:rPr>
          <w:rFonts w:eastAsiaTheme="minorHAnsi"/>
          <w:lang w:eastAsia="en-US"/>
        </w:rPr>
        <w:t xml:space="preserve">Securitas, </w:t>
      </w:r>
      <w:r w:rsidRPr="00796E2D">
        <w:rPr>
          <w:rFonts w:eastAsiaTheme="minorHAnsi"/>
          <w:lang w:eastAsia="en-US"/>
        </w:rPr>
        <w:t>via telefon,</w:t>
      </w:r>
      <w:r>
        <w:rPr>
          <w:rFonts w:eastAsiaTheme="minorHAnsi"/>
          <w:lang w:eastAsia="en-US"/>
        </w:rPr>
        <w:t xml:space="preserve"> </w:t>
      </w:r>
      <w:r w:rsidRPr="00796E2D">
        <w:rPr>
          <w:rFonts w:eastAsiaTheme="minorHAnsi"/>
          <w:lang w:eastAsia="en-US"/>
        </w:rPr>
        <w:t>eller muntligen</w:t>
      </w:r>
      <w:r>
        <w:rPr>
          <w:rFonts w:eastAsiaTheme="minorHAnsi"/>
          <w:lang w:eastAsia="en-US"/>
        </w:rPr>
        <w:t>.</w:t>
      </w:r>
    </w:p>
    <w:p w14:paraId="201B91A1" w14:textId="77777777" w:rsidR="00415562" w:rsidRPr="00796E2D" w:rsidRDefault="00415562" w:rsidP="00B95E08">
      <w:pPr>
        <w:pStyle w:val="ListBullet"/>
        <w:rPr>
          <w:rFonts w:eastAsiaTheme="minorHAnsi"/>
          <w:lang w:eastAsia="en-US"/>
        </w:rPr>
      </w:pPr>
      <w:r w:rsidRPr="00796E2D">
        <w:rPr>
          <w:rFonts w:eastAsiaTheme="minorHAnsi"/>
          <w:lang w:eastAsia="en-US"/>
        </w:rPr>
        <w:t>På avdelningar där det finns överfallslarm i form av knapplarm kan detta också användas för att tillkalla väktare och polis</w:t>
      </w:r>
      <w:r>
        <w:rPr>
          <w:rFonts w:eastAsiaTheme="minorHAnsi"/>
          <w:lang w:eastAsia="en-US"/>
        </w:rPr>
        <w:t>.</w:t>
      </w:r>
    </w:p>
    <w:p w14:paraId="31C96509" w14:textId="77777777" w:rsidR="00415562" w:rsidRDefault="00415562" w:rsidP="00B95E08">
      <w:pPr>
        <w:pStyle w:val="ListBullet"/>
        <w:rPr>
          <w:rFonts w:eastAsiaTheme="minorHAnsi"/>
          <w:lang w:eastAsia="en-US"/>
        </w:rPr>
      </w:pPr>
      <w:r w:rsidRPr="00DF6B9C">
        <w:rPr>
          <w:rFonts w:eastAsiaTheme="minorHAnsi"/>
          <w:lang w:eastAsia="en-US"/>
        </w:rPr>
        <w:t>Lokal</w:t>
      </w:r>
      <w:r>
        <w:rPr>
          <w:rFonts w:eastAsiaTheme="minorHAnsi"/>
          <w:lang w:eastAsia="en-US"/>
        </w:rPr>
        <w:t xml:space="preserve"> Tjänsteperson i Beredskap (</w:t>
      </w:r>
      <w:r w:rsidRPr="00DF6B9C">
        <w:rPr>
          <w:rFonts w:eastAsiaTheme="minorHAnsi"/>
          <w:lang w:eastAsia="en-US"/>
        </w:rPr>
        <w:t>L-</w:t>
      </w:r>
      <w:proofErr w:type="spellStart"/>
      <w:r w:rsidRPr="00DF6B9C">
        <w:rPr>
          <w:rFonts w:eastAsiaTheme="minorHAnsi"/>
          <w:lang w:eastAsia="en-US"/>
        </w:rPr>
        <w:t>TiB</w:t>
      </w:r>
      <w:proofErr w:type="spellEnd"/>
      <w:r>
        <w:rPr>
          <w:rFonts w:eastAsiaTheme="minorHAnsi"/>
          <w:lang w:eastAsia="en-US"/>
        </w:rPr>
        <w:t>)</w:t>
      </w:r>
      <w:r w:rsidRPr="00796E2D">
        <w:rPr>
          <w:rFonts w:eastAsiaTheme="minorHAnsi"/>
          <w:lang w:eastAsia="en-US"/>
        </w:rPr>
        <w:t xml:space="preserve"> startar efter bedömning informationsspridning enligt rutin</w:t>
      </w:r>
      <w:r>
        <w:rPr>
          <w:rFonts w:eastAsiaTheme="minorHAnsi"/>
          <w:lang w:eastAsia="en-US"/>
        </w:rPr>
        <w:t xml:space="preserve">er </w:t>
      </w:r>
      <w:r w:rsidRPr="00796E2D">
        <w:rPr>
          <w:rFonts w:eastAsiaTheme="minorHAnsi"/>
          <w:lang w:eastAsia="en-US"/>
        </w:rPr>
        <w:t>(i samverkan med kommunikationsenheten) för att stoppa nya patienter och besökare som är på väg hit.</w:t>
      </w:r>
    </w:p>
    <w:p w14:paraId="2B68E443" w14:textId="77777777" w:rsidR="00415562" w:rsidRPr="00796E2D" w:rsidRDefault="00415562" w:rsidP="00B95E08">
      <w:pPr>
        <w:pStyle w:val="ListBullet"/>
        <w:rPr>
          <w:rFonts w:eastAsia="Calibri"/>
          <w:lang w:eastAsia="en-US"/>
        </w:rPr>
      </w:pPr>
      <w:r w:rsidRPr="00796E2D">
        <w:rPr>
          <w:rFonts w:eastAsia="Calibri"/>
          <w:lang w:eastAsia="en-US"/>
        </w:rPr>
        <w:t>Då polisen kommer till platsen, håll händerna synliga och följ polisens instruktioner</w:t>
      </w:r>
      <w:r>
        <w:rPr>
          <w:rFonts w:eastAsia="Calibri"/>
          <w:lang w:eastAsia="en-US"/>
        </w:rPr>
        <w:t>.</w:t>
      </w:r>
    </w:p>
    <w:p w14:paraId="75E67CAE" w14:textId="77777777" w:rsidR="00415562" w:rsidRPr="00796E2D" w:rsidRDefault="00415562" w:rsidP="00B95E08">
      <w:pPr>
        <w:pStyle w:val="ListBullet"/>
        <w:rPr>
          <w:rFonts w:eastAsia="Calibri"/>
          <w:lang w:eastAsia="en-US"/>
        </w:rPr>
      </w:pPr>
      <w:r w:rsidRPr="00796E2D">
        <w:rPr>
          <w:rFonts w:eastAsia="Calibri"/>
          <w:lang w:eastAsia="en-US"/>
        </w:rPr>
        <w:t>Polisen söker sig mot gärningsmannen och passerar eventuellt skadade</w:t>
      </w:r>
      <w:r>
        <w:rPr>
          <w:rFonts w:eastAsia="Calibri"/>
          <w:lang w:eastAsia="en-US"/>
        </w:rPr>
        <w:t>.</w:t>
      </w:r>
    </w:p>
    <w:p w14:paraId="01739BFD" w14:textId="77777777" w:rsidR="00415562" w:rsidRPr="00796E2D" w:rsidRDefault="00415562" w:rsidP="00B95E08">
      <w:pPr>
        <w:pStyle w:val="ListBullet"/>
        <w:rPr>
          <w:rFonts w:eastAsia="Calibri"/>
          <w:lang w:eastAsia="en-US"/>
        </w:rPr>
      </w:pPr>
      <w:r w:rsidRPr="00796E2D">
        <w:rPr>
          <w:rFonts w:eastAsia="Calibri"/>
          <w:lang w:eastAsia="en-US"/>
        </w:rPr>
        <w:t>Polisen betraktar initialt ALLA som ett potentiellt hot</w:t>
      </w:r>
      <w:r>
        <w:rPr>
          <w:rFonts w:eastAsia="Calibri"/>
          <w:lang w:eastAsia="en-US"/>
        </w:rPr>
        <w:t>.</w:t>
      </w:r>
    </w:p>
    <w:p w14:paraId="202618FB" w14:textId="77777777" w:rsidR="00415562" w:rsidRPr="00796E2D" w:rsidRDefault="00415562" w:rsidP="00B95E08">
      <w:pPr>
        <w:pStyle w:val="ListBullet"/>
        <w:rPr>
          <w:rFonts w:eastAsia="Calibri"/>
          <w:lang w:eastAsia="en-US"/>
        </w:rPr>
      </w:pPr>
      <w:r w:rsidRPr="00796E2D">
        <w:rPr>
          <w:rFonts w:eastAsia="Calibri"/>
          <w:lang w:eastAsia="en-US"/>
        </w:rPr>
        <w:t>Evakuera i den riktning polisen kommer ifrån</w:t>
      </w:r>
      <w:r>
        <w:rPr>
          <w:rFonts w:eastAsia="Calibri"/>
          <w:lang w:eastAsia="en-US"/>
        </w:rPr>
        <w:t>.</w:t>
      </w:r>
    </w:p>
    <w:p w14:paraId="39FF4C4B" w14:textId="77777777" w:rsidR="00415562" w:rsidRPr="00796E2D" w:rsidRDefault="00415562" w:rsidP="00B95E08">
      <w:pPr>
        <w:pStyle w:val="ListBullet"/>
        <w:rPr>
          <w:rFonts w:eastAsia="Calibri"/>
          <w:lang w:eastAsia="en-US"/>
        </w:rPr>
      </w:pPr>
      <w:r w:rsidRPr="00796E2D">
        <w:rPr>
          <w:rFonts w:eastAsia="Calibri"/>
          <w:lang w:eastAsia="en-US"/>
        </w:rPr>
        <w:t>Det kan förekomma civila poliser med vapen</w:t>
      </w:r>
      <w:r>
        <w:rPr>
          <w:rFonts w:eastAsia="Calibri"/>
          <w:lang w:eastAsia="en-US"/>
        </w:rPr>
        <w:t>.</w:t>
      </w:r>
    </w:p>
    <w:p w14:paraId="3B03501E" w14:textId="77777777" w:rsidR="00415562" w:rsidRDefault="00415562" w:rsidP="00415562">
      <w:pPr>
        <w:pStyle w:val="Heading2"/>
      </w:pPr>
      <w:bookmarkStart w:id="20" w:name="_Toc213752583"/>
      <w:r>
        <w:t>Nödvärn - rätten till självförsvar</w:t>
      </w:r>
      <w:bookmarkEnd w:id="20"/>
    </w:p>
    <w:p w14:paraId="09256BE3" w14:textId="77777777" w:rsidR="00415562" w:rsidRPr="00E76967" w:rsidRDefault="00415562" w:rsidP="00B95E08">
      <w:r>
        <w:t xml:space="preserve">De som är utsatta för pågående dödligt våld har rätt att försvara sig själva och andra som är utsatta. </w:t>
      </w:r>
      <w:r>
        <w:rPr>
          <w:rFonts w:eastAsiaTheme="minorHAnsi"/>
        </w:rPr>
        <w:t>Det är förenat med livsfara att konfrontera en gärningsman med skjut- eller stickvapen och det bör ses som en sista utväg när inga andra alternativ finns kvar.</w:t>
      </w:r>
      <w:r w:rsidRPr="00E76967">
        <w:rPr>
          <w:rFonts w:eastAsiaTheme="minorHAnsi"/>
        </w:rPr>
        <w:t xml:space="preserve"> </w:t>
      </w:r>
      <w:r>
        <w:rPr>
          <w:rFonts w:eastAsiaTheme="minorHAnsi"/>
        </w:rPr>
        <w:t>Nödvärnsrätten är reglerat i Brottsbalken 24 kapitlet.</w:t>
      </w:r>
    </w:p>
    <w:p w14:paraId="7BA8A6E6" w14:textId="77777777" w:rsidR="00415562" w:rsidRDefault="00415562" w:rsidP="00B95E08">
      <w:pPr>
        <w:rPr>
          <w:rFonts w:eastAsiaTheme="minorHAnsi"/>
        </w:rPr>
      </w:pPr>
      <w:r>
        <w:t>Om du bestämmer dig för att slå tillbaka:</w:t>
      </w:r>
    </w:p>
    <w:p w14:paraId="1017B1AE" w14:textId="77777777" w:rsidR="00415562" w:rsidRPr="00E76967" w:rsidRDefault="00415562" w:rsidP="006103A0">
      <w:pPr>
        <w:pStyle w:val="ListBullet"/>
        <w:numPr>
          <w:ilvl w:val="0"/>
          <w:numId w:val="13"/>
        </w:numPr>
        <w:rPr>
          <w:rFonts w:eastAsiaTheme="minorHAnsi"/>
        </w:rPr>
      </w:pPr>
      <w:r w:rsidRPr="00E76967">
        <w:rPr>
          <w:rFonts w:eastAsiaTheme="minorHAnsi"/>
        </w:rPr>
        <w:t>Förbered dig på att attackera gärningsmannen</w:t>
      </w:r>
    </w:p>
    <w:p w14:paraId="780817E1" w14:textId="77777777" w:rsidR="00415562" w:rsidRPr="00E76967" w:rsidRDefault="00415562" w:rsidP="006103A0">
      <w:pPr>
        <w:pStyle w:val="ListBullet"/>
        <w:numPr>
          <w:ilvl w:val="0"/>
          <w:numId w:val="13"/>
        </w:numPr>
        <w:rPr>
          <w:rFonts w:eastAsiaTheme="minorHAnsi"/>
        </w:rPr>
      </w:pPr>
      <w:r w:rsidRPr="00E76967">
        <w:rPr>
          <w:rFonts w:eastAsiaTheme="minorHAnsi"/>
        </w:rPr>
        <w:t>Samarbeta om ni är flera</w:t>
      </w:r>
    </w:p>
    <w:p w14:paraId="6989115D" w14:textId="77777777" w:rsidR="00415562" w:rsidRPr="00E76967" w:rsidRDefault="00415562" w:rsidP="006103A0">
      <w:pPr>
        <w:pStyle w:val="ListBullet"/>
        <w:numPr>
          <w:ilvl w:val="0"/>
          <w:numId w:val="13"/>
        </w:numPr>
        <w:rPr>
          <w:rFonts w:eastAsiaTheme="minorHAnsi"/>
        </w:rPr>
      </w:pPr>
      <w:r w:rsidRPr="00E76967">
        <w:rPr>
          <w:rFonts w:eastAsiaTheme="minorHAnsi"/>
        </w:rPr>
        <w:t>Agera aggressivt</w:t>
      </w:r>
    </w:p>
    <w:p w14:paraId="4A6C1C17" w14:textId="77777777" w:rsidR="00415562" w:rsidRPr="00E76967" w:rsidRDefault="00415562" w:rsidP="006103A0">
      <w:pPr>
        <w:pStyle w:val="ListBullet"/>
        <w:numPr>
          <w:ilvl w:val="0"/>
          <w:numId w:val="13"/>
        </w:numPr>
        <w:rPr>
          <w:rFonts w:eastAsiaTheme="minorHAnsi"/>
        </w:rPr>
      </w:pPr>
      <w:r w:rsidRPr="00E76967">
        <w:rPr>
          <w:rFonts w:eastAsiaTheme="minorHAnsi"/>
        </w:rPr>
        <w:t>Överraska gärningsmannen</w:t>
      </w:r>
    </w:p>
    <w:p w14:paraId="307E6923" w14:textId="77777777" w:rsidR="00415562" w:rsidRDefault="00415562" w:rsidP="006103A0">
      <w:pPr>
        <w:pStyle w:val="ListBullet"/>
        <w:numPr>
          <w:ilvl w:val="0"/>
          <w:numId w:val="13"/>
        </w:numPr>
        <w:rPr>
          <w:rFonts w:eastAsiaTheme="minorHAnsi"/>
        </w:rPr>
      </w:pPr>
      <w:r w:rsidRPr="00E76967">
        <w:rPr>
          <w:rFonts w:eastAsiaTheme="minorHAnsi"/>
        </w:rPr>
        <w:t>Använd tillgängliga föremål som tillhygge</w:t>
      </w:r>
    </w:p>
    <w:p w14:paraId="7C9421D4" w14:textId="77777777" w:rsidR="00415562" w:rsidRDefault="00415562" w:rsidP="00415562">
      <w:pPr>
        <w:pStyle w:val="Heading2"/>
      </w:pPr>
      <w:bookmarkStart w:id="21" w:name="_Toc213752584"/>
      <w:r>
        <w:t xml:space="preserve">Efter PDV </w:t>
      </w:r>
      <w:r w:rsidRPr="006B700A">
        <w:t>händelsen</w:t>
      </w:r>
      <w:bookmarkEnd w:id="21"/>
    </w:p>
    <w:p w14:paraId="59E2B21B" w14:textId="77777777" w:rsidR="00415562" w:rsidRDefault="00415562" w:rsidP="00415562">
      <w:pPr>
        <w:pStyle w:val="MellanrubrikVGR"/>
        <w:spacing w:before="200"/>
        <w:rPr>
          <w:rFonts w:eastAsia="Calibri"/>
          <w:lang w:eastAsia="en-US"/>
        </w:rPr>
      </w:pPr>
      <w:r w:rsidRPr="00796E2D">
        <w:rPr>
          <w:rFonts w:eastAsia="Calibri"/>
          <w:lang w:eastAsia="en-US"/>
        </w:rPr>
        <w:t>Du som enskild medarbetare</w:t>
      </w:r>
    </w:p>
    <w:p w14:paraId="68D7ABD2" w14:textId="77777777" w:rsidR="00415562" w:rsidRPr="00796E2D" w:rsidRDefault="00415562" w:rsidP="006103A0">
      <w:pPr>
        <w:pStyle w:val="ListBullet"/>
        <w:numPr>
          <w:ilvl w:val="0"/>
          <w:numId w:val="14"/>
        </w:numPr>
        <w:rPr>
          <w:rFonts w:eastAsiaTheme="minorHAnsi"/>
          <w:b/>
        </w:rPr>
      </w:pPr>
      <w:r w:rsidRPr="00796E2D">
        <w:rPr>
          <w:rFonts w:eastAsiaTheme="minorHAnsi"/>
        </w:rPr>
        <w:t xml:space="preserve">Se </w:t>
      </w:r>
      <w:r>
        <w:rPr>
          <w:rFonts w:eastAsiaTheme="minorHAnsi"/>
        </w:rPr>
        <w:t>om dina skador.</w:t>
      </w:r>
    </w:p>
    <w:p w14:paraId="34E7745A" w14:textId="77777777" w:rsidR="00415562" w:rsidRPr="00796E2D" w:rsidRDefault="00415562" w:rsidP="006103A0">
      <w:pPr>
        <w:pStyle w:val="ListBullet"/>
        <w:numPr>
          <w:ilvl w:val="0"/>
          <w:numId w:val="14"/>
        </w:numPr>
        <w:rPr>
          <w:rFonts w:eastAsiaTheme="minorHAnsi"/>
          <w:b/>
        </w:rPr>
      </w:pPr>
      <w:r>
        <w:rPr>
          <w:rFonts w:eastAsiaTheme="minorHAnsi"/>
        </w:rPr>
        <w:t>Hjälp andra skadade.</w:t>
      </w:r>
    </w:p>
    <w:p w14:paraId="2E676B1A" w14:textId="77777777" w:rsidR="00415562" w:rsidRPr="0004504D" w:rsidRDefault="00415562" w:rsidP="006103A0">
      <w:pPr>
        <w:pStyle w:val="ListBullet"/>
        <w:numPr>
          <w:ilvl w:val="0"/>
          <w:numId w:val="14"/>
        </w:numPr>
        <w:rPr>
          <w:rFonts w:eastAsiaTheme="minorHAnsi"/>
        </w:rPr>
      </w:pPr>
      <w:r w:rsidRPr="0004504D">
        <w:rPr>
          <w:rFonts w:eastAsiaTheme="minorHAnsi"/>
        </w:rPr>
        <w:t>Ta dig till din återsamlingsplats (eller enhet om platsen bedöms säker)</w:t>
      </w:r>
      <w:r>
        <w:rPr>
          <w:rFonts w:eastAsiaTheme="minorHAnsi"/>
        </w:rPr>
        <w:t>.</w:t>
      </w:r>
    </w:p>
    <w:p w14:paraId="50848615" w14:textId="77777777" w:rsidR="00415562" w:rsidRPr="0004504D" w:rsidRDefault="00415562" w:rsidP="006103A0">
      <w:pPr>
        <w:pStyle w:val="ListBullet"/>
        <w:numPr>
          <w:ilvl w:val="0"/>
          <w:numId w:val="14"/>
        </w:numPr>
        <w:rPr>
          <w:rFonts w:eastAsiaTheme="minorHAnsi"/>
        </w:rPr>
      </w:pPr>
      <w:r w:rsidRPr="0004504D">
        <w:rPr>
          <w:rFonts w:eastAsiaTheme="minorHAnsi"/>
        </w:rPr>
        <w:t>Upprätthåll om möjligt din funktion och dina arbetsuppgifter</w:t>
      </w:r>
      <w:r>
        <w:rPr>
          <w:rFonts w:eastAsiaTheme="minorHAnsi"/>
        </w:rPr>
        <w:t>.</w:t>
      </w:r>
    </w:p>
    <w:p w14:paraId="0718B1F8" w14:textId="77777777" w:rsidR="00415562" w:rsidRPr="0004504D" w:rsidRDefault="00415562" w:rsidP="006103A0">
      <w:pPr>
        <w:pStyle w:val="ListBullet"/>
        <w:numPr>
          <w:ilvl w:val="0"/>
          <w:numId w:val="14"/>
        </w:numPr>
        <w:rPr>
          <w:rFonts w:eastAsiaTheme="minorHAnsi"/>
        </w:rPr>
      </w:pPr>
      <w:r w:rsidRPr="0004504D">
        <w:rPr>
          <w:rFonts w:eastAsiaTheme="minorHAnsi"/>
        </w:rPr>
        <w:t>Lyssna på närmaste chef</w:t>
      </w:r>
      <w:r>
        <w:rPr>
          <w:rFonts w:eastAsiaTheme="minorHAnsi"/>
        </w:rPr>
        <w:t>.</w:t>
      </w:r>
    </w:p>
    <w:p w14:paraId="59701E81" w14:textId="77777777" w:rsidR="00415562" w:rsidRPr="0004504D" w:rsidRDefault="00415562" w:rsidP="006103A0">
      <w:pPr>
        <w:pStyle w:val="ListBullet"/>
        <w:numPr>
          <w:ilvl w:val="0"/>
          <w:numId w:val="14"/>
        </w:numPr>
        <w:rPr>
          <w:rFonts w:eastAsiaTheme="minorHAnsi"/>
          <w:b/>
        </w:rPr>
      </w:pPr>
      <w:r w:rsidRPr="0004504D">
        <w:rPr>
          <w:rFonts w:eastAsiaTheme="minorHAnsi"/>
        </w:rPr>
        <w:t>Förbered dig på andra arbetsuppgifter än vanligt</w:t>
      </w:r>
      <w:r>
        <w:rPr>
          <w:rFonts w:eastAsiaTheme="minorHAnsi"/>
        </w:rPr>
        <w:t>.</w:t>
      </w:r>
      <w:r w:rsidRPr="0004504D">
        <w:rPr>
          <w:rFonts w:eastAsiaTheme="minorHAnsi"/>
        </w:rPr>
        <w:t xml:space="preserve"> </w:t>
      </w:r>
    </w:p>
    <w:p w14:paraId="3D4F2988" w14:textId="77777777" w:rsidR="00415562" w:rsidRPr="006B700A" w:rsidRDefault="00415562" w:rsidP="006103A0">
      <w:pPr>
        <w:pStyle w:val="ListBullet"/>
        <w:numPr>
          <w:ilvl w:val="0"/>
          <w:numId w:val="14"/>
        </w:numPr>
        <w:rPr>
          <w:rFonts w:eastAsiaTheme="minorHAnsi"/>
        </w:rPr>
      </w:pPr>
      <w:r w:rsidRPr="006B700A">
        <w:rPr>
          <w:rFonts w:eastAsiaTheme="minorHAnsi"/>
        </w:rPr>
        <w:t>Meddela närstående</w:t>
      </w:r>
      <w:r>
        <w:rPr>
          <w:rFonts w:eastAsiaTheme="minorHAnsi"/>
        </w:rPr>
        <w:t>.</w:t>
      </w:r>
      <w:r w:rsidRPr="006B700A">
        <w:rPr>
          <w:rFonts w:eastAsiaTheme="minorHAnsi"/>
        </w:rPr>
        <w:t xml:space="preserve"> </w:t>
      </w:r>
    </w:p>
    <w:p w14:paraId="20F92B1D" w14:textId="77777777" w:rsidR="00415562" w:rsidRPr="00B05650" w:rsidRDefault="00415562" w:rsidP="00415562">
      <w:pPr>
        <w:pStyle w:val="MellanrubrikVGR"/>
        <w:rPr>
          <w:rFonts w:ascii="Verdana" w:eastAsiaTheme="minorHAnsi" w:hAnsi="Verdana"/>
          <w:b w:val="0"/>
          <w:bCs/>
          <w:color w:val="000000" w:themeColor="text1"/>
          <w:sz w:val="24"/>
          <w:szCs w:val="24"/>
        </w:rPr>
      </w:pPr>
      <w:r w:rsidRPr="00B05650">
        <w:rPr>
          <w:rFonts w:ascii="Verdana" w:eastAsiaTheme="minorHAnsi" w:hAnsi="Verdana"/>
          <w:sz w:val="24"/>
          <w:szCs w:val="24"/>
        </w:rPr>
        <w:t>Du som ansvarig chef</w:t>
      </w:r>
    </w:p>
    <w:p w14:paraId="11F7AFCF" w14:textId="77777777" w:rsidR="00415562" w:rsidRPr="00796E2D" w:rsidRDefault="00415562" w:rsidP="006103A0">
      <w:pPr>
        <w:numPr>
          <w:ilvl w:val="0"/>
          <w:numId w:val="15"/>
        </w:numPr>
        <w:shd w:val="clear" w:color="auto" w:fill="FFFFFF"/>
        <w:spacing w:after="160"/>
        <w:ind w:right="0"/>
        <w:rPr>
          <w:rFonts w:eastAsiaTheme="minorHAnsi"/>
          <w:b/>
          <w:bCs/>
          <w:color w:val="000000" w:themeColor="text1"/>
        </w:rPr>
      </w:pPr>
      <w:bookmarkStart w:id="22" w:name="_Hlk145573696"/>
      <w:r w:rsidRPr="00796E2D">
        <w:rPr>
          <w:rFonts w:eastAsiaTheme="minorHAnsi"/>
          <w:bCs/>
          <w:color w:val="000000" w:themeColor="text1"/>
        </w:rPr>
        <w:t>Se till att omedelbara och livsnödvändiga åtgärder genomförs</w:t>
      </w:r>
      <w:r>
        <w:rPr>
          <w:rFonts w:eastAsiaTheme="minorHAnsi"/>
          <w:bCs/>
          <w:color w:val="000000" w:themeColor="text1"/>
        </w:rPr>
        <w:t>.</w:t>
      </w:r>
    </w:p>
    <w:p w14:paraId="66205B7C"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Samla dina medarbetare, inventera fysiska och psykiska skador</w:t>
      </w:r>
      <w:r>
        <w:rPr>
          <w:rFonts w:eastAsiaTheme="minorHAnsi"/>
          <w:bCs/>
          <w:color w:val="000000" w:themeColor="text1"/>
        </w:rPr>
        <w:t>.</w:t>
      </w:r>
    </w:p>
    <w:p w14:paraId="0262823C"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Säkerställ att arbetsplatsen är säkrad</w:t>
      </w:r>
      <w:r>
        <w:rPr>
          <w:rFonts w:eastAsiaTheme="minorHAnsi"/>
          <w:bCs/>
          <w:color w:val="000000" w:themeColor="text1"/>
        </w:rPr>
        <w:t>.</w:t>
      </w:r>
    </w:p>
    <w:p w14:paraId="182AF7A3"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Tillsätt stödjande åtgärder</w:t>
      </w:r>
      <w:r>
        <w:rPr>
          <w:rFonts w:eastAsiaTheme="minorHAnsi"/>
          <w:bCs/>
          <w:color w:val="000000" w:themeColor="text1"/>
        </w:rPr>
        <w:t>.</w:t>
      </w:r>
    </w:p>
    <w:p w14:paraId="436AF8C4"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Se till att din egen verksamhet fortlöper</w:t>
      </w:r>
      <w:r>
        <w:rPr>
          <w:rFonts w:eastAsiaTheme="minorHAnsi"/>
          <w:bCs/>
          <w:color w:val="000000" w:themeColor="text1"/>
        </w:rPr>
        <w:t>.</w:t>
      </w:r>
    </w:p>
    <w:p w14:paraId="79D64BCB"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Se till andra verksamheters behov, prioritera behov</w:t>
      </w:r>
      <w:r>
        <w:rPr>
          <w:rFonts w:eastAsiaTheme="minorHAnsi"/>
          <w:bCs/>
          <w:color w:val="000000" w:themeColor="text1"/>
        </w:rPr>
        <w:t>.</w:t>
      </w:r>
    </w:p>
    <w:p w14:paraId="2D26ADB9"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 xml:space="preserve">Kontakta din närmaste chef alternativt </w:t>
      </w:r>
      <w:proofErr w:type="spellStart"/>
      <w:r w:rsidRPr="00796E2D">
        <w:rPr>
          <w:rFonts w:eastAsiaTheme="minorHAnsi"/>
          <w:bCs/>
          <w:color w:val="000000" w:themeColor="text1"/>
        </w:rPr>
        <w:t>TiB</w:t>
      </w:r>
      <w:proofErr w:type="spellEnd"/>
      <w:r>
        <w:rPr>
          <w:rFonts w:eastAsiaTheme="minorHAnsi"/>
          <w:bCs/>
          <w:color w:val="000000" w:themeColor="text1"/>
        </w:rPr>
        <w:t>.</w:t>
      </w:r>
    </w:p>
    <w:p w14:paraId="3FE3592A" w14:textId="77777777" w:rsidR="00415562" w:rsidRPr="00796E2D" w:rsidRDefault="00415562" w:rsidP="006103A0">
      <w:pPr>
        <w:numPr>
          <w:ilvl w:val="0"/>
          <w:numId w:val="15"/>
        </w:numPr>
        <w:shd w:val="clear" w:color="auto" w:fill="FFFFFF"/>
        <w:spacing w:after="160" w:line="256" w:lineRule="auto"/>
        <w:ind w:right="0"/>
        <w:rPr>
          <w:rFonts w:eastAsiaTheme="minorHAnsi"/>
          <w:b/>
          <w:bCs/>
          <w:color w:val="000000" w:themeColor="text1"/>
        </w:rPr>
      </w:pPr>
      <w:r w:rsidRPr="00796E2D">
        <w:rPr>
          <w:rFonts w:eastAsiaTheme="minorHAnsi"/>
          <w:bCs/>
          <w:color w:val="000000" w:themeColor="text1"/>
        </w:rPr>
        <w:t>Planera för verksamhetens fortsatta arbete</w:t>
      </w:r>
      <w:r>
        <w:rPr>
          <w:rFonts w:eastAsiaTheme="minorHAnsi"/>
          <w:bCs/>
          <w:color w:val="000000" w:themeColor="text1"/>
        </w:rPr>
        <w:t>.</w:t>
      </w:r>
      <w:r w:rsidRPr="00796E2D">
        <w:rPr>
          <w:rFonts w:eastAsiaTheme="minorHAnsi"/>
          <w:bCs/>
          <w:color w:val="000000" w:themeColor="text1"/>
        </w:rPr>
        <w:t xml:space="preserve"> </w:t>
      </w:r>
    </w:p>
    <w:bookmarkEnd w:id="22"/>
    <w:p w14:paraId="4D39A754" w14:textId="77777777" w:rsidR="0050034B" w:rsidRDefault="00415562" w:rsidP="0050034B">
      <w:pPr>
        <w:rPr>
          <w:rFonts w:eastAsiaTheme="minorHAnsi"/>
        </w:rPr>
      </w:pPr>
      <w:r w:rsidRPr="00796E2D">
        <w:rPr>
          <w:rFonts w:eastAsiaTheme="minorHAnsi"/>
        </w:rPr>
        <w:t xml:space="preserve">En händelse av detta slag kommer att få stor påverkan på </w:t>
      </w:r>
      <w:r>
        <w:rPr>
          <w:rFonts w:eastAsiaTheme="minorHAnsi"/>
        </w:rPr>
        <w:t>NU-sjukvården</w:t>
      </w:r>
      <w:r w:rsidRPr="00796E2D">
        <w:rPr>
          <w:rFonts w:eastAsiaTheme="minorHAnsi"/>
        </w:rPr>
        <w:t xml:space="preserve"> och samhället i stort. Finns inte en mental förberedelse för att detta </w:t>
      </w:r>
      <w:r w:rsidRPr="00796E2D">
        <w:rPr>
          <w:rFonts w:eastAsiaTheme="minorHAnsi"/>
          <w:i/>
        </w:rPr>
        <w:t>kan</w:t>
      </w:r>
      <w:r w:rsidRPr="00796E2D">
        <w:rPr>
          <w:rFonts w:eastAsiaTheme="minorHAnsi"/>
        </w:rPr>
        <w:t xml:space="preserve"> komma att inträffa, så kommer hanteringen av händelsen i sin helhet bli bristfällig och ostrukturerad samt troligen innebära </w:t>
      </w:r>
      <w:r>
        <w:rPr>
          <w:rFonts w:eastAsiaTheme="minorHAnsi"/>
        </w:rPr>
        <w:t xml:space="preserve">en </w:t>
      </w:r>
      <w:r w:rsidRPr="00796E2D">
        <w:rPr>
          <w:rFonts w:eastAsiaTheme="minorHAnsi"/>
        </w:rPr>
        <w:t>större negativ påverkan på verksamhet och människor än vad man trott och planerat för.</w:t>
      </w:r>
      <w:r>
        <w:rPr>
          <w:rFonts w:eastAsiaTheme="minorHAnsi"/>
        </w:rPr>
        <w:t xml:space="preserve"> </w:t>
      </w:r>
      <w:r w:rsidRPr="00796E2D">
        <w:rPr>
          <w:rFonts w:eastAsiaTheme="minorHAnsi"/>
        </w:rPr>
        <w:t>De stödfunktioner som finns inom organisationen kommer</w:t>
      </w:r>
      <w:r>
        <w:rPr>
          <w:rFonts w:eastAsiaTheme="minorHAnsi"/>
        </w:rPr>
        <w:t>,</w:t>
      </w:r>
      <w:r w:rsidRPr="00796E2D">
        <w:rPr>
          <w:rFonts w:eastAsiaTheme="minorHAnsi"/>
        </w:rPr>
        <w:t xml:space="preserve"> i enlighet med </w:t>
      </w:r>
      <w:r>
        <w:rPr>
          <w:rFonts w:eastAsiaTheme="minorHAnsi"/>
        </w:rPr>
        <w:t>NU-sjukvårdens</w:t>
      </w:r>
      <w:r w:rsidRPr="00796E2D">
        <w:rPr>
          <w:rFonts w:eastAsiaTheme="minorHAnsi"/>
        </w:rPr>
        <w:t xml:space="preserve"> </w:t>
      </w:r>
      <w:r w:rsidRPr="00C13EEA">
        <w:rPr>
          <w:rFonts w:eastAsiaTheme="minorHAnsi"/>
        </w:rPr>
        <w:t xml:space="preserve">Säkerhets- och beredskapsplan, </w:t>
      </w:r>
      <w:r w:rsidRPr="00796E2D">
        <w:rPr>
          <w:rFonts w:eastAsiaTheme="minorHAnsi"/>
        </w:rPr>
        <w:t>att igångsättas. Trots en fysisk och psykisk påfrestning på sjukhusets personal, så måste, och kommer verksamheterna att fortsätta fungera.</w:t>
      </w:r>
    </w:p>
    <w:p w14:paraId="0FE07AA0" w14:textId="37D5240C" w:rsidR="00415562" w:rsidRPr="0036459F" w:rsidRDefault="00415562" w:rsidP="00415562">
      <w:pPr>
        <w:shd w:val="clear" w:color="auto" w:fill="FFFFFF"/>
        <w:ind w:right="0"/>
        <w:rPr>
          <w:rFonts w:ascii="Verdana" w:eastAsiaTheme="minorHAnsi" w:hAnsi="Verdana"/>
          <w:b/>
          <w:bCs/>
          <w:color w:val="000000" w:themeColor="text1"/>
        </w:rPr>
      </w:pPr>
      <w:r w:rsidRPr="0036459F">
        <w:rPr>
          <w:rFonts w:ascii="Verdana" w:eastAsiaTheme="minorHAnsi" w:hAnsi="Verdana" w:cstheme="majorHAnsi"/>
          <w:b/>
          <w:bCs/>
          <w:color w:val="000000" w:themeColor="text1"/>
        </w:rPr>
        <w:t>Målsättningar med efterarbetet</w:t>
      </w:r>
    </w:p>
    <w:p w14:paraId="31CD01DA" w14:textId="77777777" w:rsidR="00415562" w:rsidRPr="00796E2D" w:rsidRDefault="00415562" w:rsidP="006103A0">
      <w:pPr>
        <w:pStyle w:val="ListBullet"/>
        <w:numPr>
          <w:ilvl w:val="0"/>
          <w:numId w:val="16"/>
        </w:numPr>
        <w:rPr>
          <w:rFonts w:eastAsiaTheme="minorHAnsi"/>
        </w:rPr>
      </w:pPr>
      <w:r>
        <w:rPr>
          <w:rFonts w:eastAsiaTheme="minorHAnsi"/>
        </w:rPr>
        <w:t>T</w:t>
      </w:r>
      <w:r w:rsidRPr="00796E2D">
        <w:rPr>
          <w:rFonts w:eastAsiaTheme="minorHAnsi"/>
        </w:rPr>
        <w:t>a hand om de människor som direkt och indirekt är drabbade av händelsen samt minimera negativa konsekvenser på alla plan</w:t>
      </w:r>
      <w:r>
        <w:rPr>
          <w:rFonts w:eastAsiaTheme="minorHAnsi"/>
        </w:rPr>
        <w:t>.</w:t>
      </w:r>
    </w:p>
    <w:p w14:paraId="20CCC4BD" w14:textId="77777777" w:rsidR="00415562" w:rsidRPr="00796E2D" w:rsidRDefault="00415562" w:rsidP="006103A0">
      <w:pPr>
        <w:pStyle w:val="ListBullet"/>
        <w:numPr>
          <w:ilvl w:val="0"/>
          <w:numId w:val="16"/>
        </w:numPr>
        <w:rPr>
          <w:rFonts w:eastAsiaTheme="minorHAnsi"/>
        </w:rPr>
      </w:pPr>
      <w:r w:rsidRPr="00796E2D">
        <w:rPr>
          <w:rFonts w:eastAsiaTheme="minorHAnsi"/>
        </w:rPr>
        <w:t>Upprätthålla sjukhusets nödvändiga verksamheter. Arbeta efter varje enskild verksamhets kontinuitetsplanering.</w:t>
      </w:r>
    </w:p>
    <w:p w14:paraId="6AA45781" w14:textId="77777777" w:rsidR="00415562" w:rsidRPr="00796E2D" w:rsidRDefault="00415562" w:rsidP="006103A0">
      <w:pPr>
        <w:pStyle w:val="ListBullet"/>
        <w:numPr>
          <w:ilvl w:val="0"/>
          <w:numId w:val="16"/>
        </w:numPr>
        <w:rPr>
          <w:rFonts w:eastAsiaTheme="minorHAnsi"/>
        </w:rPr>
      </w:pPr>
      <w:r w:rsidRPr="00796E2D">
        <w:rPr>
          <w:rFonts w:eastAsiaTheme="minorHAnsi"/>
        </w:rPr>
        <w:t>Medialt vara tydliga med information utanför och inom organisationen</w:t>
      </w:r>
      <w:r>
        <w:rPr>
          <w:rFonts w:eastAsiaTheme="minorHAnsi"/>
        </w:rPr>
        <w:t>.</w:t>
      </w:r>
    </w:p>
    <w:p w14:paraId="3DBDEFB1" w14:textId="77777777" w:rsidR="00415562" w:rsidRPr="00796E2D" w:rsidRDefault="00415562" w:rsidP="006103A0">
      <w:pPr>
        <w:pStyle w:val="ListBullet"/>
        <w:numPr>
          <w:ilvl w:val="0"/>
          <w:numId w:val="16"/>
        </w:numPr>
        <w:rPr>
          <w:rFonts w:eastAsiaTheme="minorHAnsi"/>
        </w:rPr>
      </w:pPr>
      <w:r w:rsidRPr="00796E2D">
        <w:rPr>
          <w:rFonts w:eastAsiaTheme="minorHAnsi"/>
        </w:rPr>
        <w:t>Omedelbart påbörja processen med en återgång till normalläge</w:t>
      </w:r>
      <w:r>
        <w:rPr>
          <w:rFonts w:eastAsiaTheme="minorHAnsi"/>
        </w:rPr>
        <w:t>.</w:t>
      </w:r>
    </w:p>
    <w:p w14:paraId="3AA12E7F" w14:textId="77777777" w:rsidR="00415562" w:rsidRPr="00796E2D" w:rsidRDefault="00415562" w:rsidP="006103A0">
      <w:pPr>
        <w:pStyle w:val="ListBullet"/>
        <w:numPr>
          <w:ilvl w:val="0"/>
          <w:numId w:val="16"/>
        </w:numPr>
        <w:rPr>
          <w:rFonts w:eastAsiaTheme="minorHAnsi"/>
        </w:rPr>
      </w:pPr>
      <w:r w:rsidRPr="00796E2D">
        <w:rPr>
          <w:rFonts w:eastAsiaTheme="minorHAnsi"/>
        </w:rPr>
        <w:t>Långsiktigt stöd till enskilda personer och drabbade verksamheter</w:t>
      </w:r>
      <w:r>
        <w:rPr>
          <w:rFonts w:eastAsiaTheme="minorHAnsi"/>
        </w:rPr>
        <w:t>.</w:t>
      </w:r>
    </w:p>
    <w:p w14:paraId="548185C4" w14:textId="77777777" w:rsidR="00415562" w:rsidRPr="006B700A" w:rsidRDefault="00415562" w:rsidP="00415562">
      <w:pPr>
        <w:pStyle w:val="Heading2"/>
      </w:pPr>
      <w:bookmarkStart w:id="23" w:name="_Toc213752585"/>
      <w:r>
        <w:t>F</w:t>
      </w:r>
      <w:r w:rsidRPr="006B700A">
        <w:t>ortsatta diskussioner på din arbetsplats</w:t>
      </w:r>
      <w:bookmarkEnd w:id="23"/>
    </w:p>
    <w:p w14:paraId="07F5A2EC" w14:textId="77777777" w:rsidR="00415562" w:rsidRPr="00796E2D" w:rsidRDefault="00415562" w:rsidP="00EA3056">
      <w:pPr>
        <w:pStyle w:val="ListBullet"/>
        <w:rPr>
          <w:rFonts w:eastAsiaTheme="minorHAnsi"/>
          <w:lang w:eastAsia="en-US"/>
        </w:rPr>
      </w:pPr>
      <w:r w:rsidRPr="00796E2D">
        <w:rPr>
          <w:rFonts w:eastAsiaTheme="minorHAnsi"/>
          <w:lang w:eastAsia="en-US"/>
        </w:rPr>
        <w:t>Har vi några särskilda risker på vår arbetsplats?</w:t>
      </w:r>
    </w:p>
    <w:p w14:paraId="7577EEBB" w14:textId="77777777" w:rsidR="00415562" w:rsidRPr="007B1C7B" w:rsidRDefault="00415562" w:rsidP="00EA3056">
      <w:pPr>
        <w:pStyle w:val="ListBullet"/>
        <w:rPr>
          <w:rFonts w:eastAsiaTheme="minorHAnsi"/>
          <w:lang w:eastAsia="en-US"/>
        </w:rPr>
      </w:pPr>
      <w:r w:rsidRPr="007B1C7B">
        <w:rPr>
          <w:rFonts w:eastAsiaTheme="minorHAnsi"/>
          <w:lang w:eastAsia="en-US"/>
        </w:rPr>
        <w:t>Saknas rutiner? Pratar vi om säkerhetsbrister? Rapporteras risker?</w:t>
      </w:r>
    </w:p>
    <w:p w14:paraId="150E6237" w14:textId="77777777" w:rsidR="00415562" w:rsidRDefault="00415562" w:rsidP="00EA3056">
      <w:pPr>
        <w:pStyle w:val="ListBullet"/>
        <w:rPr>
          <w:rFonts w:eastAsiaTheme="minorHAnsi"/>
          <w:lang w:eastAsia="en-US"/>
        </w:rPr>
      </w:pPr>
      <w:r w:rsidRPr="00796E2D">
        <w:rPr>
          <w:rFonts w:eastAsiaTheme="minorHAnsi"/>
          <w:lang w:eastAsia="en-US"/>
        </w:rPr>
        <w:t>Vet alla vilka utrymningsvägar som finns och var återsamlingsplatsen ligger?</w:t>
      </w:r>
    </w:p>
    <w:p w14:paraId="63DA8935" w14:textId="77777777" w:rsidR="00415562" w:rsidRPr="00796E2D" w:rsidRDefault="00415562" w:rsidP="00EA3056">
      <w:pPr>
        <w:pStyle w:val="ListBullet"/>
        <w:rPr>
          <w:rFonts w:eastAsiaTheme="minorHAnsi"/>
          <w:lang w:eastAsia="en-US"/>
        </w:rPr>
      </w:pPr>
      <w:r w:rsidRPr="00796E2D">
        <w:rPr>
          <w:rFonts w:eastAsiaTheme="minorHAnsi"/>
          <w:lang w:eastAsia="en-US"/>
        </w:rPr>
        <w:t>Har vi några överfallslarm på enheten och var är de i så fall placerade?</w:t>
      </w:r>
    </w:p>
    <w:p w14:paraId="51CE9D0E" w14:textId="77777777" w:rsidR="00415562" w:rsidRPr="00796E2D" w:rsidRDefault="00415562" w:rsidP="00EA3056">
      <w:pPr>
        <w:pStyle w:val="ListBullet"/>
        <w:rPr>
          <w:rFonts w:eastAsiaTheme="minorHAnsi"/>
          <w:lang w:eastAsia="en-US"/>
        </w:rPr>
      </w:pPr>
      <w:r w:rsidRPr="00796E2D">
        <w:rPr>
          <w:rFonts w:eastAsiaTheme="minorHAnsi"/>
          <w:lang w:eastAsia="en-US"/>
        </w:rPr>
        <w:t>Kan vi numret till polis och väktare?</w:t>
      </w:r>
    </w:p>
    <w:p w14:paraId="7E6C0404" w14:textId="77777777" w:rsidR="00415562" w:rsidRPr="00796E2D" w:rsidRDefault="00415562" w:rsidP="00EA3056">
      <w:pPr>
        <w:pStyle w:val="ListBullet"/>
        <w:rPr>
          <w:rFonts w:eastAsiaTheme="minorHAnsi"/>
          <w:lang w:eastAsia="en-US"/>
        </w:rPr>
      </w:pPr>
      <w:r w:rsidRPr="00796E2D">
        <w:rPr>
          <w:rFonts w:eastAsiaTheme="minorHAnsi"/>
          <w:lang w:eastAsia="en-US"/>
        </w:rPr>
        <w:t>Om det skulle bli nödvändigt, var kan vi gömma oss?</w:t>
      </w:r>
    </w:p>
    <w:p w14:paraId="10E2F6CE" w14:textId="77777777" w:rsidR="00415562" w:rsidRPr="00796E2D" w:rsidRDefault="00415562" w:rsidP="00EA3056">
      <w:pPr>
        <w:pStyle w:val="ListBullet"/>
        <w:rPr>
          <w:rFonts w:eastAsiaTheme="minorHAnsi"/>
          <w:lang w:eastAsia="en-US"/>
        </w:rPr>
      </w:pPr>
      <w:r w:rsidRPr="00796E2D">
        <w:rPr>
          <w:rFonts w:eastAsiaTheme="minorHAnsi"/>
          <w:lang w:eastAsia="en-US"/>
        </w:rPr>
        <w:t>Hur skulle det kännas att lämna patienter och fly i en extrem situation?</w:t>
      </w:r>
    </w:p>
    <w:p w14:paraId="6E22FF4B" w14:textId="77777777" w:rsidR="00415562" w:rsidRPr="00796E2D" w:rsidRDefault="00415562" w:rsidP="00EA3056">
      <w:pPr>
        <w:pStyle w:val="ListBullet"/>
        <w:rPr>
          <w:rFonts w:eastAsiaTheme="minorHAnsi"/>
          <w:lang w:eastAsia="en-US"/>
        </w:rPr>
      </w:pPr>
      <w:r w:rsidRPr="00796E2D">
        <w:rPr>
          <w:rFonts w:eastAsiaTheme="minorHAnsi"/>
          <w:lang w:eastAsia="en-US"/>
        </w:rPr>
        <w:t>Vad tyckte vi om PDV-filmen FLY-GÖM-</w:t>
      </w:r>
      <w:r>
        <w:rPr>
          <w:rFonts w:eastAsiaTheme="minorHAnsi"/>
          <w:lang w:eastAsia="en-US"/>
        </w:rPr>
        <w:t>LARMA</w:t>
      </w:r>
      <w:r w:rsidRPr="00796E2D">
        <w:rPr>
          <w:rFonts w:eastAsiaTheme="minorHAnsi"/>
          <w:lang w:eastAsia="en-US"/>
        </w:rPr>
        <w:t>? Behöver vi titta på den en gång till för att smälta intrycken?</w:t>
      </w:r>
    </w:p>
    <w:p w14:paraId="4FA8E4DE" w14:textId="77777777" w:rsidR="00415562" w:rsidRPr="00796E2D" w:rsidRDefault="00415562" w:rsidP="00EA3056">
      <w:pPr>
        <w:pStyle w:val="ListBullet"/>
        <w:rPr>
          <w:rFonts w:eastAsiaTheme="minorHAnsi"/>
          <w:lang w:eastAsia="en-US"/>
        </w:rPr>
      </w:pPr>
      <w:r w:rsidRPr="00796E2D">
        <w:rPr>
          <w:rFonts w:eastAsiaTheme="minorHAnsi"/>
          <w:lang w:eastAsia="en-US"/>
        </w:rPr>
        <w:t>Behöver vi förtydliga något i våra lokala handlingsplaner avseende hot- och eller våldshändelser?</w:t>
      </w:r>
    </w:p>
    <w:p w14:paraId="1D6105F9" w14:textId="77777777" w:rsidR="00415562" w:rsidRDefault="00415562" w:rsidP="00EA3056">
      <w:pPr>
        <w:pStyle w:val="ListBullet"/>
        <w:rPr>
          <w:rFonts w:eastAsiaTheme="minorHAnsi"/>
          <w:lang w:eastAsia="en-US"/>
        </w:rPr>
      </w:pPr>
      <w:r w:rsidRPr="00796E2D">
        <w:rPr>
          <w:rFonts w:eastAsiaTheme="minorHAnsi"/>
          <w:lang w:eastAsia="en-US"/>
        </w:rPr>
        <w:t>Var sätter vi upp handlingsplanerna FLY-GÖM-</w:t>
      </w:r>
      <w:r>
        <w:rPr>
          <w:rFonts w:eastAsiaTheme="minorHAnsi"/>
          <w:lang w:eastAsia="en-US"/>
        </w:rPr>
        <w:t>LARMA</w:t>
      </w:r>
      <w:r w:rsidRPr="00796E2D">
        <w:rPr>
          <w:rFonts w:eastAsiaTheme="minorHAnsi"/>
          <w:lang w:eastAsia="en-US"/>
        </w:rPr>
        <w:t>?</w:t>
      </w:r>
    </w:p>
    <w:p w14:paraId="2E2ED575" w14:textId="77777777" w:rsidR="00415562" w:rsidRPr="007B1C7B" w:rsidRDefault="00415562" w:rsidP="00EA3056">
      <w:pPr>
        <w:pStyle w:val="ListBullet"/>
        <w:rPr>
          <w:rFonts w:eastAsiaTheme="minorHAnsi"/>
        </w:rPr>
      </w:pPr>
      <w:r w:rsidRPr="007B1C7B">
        <w:rPr>
          <w:rFonts w:eastAsiaTheme="minorHAnsi"/>
          <w:lang w:eastAsia="en-US"/>
        </w:rPr>
        <w:t xml:space="preserve">Följdfrågor som behöver diskuteras med </w:t>
      </w:r>
      <w:r>
        <w:rPr>
          <w:rFonts w:eastAsiaTheme="minorHAnsi"/>
          <w:lang w:eastAsia="en-US"/>
        </w:rPr>
        <w:t>säkerhetsfunktioner på utveckling- och planeringsenheten</w:t>
      </w:r>
      <w:r w:rsidRPr="007B1C7B">
        <w:rPr>
          <w:rFonts w:eastAsiaTheme="minorHAnsi"/>
          <w:lang w:eastAsia="en-US"/>
        </w:rPr>
        <w:t>?</w:t>
      </w:r>
    </w:p>
    <w:p w14:paraId="55BFC597" w14:textId="77777777" w:rsidR="00415562" w:rsidRDefault="00415562" w:rsidP="00415562">
      <w:pPr>
        <w:pStyle w:val="Heading2"/>
      </w:pPr>
      <w:bookmarkStart w:id="24" w:name="_Toc213752586"/>
      <w:r>
        <w:t>Fördjupad information finns hos:</w:t>
      </w:r>
      <w:bookmarkEnd w:id="24"/>
    </w:p>
    <w:p w14:paraId="390C14C3" w14:textId="77777777" w:rsidR="00415562" w:rsidRPr="00796E2D" w:rsidRDefault="00415562" w:rsidP="00EA3056">
      <w:pPr>
        <w:rPr>
          <w:rFonts w:eastAsiaTheme="minorHAnsi"/>
          <w:lang w:eastAsia="en-US"/>
        </w:rPr>
      </w:pPr>
      <w:r w:rsidRPr="00796E2D">
        <w:rPr>
          <w:rFonts w:eastAsiaTheme="minorHAnsi"/>
          <w:lang w:eastAsia="en-US"/>
        </w:rPr>
        <w:t>Skolverket, Sverige</w:t>
      </w:r>
    </w:p>
    <w:p w14:paraId="1F854DB1" w14:textId="77777777" w:rsidR="00415562" w:rsidRPr="00796E2D" w:rsidRDefault="00415562" w:rsidP="00EA3056">
      <w:pPr>
        <w:rPr>
          <w:rFonts w:eastAsiaTheme="minorHAnsi"/>
          <w:lang w:eastAsia="en-US"/>
        </w:rPr>
      </w:pPr>
      <w:r w:rsidRPr="00796E2D">
        <w:rPr>
          <w:rFonts w:eastAsiaTheme="minorHAnsi"/>
          <w:lang w:eastAsia="en-US"/>
        </w:rPr>
        <w:t>Polismyndigheten, Sverige</w:t>
      </w:r>
    </w:p>
    <w:p w14:paraId="58023267" w14:textId="77777777" w:rsidR="00415562" w:rsidRPr="00796E2D" w:rsidRDefault="00415562" w:rsidP="00EA3056">
      <w:pPr>
        <w:rPr>
          <w:rFonts w:eastAsiaTheme="minorHAnsi"/>
          <w:lang w:eastAsia="en-US"/>
        </w:rPr>
      </w:pPr>
      <w:proofErr w:type="spellStart"/>
      <w:r w:rsidRPr="00796E2D">
        <w:rPr>
          <w:rFonts w:eastAsiaTheme="minorHAnsi"/>
          <w:lang w:eastAsia="en-US"/>
        </w:rPr>
        <w:t>Wikipedia</w:t>
      </w:r>
      <w:proofErr w:type="spellEnd"/>
    </w:p>
    <w:p w14:paraId="67546E9C" w14:textId="77777777" w:rsidR="00415562" w:rsidRPr="00796E2D" w:rsidRDefault="00415562" w:rsidP="00EA3056">
      <w:pPr>
        <w:rPr>
          <w:rFonts w:eastAsiaTheme="minorHAnsi"/>
          <w:lang w:eastAsia="en-US"/>
        </w:rPr>
      </w:pPr>
      <w:proofErr w:type="spellStart"/>
      <w:r w:rsidRPr="00796E2D">
        <w:rPr>
          <w:rFonts w:eastAsiaTheme="minorHAnsi"/>
          <w:lang w:eastAsia="en-US"/>
        </w:rPr>
        <w:t>Homeland</w:t>
      </w:r>
      <w:proofErr w:type="spellEnd"/>
      <w:r w:rsidRPr="00796E2D">
        <w:rPr>
          <w:rFonts w:eastAsiaTheme="minorHAnsi"/>
          <w:lang w:eastAsia="en-US"/>
        </w:rPr>
        <w:t xml:space="preserve"> </w:t>
      </w:r>
      <w:proofErr w:type="spellStart"/>
      <w:r w:rsidRPr="00796E2D">
        <w:rPr>
          <w:rFonts w:eastAsiaTheme="minorHAnsi"/>
          <w:lang w:eastAsia="en-US"/>
        </w:rPr>
        <w:t>Security</w:t>
      </w:r>
      <w:proofErr w:type="spellEnd"/>
      <w:r w:rsidRPr="00796E2D">
        <w:rPr>
          <w:rFonts w:eastAsiaTheme="minorHAnsi"/>
          <w:lang w:eastAsia="en-US"/>
        </w:rPr>
        <w:t>, USA</w:t>
      </w:r>
    </w:p>
    <w:p w14:paraId="2D2444AB" w14:textId="77777777" w:rsidR="00415562" w:rsidRPr="00796E2D" w:rsidRDefault="00415562" w:rsidP="00EA3056">
      <w:pPr>
        <w:rPr>
          <w:rFonts w:eastAsiaTheme="minorHAnsi"/>
          <w:lang w:eastAsia="en-US"/>
        </w:rPr>
      </w:pPr>
      <w:r w:rsidRPr="00796E2D">
        <w:rPr>
          <w:rFonts w:eastAsiaTheme="minorHAnsi"/>
          <w:lang w:eastAsia="en-US"/>
        </w:rPr>
        <w:t>FBI, USA</w:t>
      </w:r>
    </w:p>
    <w:p w14:paraId="636B2079" w14:textId="77777777" w:rsidR="00415562" w:rsidRPr="00796E2D" w:rsidRDefault="00415562" w:rsidP="00EA3056">
      <w:pPr>
        <w:rPr>
          <w:rFonts w:eastAsiaTheme="minorHAnsi"/>
          <w:lang w:eastAsia="en-US"/>
        </w:rPr>
      </w:pPr>
      <w:proofErr w:type="spellStart"/>
      <w:r w:rsidRPr="00796E2D">
        <w:rPr>
          <w:rFonts w:eastAsiaTheme="minorHAnsi"/>
          <w:lang w:eastAsia="en-US"/>
        </w:rPr>
        <w:t>Fema</w:t>
      </w:r>
      <w:proofErr w:type="spellEnd"/>
      <w:r w:rsidRPr="00796E2D">
        <w:rPr>
          <w:rFonts w:eastAsiaTheme="minorHAnsi"/>
          <w:lang w:eastAsia="en-US"/>
        </w:rPr>
        <w:t>, Katastrofhanteringsmyndigheten, USA</w:t>
      </w:r>
    </w:p>
    <w:p w14:paraId="1FC99F52" w14:textId="77777777" w:rsidR="00415562" w:rsidRDefault="00415562" w:rsidP="00415562"/>
    <w:sectPr w:rsidR="00415562" w:rsidSect="002D6023">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A92416" w14:textId="77777777" w:rsidR="00C21D22" w:rsidRDefault="00C21D22">
      <w:r>
        <w:separator/>
      </w:r>
    </w:p>
  </w:endnote>
  <w:endnote w:type="continuationSeparator" w:id="0">
    <w:p w14:paraId="1F1EB751" w14:textId="77777777" w:rsidR="00C21D22" w:rsidRDefault="00C21D22">
      <w:r>
        <w:continuationSeparator/>
      </w:r>
    </w:p>
  </w:endnote>
  <w:endnote w:type="continuationNotice" w:id="1">
    <w:p w14:paraId="4C36EE4A" w14:textId="77777777" w:rsidR="00C21D22" w:rsidRDefault="00C21D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F11A0" w14:textId="77777777" w:rsidR="00415562" w:rsidRDefault="00415562"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4CC42CCC" w14:textId="77777777" w:rsidR="00415562" w:rsidRDefault="00415562"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368496965"/>
      <w:docPartObj>
        <w:docPartGallery w:val="Page Numbers (Bottom of Page)"/>
        <w:docPartUnique/>
      </w:docPartObj>
    </w:sdtPr>
    <w:sdtContent>
      <w:p w14:paraId="5AA0A3D8" w14:textId="77777777" w:rsidR="00415562" w:rsidRPr="001D51B8" w:rsidRDefault="00415562" w:rsidP="00EC0A68">
        <w:pPr>
          <w:pStyle w:val="Footer"/>
          <w:rPr>
            <w:rFonts w:ascii="Georgia" w:hAnsi="Georgia"/>
            <w:sz w:val="24"/>
            <w:szCs w:val="24"/>
          </w:rPr>
        </w:pPr>
        <w:r w:rsidRPr="001D51B8">
          <w:rPr>
            <w:rFonts w:ascii="Georgia" w:hAnsi="Georgia"/>
            <w:sz w:val="24"/>
            <w:szCs w:val="24"/>
          </w:rPr>
          <w:t xml:space="preserve"> </w:t>
        </w:r>
        <w:r w:rsidRPr="001D51B8">
          <w:rPr>
            <w:rFonts w:ascii="Georgia" w:hAnsi="Georgia"/>
            <w:sz w:val="24"/>
            <w:szCs w:val="24"/>
          </w:rPr>
          <w:fldChar w:fldCharType="begin"/>
        </w:r>
        <w:r w:rsidRPr="001D51B8">
          <w:rPr>
            <w:rFonts w:ascii="Georgia" w:hAnsi="Georgia"/>
            <w:sz w:val="24"/>
            <w:szCs w:val="24"/>
          </w:rPr>
          <w:instrText>PAGE   \* MERGEFORMAT</w:instrText>
        </w:r>
        <w:r w:rsidRPr="001D51B8">
          <w:rPr>
            <w:rFonts w:ascii="Georgia" w:hAnsi="Georgia"/>
            <w:sz w:val="24"/>
            <w:szCs w:val="24"/>
          </w:rPr>
          <w:fldChar w:fldCharType="separate"/>
        </w:r>
        <w:r w:rsidRPr="001D51B8">
          <w:rPr>
            <w:rFonts w:ascii="Georgia" w:hAnsi="Georgia"/>
            <w:sz w:val="24"/>
            <w:szCs w:val="24"/>
          </w:rPr>
          <w:t>2</w:t>
        </w:r>
        <w:r w:rsidRPr="001D51B8">
          <w:rPr>
            <w:rFonts w:ascii="Georgia" w:hAnsi="Georgia"/>
            <w:sz w:val="24"/>
            <w:szCs w:val="24"/>
          </w:rPr>
          <w:fldChar w:fldCharType="end"/>
        </w:r>
        <w:r w:rsidRPr="001D51B8">
          <w:rPr>
            <w:rFonts w:ascii="Georgia" w:hAnsi="Georgia"/>
            <w:sz w:val="24"/>
            <w:szCs w:val="24"/>
          </w:rPr>
          <w:t xml:space="preserve"> (</w:t>
        </w:r>
        <w:r w:rsidRPr="001D51B8">
          <w:rPr>
            <w:rFonts w:ascii="Georgia" w:hAnsi="Georgia"/>
            <w:sz w:val="24"/>
            <w:szCs w:val="24"/>
          </w:rPr>
          <w:fldChar w:fldCharType="begin"/>
        </w:r>
        <w:r w:rsidRPr="001D51B8">
          <w:rPr>
            <w:rFonts w:ascii="Georgia" w:hAnsi="Georgia"/>
            <w:sz w:val="24"/>
            <w:szCs w:val="24"/>
          </w:rPr>
          <w:instrText xml:space="preserve"> NUMPAGES   \* MERGEFORMAT </w:instrText>
        </w:r>
        <w:r w:rsidRPr="001D51B8">
          <w:rPr>
            <w:rFonts w:ascii="Georgia" w:hAnsi="Georgia"/>
            <w:sz w:val="24"/>
            <w:szCs w:val="24"/>
          </w:rPr>
          <w:fldChar w:fldCharType="separate"/>
        </w:r>
        <w:r w:rsidRPr="001D51B8">
          <w:rPr>
            <w:rFonts w:ascii="Georgia" w:hAnsi="Georgia"/>
            <w:noProof/>
            <w:sz w:val="24"/>
            <w:szCs w:val="24"/>
          </w:rPr>
          <w:t>5</w:t>
        </w:r>
        <w:r w:rsidRPr="001D51B8">
          <w:rPr>
            <w:rFonts w:ascii="Georgia" w:hAnsi="Georgia"/>
            <w:sz w:val="24"/>
            <w:szCs w:val="24"/>
          </w:rPr>
          <w:fldChar w:fldCharType="end"/>
        </w:r>
        <w:r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DEABA" w14:textId="77777777" w:rsidR="00415562" w:rsidRDefault="00415562" w:rsidP="00FB2F0F">
    <w:pPr>
      <w:pStyle w:val="Footer"/>
      <w:ind w:left="6237" w:hanging="141"/>
      <w:jc w:val="left"/>
    </w:pPr>
    <w:r>
      <w:rPr>
        <w:noProof/>
      </w:rPr>
      <w:drawing>
        <wp:anchor distT="0" distB="0" distL="114300" distR="114300" simplePos="0" relativeHeight="251658245" behindDoc="0" locked="0" layoutInCell="1" allowOverlap="1" wp14:anchorId="596C4C8C" wp14:editId="2AC18215">
          <wp:simplePos x="0" y="0"/>
          <wp:positionH relativeFrom="column">
            <wp:posOffset>4391660</wp:posOffset>
          </wp:positionH>
          <wp:positionV relativeFrom="paragraph">
            <wp:posOffset>-3947</wp:posOffset>
          </wp:positionV>
          <wp:extent cx="1953671" cy="348178"/>
          <wp:effectExtent l="0" t="0" r="0" b="0"/>
          <wp:wrapNone/>
          <wp:docPr id="112318038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D83686" w14:textId="77777777" w:rsidR="00C21D22" w:rsidRDefault="00C21D22"/>
  </w:footnote>
  <w:footnote w:type="continuationSeparator" w:id="0">
    <w:p w14:paraId="18BB4B1F" w14:textId="77777777" w:rsidR="00C21D22" w:rsidRDefault="00C21D22">
      <w:r>
        <w:continuationSeparator/>
      </w:r>
    </w:p>
  </w:footnote>
  <w:footnote w:type="continuationNotice" w:id="1">
    <w:p w14:paraId="2D263A7A" w14:textId="77777777" w:rsidR="00C21D22" w:rsidRDefault="00C21D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EA888" w14:textId="77777777" w:rsidR="00415562" w:rsidRPr="00DA65C4" w:rsidRDefault="00415562" w:rsidP="00DA65C4">
    <w:pPr>
      <w:pStyle w:val="Header"/>
    </w:pPr>
    <w:r>
      <w:rPr>
        <w:noProof/>
        <w:sz w:val="20"/>
        <w:szCs w:val="20"/>
      </w:rPr>
      <mc:AlternateContent>
        <mc:Choice Requires="wps">
          <w:drawing>
            <wp:anchor distT="0" distB="0" distL="114300" distR="114300" simplePos="0" relativeHeight="251658246" behindDoc="0" locked="0" layoutInCell="1" allowOverlap="1" wp14:anchorId="0147E780" wp14:editId="3E88CE66">
              <wp:simplePos x="0" y="0"/>
              <wp:positionH relativeFrom="column">
                <wp:posOffset>0</wp:posOffset>
              </wp:positionH>
              <wp:positionV relativeFrom="paragraph">
                <wp:posOffset>-635</wp:posOffset>
              </wp:positionV>
              <wp:extent cx="4667250" cy="323850"/>
              <wp:effectExtent l="0" t="0" r="0" b="0"/>
              <wp:wrapNone/>
              <wp:docPr id="1409251855" name="Textruta 140925185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4D94977" w14:textId="77777777" w:rsidR="00415562" w:rsidRDefault="0041556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0147E780" id="_x0000_t202" coordsize="21600,21600" o:spt="202" path="m,l,21600r21600,l21600,xe">
              <v:stroke joinstyle="miter"/>
              <v:path gradientshapeok="t" o:connecttype="rect"/>
            </v:shapetype>
            <v:shape id="Textruta 1409251855" o:spid="_x0000_s1026" type="#_x0000_t202" style="position:absolute;left:0;text-align:left;margin-left:0;margin-top:-.05pt;width:367.5pt;height:25.5pt;z-index:2516623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4D94977" w14:textId="77777777" w:rsidR="00415562" w:rsidRDefault="0041556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8A037" w14:textId="77777777" w:rsidR="00415562" w:rsidRPr="00AC09EE" w:rsidRDefault="00415562" w:rsidP="00360AFC">
    <w:pPr>
      <w:pStyle w:val="Header"/>
      <w:ind w:left="0" w:right="567"/>
    </w:pPr>
    <w:r>
      <w:rPr>
        <w:noProof/>
        <w:sz w:val="20"/>
        <w:szCs w:val="20"/>
      </w:rPr>
      <mc:AlternateContent>
        <mc:Choice Requires="wps">
          <w:drawing>
            <wp:anchor distT="0" distB="0" distL="114300" distR="114300" simplePos="0" relativeHeight="251658244" behindDoc="0" locked="0" layoutInCell="1" allowOverlap="1" wp14:anchorId="2163020A" wp14:editId="6E51F68C">
              <wp:simplePos x="0" y="0"/>
              <wp:positionH relativeFrom="column">
                <wp:posOffset>-172720</wp:posOffset>
              </wp:positionH>
              <wp:positionV relativeFrom="paragraph">
                <wp:posOffset>-65405</wp:posOffset>
              </wp:positionV>
              <wp:extent cx="4667250" cy="323850"/>
              <wp:effectExtent l="0" t="0" r="0" b="0"/>
              <wp:wrapNone/>
              <wp:docPr id="617752908" name="Textruta 61775290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EE4466E" w14:textId="77777777" w:rsidR="00415562" w:rsidRDefault="00415562" w:rsidP="00360AF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163020A" id="_x0000_t202" coordsize="21600,21600" o:spt="202" path="m,l,21600r21600,l21600,xe">
              <v:stroke joinstyle="miter"/>
              <v:path gradientshapeok="t" o:connecttype="rect"/>
            </v:shapetype>
            <v:shape id="Textruta 617752908" o:spid="_x0000_s1027" type="#_x0000_t202" style="position:absolute;margin-left:-13.6pt;margin-top:-5.15pt;width:367.5pt;height:25.5pt;z-index:25166029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EE4466E" w14:textId="77777777" w:rsidR="00415562" w:rsidRDefault="00415562"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B6C5C"/>
    <w:multiLevelType w:val="hybridMultilevel"/>
    <w:tmpl w:val="EDB626C4"/>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 w15:restartNumberingAfterBreak="0">
    <w:nsid w:val="0570462C"/>
    <w:multiLevelType w:val="hybridMultilevel"/>
    <w:tmpl w:val="E7E86BFE"/>
    <w:lvl w:ilvl="0" w:tplc="D5E436C0">
      <w:numFmt w:val="bullet"/>
      <w:lvlText w:val="-"/>
      <w:lvlJc w:val="left"/>
      <w:pPr>
        <w:ind w:left="1352" w:hanging="360"/>
      </w:pPr>
      <w:rPr>
        <w:rFonts w:ascii="Calibri" w:eastAsia="Times New Roman" w:hAnsi="Calibri" w:cs="Calibri" w:hint="default"/>
      </w:rPr>
    </w:lvl>
    <w:lvl w:ilvl="1" w:tplc="FFFFFFFF">
      <w:start w:val="1"/>
      <w:numFmt w:val="bullet"/>
      <w:lvlText w:val="o"/>
      <w:lvlJc w:val="left"/>
      <w:pPr>
        <w:ind w:left="2072" w:hanging="360"/>
      </w:pPr>
      <w:rPr>
        <w:rFonts w:ascii="Courier New" w:hAnsi="Courier New" w:cs="Courier New" w:hint="default"/>
      </w:rPr>
    </w:lvl>
    <w:lvl w:ilvl="2" w:tplc="FFFFFFFF">
      <w:start w:val="1"/>
      <w:numFmt w:val="bullet"/>
      <w:lvlText w:val=""/>
      <w:lvlJc w:val="left"/>
      <w:pPr>
        <w:ind w:left="2792" w:hanging="360"/>
      </w:pPr>
      <w:rPr>
        <w:rFonts w:ascii="Wingdings" w:hAnsi="Wingdings" w:hint="default"/>
      </w:rPr>
    </w:lvl>
    <w:lvl w:ilvl="3" w:tplc="FFFFFFFF">
      <w:start w:val="1"/>
      <w:numFmt w:val="bullet"/>
      <w:lvlText w:val=""/>
      <w:lvlJc w:val="left"/>
      <w:pPr>
        <w:ind w:left="3512" w:hanging="360"/>
      </w:pPr>
      <w:rPr>
        <w:rFonts w:ascii="Symbol" w:hAnsi="Symbol" w:hint="default"/>
      </w:rPr>
    </w:lvl>
    <w:lvl w:ilvl="4" w:tplc="FFFFFFFF">
      <w:start w:val="1"/>
      <w:numFmt w:val="bullet"/>
      <w:lvlText w:val="o"/>
      <w:lvlJc w:val="left"/>
      <w:pPr>
        <w:ind w:left="4232" w:hanging="360"/>
      </w:pPr>
      <w:rPr>
        <w:rFonts w:ascii="Courier New" w:hAnsi="Courier New" w:cs="Courier New" w:hint="default"/>
      </w:rPr>
    </w:lvl>
    <w:lvl w:ilvl="5" w:tplc="FFFFFFFF">
      <w:start w:val="1"/>
      <w:numFmt w:val="bullet"/>
      <w:lvlText w:val=""/>
      <w:lvlJc w:val="left"/>
      <w:pPr>
        <w:ind w:left="4952" w:hanging="360"/>
      </w:pPr>
      <w:rPr>
        <w:rFonts w:ascii="Wingdings" w:hAnsi="Wingdings" w:hint="default"/>
      </w:rPr>
    </w:lvl>
    <w:lvl w:ilvl="6" w:tplc="FFFFFFFF">
      <w:start w:val="1"/>
      <w:numFmt w:val="bullet"/>
      <w:lvlText w:val=""/>
      <w:lvlJc w:val="left"/>
      <w:pPr>
        <w:ind w:left="5672" w:hanging="360"/>
      </w:pPr>
      <w:rPr>
        <w:rFonts w:ascii="Symbol" w:hAnsi="Symbol" w:hint="default"/>
      </w:rPr>
    </w:lvl>
    <w:lvl w:ilvl="7" w:tplc="FFFFFFFF">
      <w:start w:val="1"/>
      <w:numFmt w:val="bullet"/>
      <w:lvlText w:val="o"/>
      <w:lvlJc w:val="left"/>
      <w:pPr>
        <w:ind w:left="6392" w:hanging="360"/>
      </w:pPr>
      <w:rPr>
        <w:rFonts w:ascii="Courier New" w:hAnsi="Courier New" w:cs="Courier New" w:hint="default"/>
      </w:rPr>
    </w:lvl>
    <w:lvl w:ilvl="8" w:tplc="FFFFFFFF">
      <w:start w:val="1"/>
      <w:numFmt w:val="bullet"/>
      <w:lvlText w:val=""/>
      <w:lvlJc w:val="left"/>
      <w:pPr>
        <w:ind w:left="7112"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2886E66"/>
    <w:multiLevelType w:val="hybridMultilevel"/>
    <w:tmpl w:val="302EC90E"/>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27286213"/>
    <w:multiLevelType w:val="hybridMultilevel"/>
    <w:tmpl w:val="CEF41D1A"/>
    <w:lvl w:ilvl="0" w:tplc="D5E436C0">
      <w:numFmt w:val="bullet"/>
      <w:lvlText w:val="-"/>
      <w:lvlJc w:val="left"/>
      <w:pPr>
        <w:ind w:left="1352" w:hanging="360"/>
      </w:pPr>
      <w:rPr>
        <w:rFonts w:ascii="Calibri" w:eastAsia="Times New Roman" w:hAnsi="Calibri" w:cs="Calibri"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start w:val="1"/>
      <w:numFmt w:val="bullet"/>
      <w:lvlText w:val=""/>
      <w:lvlJc w:val="left"/>
      <w:pPr>
        <w:ind w:left="3512" w:hanging="360"/>
      </w:pPr>
      <w:rPr>
        <w:rFonts w:ascii="Symbol" w:hAnsi="Symbol" w:hint="default"/>
      </w:rPr>
    </w:lvl>
    <w:lvl w:ilvl="4" w:tplc="041D0003">
      <w:start w:val="1"/>
      <w:numFmt w:val="bullet"/>
      <w:lvlText w:val="o"/>
      <w:lvlJc w:val="left"/>
      <w:pPr>
        <w:ind w:left="4232" w:hanging="360"/>
      </w:pPr>
      <w:rPr>
        <w:rFonts w:ascii="Courier New" w:hAnsi="Courier New" w:cs="Courier New" w:hint="default"/>
      </w:rPr>
    </w:lvl>
    <w:lvl w:ilvl="5" w:tplc="041D0005">
      <w:start w:val="1"/>
      <w:numFmt w:val="bullet"/>
      <w:lvlText w:val=""/>
      <w:lvlJc w:val="left"/>
      <w:pPr>
        <w:ind w:left="4952" w:hanging="360"/>
      </w:pPr>
      <w:rPr>
        <w:rFonts w:ascii="Wingdings" w:hAnsi="Wingdings" w:hint="default"/>
      </w:rPr>
    </w:lvl>
    <w:lvl w:ilvl="6" w:tplc="041D0001">
      <w:start w:val="1"/>
      <w:numFmt w:val="bullet"/>
      <w:lvlText w:val=""/>
      <w:lvlJc w:val="left"/>
      <w:pPr>
        <w:ind w:left="5672" w:hanging="360"/>
      </w:pPr>
      <w:rPr>
        <w:rFonts w:ascii="Symbol" w:hAnsi="Symbol" w:hint="default"/>
      </w:rPr>
    </w:lvl>
    <w:lvl w:ilvl="7" w:tplc="041D0003">
      <w:start w:val="1"/>
      <w:numFmt w:val="bullet"/>
      <w:lvlText w:val="o"/>
      <w:lvlJc w:val="left"/>
      <w:pPr>
        <w:ind w:left="6392" w:hanging="360"/>
      </w:pPr>
      <w:rPr>
        <w:rFonts w:ascii="Courier New" w:hAnsi="Courier New" w:cs="Courier New" w:hint="default"/>
      </w:rPr>
    </w:lvl>
    <w:lvl w:ilvl="8" w:tplc="041D0005">
      <w:start w:val="1"/>
      <w:numFmt w:val="bullet"/>
      <w:lvlText w:val=""/>
      <w:lvlJc w:val="left"/>
      <w:pPr>
        <w:ind w:left="7112" w:hanging="360"/>
      </w:pPr>
      <w:rPr>
        <w:rFonts w:ascii="Wingdings" w:hAnsi="Wingdings" w:hint="default"/>
      </w:rPr>
    </w:lvl>
  </w:abstractNum>
  <w:abstractNum w:abstractNumId="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47E13D54"/>
    <w:multiLevelType w:val="hybridMultilevel"/>
    <w:tmpl w:val="FCF290D2"/>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4F4D7B29"/>
    <w:multiLevelType w:val="hybridMultilevel"/>
    <w:tmpl w:val="3A4E4B5E"/>
    <w:lvl w:ilvl="0" w:tplc="D5E436C0">
      <w:numFmt w:val="bullet"/>
      <w:lvlText w:val="-"/>
      <w:lvlJc w:val="left"/>
      <w:pPr>
        <w:ind w:left="1712" w:hanging="360"/>
      </w:pPr>
      <w:rPr>
        <w:rFonts w:ascii="Calibri" w:eastAsia="Times New Roman"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5D5D06B7"/>
    <w:multiLevelType w:val="hybridMultilevel"/>
    <w:tmpl w:val="66DEABEA"/>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0" w15:restartNumberingAfterBreak="0">
    <w:nsid w:val="5D6E0EDF"/>
    <w:multiLevelType w:val="hybridMultilevel"/>
    <w:tmpl w:val="5B0AEDF8"/>
    <w:lvl w:ilvl="0" w:tplc="041D000B">
      <w:start w:val="1"/>
      <w:numFmt w:val="bullet"/>
      <w:lvlText w:val=""/>
      <w:lvlJc w:val="left"/>
      <w:pPr>
        <w:ind w:left="1352" w:hanging="360"/>
      </w:pPr>
      <w:rPr>
        <w:rFonts w:ascii="Wingdings" w:hAnsi="Wingdings"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start w:val="1"/>
      <w:numFmt w:val="bullet"/>
      <w:lvlText w:val=""/>
      <w:lvlJc w:val="left"/>
      <w:pPr>
        <w:ind w:left="3512" w:hanging="360"/>
      </w:pPr>
      <w:rPr>
        <w:rFonts w:ascii="Symbol" w:hAnsi="Symbol" w:hint="default"/>
      </w:rPr>
    </w:lvl>
    <w:lvl w:ilvl="4" w:tplc="041D0003">
      <w:start w:val="1"/>
      <w:numFmt w:val="bullet"/>
      <w:lvlText w:val="o"/>
      <w:lvlJc w:val="left"/>
      <w:pPr>
        <w:ind w:left="4232" w:hanging="360"/>
      </w:pPr>
      <w:rPr>
        <w:rFonts w:ascii="Courier New" w:hAnsi="Courier New" w:cs="Courier New" w:hint="default"/>
      </w:rPr>
    </w:lvl>
    <w:lvl w:ilvl="5" w:tplc="041D0005">
      <w:start w:val="1"/>
      <w:numFmt w:val="bullet"/>
      <w:lvlText w:val=""/>
      <w:lvlJc w:val="left"/>
      <w:pPr>
        <w:ind w:left="4952" w:hanging="360"/>
      </w:pPr>
      <w:rPr>
        <w:rFonts w:ascii="Wingdings" w:hAnsi="Wingdings" w:hint="default"/>
      </w:rPr>
    </w:lvl>
    <w:lvl w:ilvl="6" w:tplc="041D0001">
      <w:start w:val="1"/>
      <w:numFmt w:val="bullet"/>
      <w:lvlText w:val=""/>
      <w:lvlJc w:val="left"/>
      <w:pPr>
        <w:ind w:left="5672" w:hanging="360"/>
      </w:pPr>
      <w:rPr>
        <w:rFonts w:ascii="Symbol" w:hAnsi="Symbol" w:hint="default"/>
      </w:rPr>
    </w:lvl>
    <w:lvl w:ilvl="7" w:tplc="041D0003">
      <w:start w:val="1"/>
      <w:numFmt w:val="bullet"/>
      <w:lvlText w:val="o"/>
      <w:lvlJc w:val="left"/>
      <w:pPr>
        <w:ind w:left="6392" w:hanging="360"/>
      </w:pPr>
      <w:rPr>
        <w:rFonts w:ascii="Courier New" w:hAnsi="Courier New" w:cs="Courier New" w:hint="default"/>
      </w:rPr>
    </w:lvl>
    <w:lvl w:ilvl="8" w:tplc="041D0005">
      <w:start w:val="1"/>
      <w:numFmt w:val="bullet"/>
      <w:lvlText w:val=""/>
      <w:lvlJc w:val="left"/>
      <w:pPr>
        <w:ind w:left="7112" w:hanging="360"/>
      </w:pPr>
      <w:rPr>
        <w:rFonts w:ascii="Wingdings" w:hAnsi="Wingdings" w:hint="default"/>
      </w:rPr>
    </w:lvl>
  </w:abstractNum>
  <w:abstractNum w:abstractNumId="11" w15:restartNumberingAfterBreak="0">
    <w:nsid w:val="61F5431F"/>
    <w:multiLevelType w:val="hybridMultilevel"/>
    <w:tmpl w:val="AC9A3A4A"/>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66C25A9D"/>
    <w:multiLevelType w:val="hybridMultilevel"/>
    <w:tmpl w:val="B7DAC3CC"/>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698D0517"/>
    <w:multiLevelType w:val="hybridMultilevel"/>
    <w:tmpl w:val="5708298E"/>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6AD77E6C"/>
    <w:multiLevelType w:val="hybridMultilevel"/>
    <w:tmpl w:val="AE3CB784"/>
    <w:lvl w:ilvl="0" w:tplc="D5E436C0">
      <w:numFmt w:val="bullet"/>
      <w:lvlText w:val="-"/>
      <w:lvlJc w:val="left"/>
      <w:pPr>
        <w:ind w:left="2075" w:hanging="360"/>
      </w:pPr>
      <w:rPr>
        <w:rFonts w:ascii="Calibri" w:eastAsia="Times New Roman" w:hAnsi="Calibri" w:cs="Calibri"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5" w15:restartNumberingAfterBreak="0">
    <w:nsid w:val="77DD3CB6"/>
    <w:multiLevelType w:val="hybridMultilevel"/>
    <w:tmpl w:val="80828AEE"/>
    <w:lvl w:ilvl="0" w:tplc="D5E436C0">
      <w:numFmt w:val="bullet"/>
      <w:lvlText w:val="-"/>
      <w:lvlJc w:val="left"/>
      <w:pPr>
        <w:ind w:left="1077" w:hanging="360"/>
      </w:pPr>
      <w:rPr>
        <w:rFonts w:ascii="Calibri" w:eastAsia="Times New Roman"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16cid:durableId="1129713411">
    <w:abstractNumId w:val="2"/>
  </w:num>
  <w:num w:numId="2" w16cid:durableId="197086743">
    <w:abstractNumId w:val="8"/>
  </w:num>
  <w:num w:numId="3" w16cid:durableId="593712211">
    <w:abstractNumId w:val="5"/>
  </w:num>
  <w:num w:numId="4" w16cid:durableId="1589000744">
    <w:abstractNumId w:val="4"/>
  </w:num>
  <w:num w:numId="5" w16cid:durableId="1274482883">
    <w:abstractNumId w:val="10"/>
  </w:num>
  <w:num w:numId="6" w16cid:durableId="1106848963">
    <w:abstractNumId w:val="0"/>
  </w:num>
  <w:num w:numId="7" w16cid:durableId="23947992">
    <w:abstractNumId w:val="13"/>
  </w:num>
  <w:num w:numId="8" w16cid:durableId="103505839">
    <w:abstractNumId w:val="6"/>
  </w:num>
  <w:num w:numId="9" w16cid:durableId="295569557">
    <w:abstractNumId w:val="12"/>
  </w:num>
  <w:num w:numId="10" w16cid:durableId="1700472052">
    <w:abstractNumId w:val="7"/>
  </w:num>
  <w:num w:numId="11" w16cid:durableId="409547529">
    <w:abstractNumId w:val="3"/>
  </w:num>
  <w:num w:numId="12" w16cid:durableId="1419982415">
    <w:abstractNumId w:val="15"/>
  </w:num>
  <w:num w:numId="13" w16cid:durableId="1288203222">
    <w:abstractNumId w:val="9"/>
  </w:num>
  <w:num w:numId="14" w16cid:durableId="937252582">
    <w:abstractNumId w:val="14"/>
  </w:num>
  <w:num w:numId="15" w16cid:durableId="1331328847">
    <w:abstractNumId w:val="1"/>
  </w:num>
  <w:num w:numId="16" w16cid:durableId="1108545632">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E88"/>
    <w:rsid w:val="00016CF0"/>
    <w:rsid w:val="00017F3E"/>
    <w:rsid w:val="00030DDD"/>
    <w:rsid w:val="000313BB"/>
    <w:rsid w:val="00033ED5"/>
    <w:rsid w:val="00040975"/>
    <w:rsid w:val="00050500"/>
    <w:rsid w:val="0005390B"/>
    <w:rsid w:val="0005691C"/>
    <w:rsid w:val="00056ECB"/>
    <w:rsid w:val="00056ED5"/>
    <w:rsid w:val="000655CC"/>
    <w:rsid w:val="0006761F"/>
    <w:rsid w:val="000700AE"/>
    <w:rsid w:val="00084024"/>
    <w:rsid w:val="00084C55"/>
    <w:rsid w:val="0008787C"/>
    <w:rsid w:val="0009062C"/>
    <w:rsid w:val="00095368"/>
    <w:rsid w:val="000954C4"/>
    <w:rsid w:val="000A0B9A"/>
    <w:rsid w:val="000A5BED"/>
    <w:rsid w:val="000A611A"/>
    <w:rsid w:val="000B12D9"/>
    <w:rsid w:val="000B4536"/>
    <w:rsid w:val="000B7715"/>
    <w:rsid w:val="000E463B"/>
    <w:rsid w:val="000E5A7E"/>
    <w:rsid w:val="000F113B"/>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73DC9"/>
    <w:rsid w:val="00181FDC"/>
    <w:rsid w:val="001860B9"/>
    <w:rsid w:val="00186F2B"/>
    <w:rsid w:val="001874D6"/>
    <w:rsid w:val="0019632A"/>
    <w:rsid w:val="001A4E7C"/>
    <w:rsid w:val="001A7613"/>
    <w:rsid w:val="001B762C"/>
    <w:rsid w:val="001C4D0A"/>
    <w:rsid w:val="001C5FEF"/>
    <w:rsid w:val="001E5552"/>
    <w:rsid w:val="002029D3"/>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70EDA"/>
    <w:rsid w:val="00280A85"/>
    <w:rsid w:val="00284119"/>
    <w:rsid w:val="00290B5C"/>
    <w:rsid w:val="00294791"/>
    <w:rsid w:val="002961F8"/>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2438"/>
    <w:rsid w:val="003066D0"/>
    <w:rsid w:val="00311401"/>
    <w:rsid w:val="003203D7"/>
    <w:rsid w:val="00320F86"/>
    <w:rsid w:val="00324171"/>
    <w:rsid w:val="00326C24"/>
    <w:rsid w:val="00332D8D"/>
    <w:rsid w:val="00337F99"/>
    <w:rsid w:val="003410BD"/>
    <w:rsid w:val="0034307B"/>
    <w:rsid w:val="00345EB1"/>
    <w:rsid w:val="00350CC4"/>
    <w:rsid w:val="00360AFC"/>
    <w:rsid w:val="00360E0D"/>
    <w:rsid w:val="0036357D"/>
    <w:rsid w:val="0036594C"/>
    <w:rsid w:val="00367D19"/>
    <w:rsid w:val="00370915"/>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562"/>
    <w:rsid w:val="00420045"/>
    <w:rsid w:val="004230F7"/>
    <w:rsid w:val="0043167E"/>
    <w:rsid w:val="0043409A"/>
    <w:rsid w:val="00446255"/>
    <w:rsid w:val="00451935"/>
    <w:rsid w:val="004521F6"/>
    <w:rsid w:val="00460ED0"/>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C1587"/>
    <w:rsid w:val="004C1B36"/>
    <w:rsid w:val="004D7BA3"/>
    <w:rsid w:val="004F4518"/>
    <w:rsid w:val="004F4C62"/>
    <w:rsid w:val="004F7AC4"/>
    <w:rsid w:val="0050034B"/>
    <w:rsid w:val="00501433"/>
    <w:rsid w:val="005116E3"/>
    <w:rsid w:val="00511CC4"/>
    <w:rsid w:val="00531E60"/>
    <w:rsid w:val="005330A8"/>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03A0"/>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9308E"/>
    <w:rsid w:val="006A2789"/>
    <w:rsid w:val="006A4978"/>
    <w:rsid w:val="006A7261"/>
    <w:rsid w:val="006B0C75"/>
    <w:rsid w:val="006B0D29"/>
    <w:rsid w:val="006B1819"/>
    <w:rsid w:val="006C5048"/>
    <w:rsid w:val="006C6A4B"/>
    <w:rsid w:val="006C779F"/>
    <w:rsid w:val="006D01F5"/>
    <w:rsid w:val="006D0CFB"/>
    <w:rsid w:val="006D30C0"/>
    <w:rsid w:val="006D7535"/>
    <w:rsid w:val="006E450B"/>
    <w:rsid w:val="006F0D7E"/>
    <w:rsid w:val="00701CD9"/>
    <w:rsid w:val="00710B77"/>
    <w:rsid w:val="00716711"/>
    <w:rsid w:val="00716B38"/>
    <w:rsid w:val="0072075B"/>
    <w:rsid w:val="007221C2"/>
    <w:rsid w:val="0072733D"/>
    <w:rsid w:val="00730955"/>
    <w:rsid w:val="00733A9C"/>
    <w:rsid w:val="00736574"/>
    <w:rsid w:val="007367E0"/>
    <w:rsid w:val="00736B8A"/>
    <w:rsid w:val="00737215"/>
    <w:rsid w:val="00754905"/>
    <w:rsid w:val="007569B5"/>
    <w:rsid w:val="00760038"/>
    <w:rsid w:val="00762EE0"/>
    <w:rsid w:val="00765C41"/>
    <w:rsid w:val="00771100"/>
    <w:rsid w:val="007759DD"/>
    <w:rsid w:val="0078609F"/>
    <w:rsid w:val="007917BA"/>
    <w:rsid w:val="007A5C6F"/>
    <w:rsid w:val="007D4241"/>
    <w:rsid w:val="007D4317"/>
    <w:rsid w:val="007D4EA3"/>
    <w:rsid w:val="007F1CFF"/>
    <w:rsid w:val="007F5DD5"/>
    <w:rsid w:val="00800EE5"/>
    <w:rsid w:val="00821A1B"/>
    <w:rsid w:val="008260F5"/>
    <w:rsid w:val="008262E9"/>
    <w:rsid w:val="00827E69"/>
    <w:rsid w:val="00835C4D"/>
    <w:rsid w:val="00843F48"/>
    <w:rsid w:val="00851423"/>
    <w:rsid w:val="008569C6"/>
    <w:rsid w:val="00857848"/>
    <w:rsid w:val="00864C2D"/>
    <w:rsid w:val="008654B6"/>
    <w:rsid w:val="0087139C"/>
    <w:rsid w:val="00880E83"/>
    <w:rsid w:val="00892F28"/>
    <w:rsid w:val="008A0C5F"/>
    <w:rsid w:val="008A3DEA"/>
    <w:rsid w:val="008A4EB9"/>
    <w:rsid w:val="008A74C0"/>
    <w:rsid w:val="008B1694"/>
    <w:rsid w:val="008C4B27"/>
    <w:rsid w:val="008C621B"/>
    <w:rsid w:val="008C7F2A"/>
    <w:rsid w:val="008E36F8"/>
    <w:rsid w:val="008E46B2"/>
    <w:rsid w:val="008E682C"/>
    <w:rsid w:val="008E78A1"/>
    <w:rsid w:val="008F589F"/>
    <w:rsid w:val="00900682"/>
    <w:rsid w:val="00906238"/>
    <w:rsid w:val="00907EF9"/>
    <w:rsid w:val="0091295C"/>
    <w:rsid w:val="00914D58"/>
    <w:rsid w:val="00921F47"/>
    <w:rsid w:val="009228AB"/>
    <w:rsid w:val="0093085B"/>
    <w:rsid w:val="00931C57"/>
    <w:rsid w:val="009347A5"/>
    <w:rsid w:val="00937FF4"/>
    <w:rsid w:val="00942257"/>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53E3"/>
    <w:rsid w:val="00A264BE"/>
    <w:rsid w:val="00A26675"/>
    <w:rsid w:val="00A272CA"/>
    <w:rsid w:val="00A33051"/>
    <w:rsid w:val="00A407AD"/>
    <w:rsid w:val="00A40923"/>
    <w:rsid w:val="00A41C05"/>
    <w:rsid w:val="00A42426"/>
    <w:rsid w:val="00A47A51"/>
    <w:rsid w:val="00A514B7"/>
    <w:rsid w:val="00A54A0B"/>
    <w:rsid w:val="00A62080"/>
    <w:rsid w:val="00A65FD4"/>
    <w:rsid w:val="00A721B6"/>
    <w:rsid w:val="00A73F1C"/>
    <w:rsid w:val="00A81198"/>
    <w:rsid w:val="00A813D5"/>
    <w:rsid w:val="00A81E48"/>
    <w:rsid w:val="00A82035"/>
    <w:rsid w:val="00A90D77"/>
    <w:rsid w:val="00A92E07"/>
    <w:rsid w:val="00AA0B3A"/>
    <w:rsid w:val="00AA3996"/>
    <w:rsid w:val="00AA6D28"/>
    <w:rsid w:val="00AA6EB4"/>
    <w:rsid w:val="00AA767D"/>
    <w:rsid w:val="00AB0CC9"/>
    <w:rsid w:val="00AC3FF6"/>
    <w:rsid w:val="00AD73EC"/>
    <w:rsid w:val="00AE5BC7"/>
    <w:rsid w:val="00AF01E1"/>
    <w:rsid w:val="00AF4E4A"/>
    <w:rsid w:val="00AF5AAF"/>
    <w:rsid w:val="00B046D8"/>
    <w:rsid w:val="00B05650"/>
    <w:rsid w:val="00B120C2"/>
    <w:rsid w:val="00B13F4C"/>
    <w:rsid w:val="00B16219"/>
    <w:rsid w:val="00B16C59"/>
    <w:rsid w:val="00B24424"/>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07A3"/>
    <w:rsid w:val="00B84336"/>
    <w:rsid w:val="00B851B9"/>
    <w:rsid w:val="00B86453"/>
    <w:rsid w:val="00B90054"/>
    <w:rsid w:val="00B92C14"/>
    <w:rsid w:val="00B95E08"/>
    <w:rsid w:val="00BA0066"/>
    <w:rsid w:val="00BA616A"/>
    <w:rsid w:val="00BB69DB"/>
    <w:rsid w:val="00BC322E"/>
    <w:rsid w:val="00BC44CD"/>
    <w:rsid w:val="00BC48A6"/>
    <w:rsid w:val="00BD176C"/>
    <w:rsid w:val="00BD4452"/>
    <w:rsid w:val="00BE3686"/>
    <w:rsid w:val="00BE7978"/>
    <w:rsid w:val="00C01F0D"/>
    <w:rsid w:val="00C07DDB"/>
    <w:rsid w:val="00C21D22"/>
    <w:rsid w:val="00C2650E"/>
    <w:rsid w:val="00C36327"/>
    <w:rsid w:val="00C4115D"/>
    <w:rsid w:val="00C43BDD"/>
    <w:rsid w:val="00C47778"/>
    <w:rsid w:val="00C5011E"/>
    <w:rsid w:val="00C50EE5"/>
    <w:rsid w:val="00C5240A"/>
    <w:rsid w:val="00C5398F"/>
    <w:rsid w:val="00C556F5"/>
    <w:rsid w:val="00C65940"/>
    <w:rsid w:val="00C66CF7"/>
    <w:rsid w:val="00C70E19"/>
    <w:rsid w:val="00C72574"/>
    <w:rsid w:val="00C7430C"/>
    <w:rsid w:val="00C85DA1"/>
    <w:rsid w:val="00C9071C"/>
    <w:rsid w:val="00C908FF"/>
    <w:rsid w:val="00C90DDD"/>
    <w:rsid w:val="00C97BD3"/>
    <w:rsid w:val="00CA39EF"/>
    <w:rsid w:val="00CA521F"/>
    <w:rsid w:val="00CB0493"/>
    <w:rsid w:val="00CB17FF"/>
    <w:rsid w:val="00CB1ED7"/>
    <w:rsid w:val="00CC167C"/>
    <w:rsid w:val="00CC52D9"/>
    <w:rsid w:val="00CD6647"/>
    <w:rsid w:val="00CE4B73"/>
    <w:rsid w:val="00CF3A69"/>
    <w:rsid w:val="00CF70BB"/>
    <w:rsid w:val="00D06A6D"/>
    <w:rsid w:val="00D074DB"/>
    <w:rsid w:val="00D139CF"/>
    <w:rsid w:val="00D24ABD"/>
    <w:rsid w:val="00D3025F"/>
    <w:rsid w:val="00D37E7F"/>
    <w:rsid w:val="00D47AD7"/>
    <w:rsid w:val="00D51529"/>
    <w:rsid w:val="00D5481C"/>
    <w:rsid w:val="00D82605"/>
    <w:rsid w:val="00D8412F"/>
    <w:rsid w:val="00D85218"/>
    <w:rsid w:val="00D915B1"/>
    <w:rsid w:val="00D96781"/>
    <w:rsid w:val="00DA0BC2"/>
    <w:rsid w:val="00DA299D"/>
    <w:rsid w:val="00DA65C4"/>
    <w:rsid w:val="00DC295B"/>
    <w:rsid w:val="00DC5B4B"/>
    <w:rsid w:val="00DC5E08"/>
    <w:rsid w:val="00DD5F0F"/>
    <w:rsid w:val="00DE4447"/>
    <w:rsid w:val="00DE5DA2"/>
    <w:rsid w:val="00DF0033"/>
    <w:rsid w:val="00DF04C7"/>
    <w:rsid w:val="00DF4411"/>
    <w:rsid w:val="00E026BF"/>
    <w:rsid w:val="00E07B1B"/>
    <w:rsid w:val="00E11853"/>
    <w:rsid w:val="00E138B9"/>
    <w:rsid w:val="00E22559"/>
    <w:rsid w:val="00E41ED3"/>
    <w:rsid w:val="00E52A86"/>
    <w:rsid w:val="00E54B47"/>
    <w:rsid w:val="00E553BF"/>
    <w:rsid w:val="00E55D93"/>
    <w:rsid w:val="00E61294"/>
    <w:rsid w:val="00E7237C"/>
    <w:rsid w:val="00E77C46"/>
    <w:rsid w:val="00E86CE8"/>
    <w:rsid w:val="00E90E82"/>
    <w:rsid w:val="00EA00CB"/>
    <w:rsid w:val="00EA1BAA"/>
    <w:rsid w:val="00EA3056"/>
    <w:rsid w:val="00EA3FCD"/>
    <w:rsid w:val="00EA42A0"/>
    <w:rsid w:val="00EB6714"/>
    <w:rsid w:val="00EC0A68"/>
    <w:rsid w:val="00EC0DD5"/>
    <w:rsid w:val="00EC5006"/>
    <w:rsid w:val="00EC76AB"/>
    <w:rsid w:val="00ED49C3"/>
    <w:rsid w:val="00ED6CE8"/>
    <w:rsid w:val="00ED7AA6"/>
    <w:rsid w:val="00EE2A56"/>
    <w:rsid w:val="00EE3818"/>
    <w:rsid w:val="00F22264"/>
    <w:rsid w:val="00F2564D"/>
    <w:rsid w:val="00F35B05"/>
    <w:rsid w:val="00F413D9"/>
    <w:rsid w:val="00F5135F"/>
    <w:rsid w:val="00F51F78"/>
    <w:rsid w:val="00F649A3"/>
    <w:rsid w:val="00F86F47"/>
    <w:rsid w:val="00F90B64"/>
    <w:rsid w:val="00F9514D"/>
    <w:rsid w:val="00FA5DD6"/>
    <w:rsid w:val="00FB2F0F"/>
    <w:rsid w:val="00FB5086"/>
    <w:rsid w:val="00FB5411"/>
    <w:rsid w:val="00FB6392"/>
    <w:rsid w:val="00FC63D5"/>
    <w:rsid w:val="00FD3C70"/>
    <w:rsid w:val="00FD6820"/>
    <w:rsid w:val="00FE12D8"/>
    <w:rsid w:val="00FF3EB9"/>
    <w:rsid w:val="00FF7C02"/>
    <w:rsid w:val="024801E3"/>
    <w:rsid w:val="081949E3"/>
    <w:rsid w:val="0B78D66F"/>
    <w:rsid w:val="647B2B65"/>
    <w:rsid w:val="6B2CF8ED"/>
    <w:rsid w:val="77C57E6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575EE3E-48A2-41D1-8597-752F5D2C2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7AC4"/>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C90DDD"/>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A813D5"/>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C90DDD"/>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A813D5"/>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C76AB"/>
    <w:pPr>
      <w:ind w:left="1134"/>
    </w:pPr>
  </w:style>
  <w:style w:type="paragraph" w:styleId="TOC3">
    <w:name w:val="toc 3"/>
    <w:basedOn w:val="Normal"/>
    <w:next w:val="Normal"/>
    <w:autoRedefine/>
    <w:uiPriority w:val="39"/>
    <w:unhideWhenUsed/>
    <w:rsid w:val="00EC76AB"/>
    <w:pPr>
      <w:ind w:left="1361"/>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649A3"/>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A73F1C"/>
    <w:rPr>
      <w:color w:val="605E5C"/>
      <w:shd w:val="clear" w:color="auto" w:fill="E1DFDD"/>
    </w:rPr>
  </w:style>
  <w:style w:type="paragraph" w:styleId="TOCHeading">
    <w:name w:val="TOC Heading"/>
    <w:basedOn w:val="Heading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6832462">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footer" Target="foot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5.wmf"/></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15</Pages>
  <Words>2500</Words>
  <Characters>14779</Characters>
  <Application>Microsoft Office Word</Application>
  <DocSecurity>4</DocSecurity>
  <Lines>400</Lines>
  <Paragraphs>215</Paragraphs>
  <ScaleCrop>false</ScaleCrop>
  <Manager/>
  <Company/>
  <LinksUpToDate>false</LinksUpToDate>
  <CharactersWithSpaces>17124</CharactersWithSpaces>
  <SharedDoc>false</SharedDoc>
  <HyperlinkBase/>
  <HLinks>
    <vt:vector size="120" baseType="variant">
      <vt:variant>
        <vt:i4>1769521</vt:i4>
      </vt:variant>
      <vt:variant>
        <vt:i4>116</vt:i4>
      </vt:variant>
      <vt:variant>
        <vt:i4>0</vt:i4>
      </vt:variant>
      <vt:variant>
        <vt:i4>5</vt:i4>
      </vt:variant>
      <vt:variant>
        <vt:lpwstr/>
      </vt:variant>
      <vt:variant>
        <vt:lpwstr>_Toc213752586</vt:lpwstr>
      </vt:variant>
      <vt:variant>
        <vt:i4>1769521</vt:i4>
      </vt:variant>
      <vt:variant>
        <vt:i4>110</vt:i4>
      </vt:variant>
      <vt:variant>
        <vt:i4>0</vt:i4>
      </vt:variant>
      <vt:variant>
        <vt:i4>5</vt:i4>
      </vt:variant>
      <vt:variant>
        <vt:lpwstr/>
      </vt:variant>
      <vt:variant>
        <vt:lpwstr>_Toc213752585</vt:lpwstr>
      </vt:variant>
      <vt:variant>
        <vt:i4>1769521</vt:i4>
      </vt:variant>
      <vt:variant>
        <vt:i4>104</vt:i4>
      </vt:variant>
      <vt:variant>
        <vt:i4>0</vt:i4>
      </vt:variant>
      <vt:variant>
        <vt:i4>5</vt:i4>
      </vt:variant>
      <vt:variant>
        <vt:lpwstr/>
      </vt:variant>
      <vt:variant>
        <vt:lpwstr>_Toc213752584</vt:lpwstr>
      </vt:variant>
      <vt:variant>
        <vt:i4>1769521</vt:i4>
      </vt:variant>
      <vt:variant>
        <vt:i4>98</vt:i4>
      </vt:variant>
      <vt:variant>
        <vt:i4>0</vt:i4>
      </vt:variant>
      <vt:variant>
        <vt:i4>5</vt:i4>
      </vt:variant>
      <vt:variant>
        <vt:lpwstr/>
      </vt:variant>
      <vt:variant>
        <vt:lpwstr>_Toc213752583</vt:lpwstr>
      </vt:variant>
      <vt:variant>
        <vt:i4>1769521</vt:i4>
      </vt:variant>
      <vt:variant>
        <vt:i4>92</vt:i4>
      </vt:variant>
      <vt:variant>
        <vt:i4>0</vt:i4>
      </vt:variant>
      <vt:variant>
        <vt:i4>5</vt:i4>
      </vt:variant>
      <vt:variant>
        <vt:lpwstr/>
      </vt:variant>
      <vt:variant>
        <vt:lpwstr>_Toc213752582</vt:lpwstr>
      </vt:variant>
      <vt:variant>
        <vt:i4>1769521</vt:i4>
      </vt:variant>
      <vt:variant>
        <vt:i4>86</vt:i4>
      </vt:variant>
      <vt:variant>
        <vt:i4>0</vt:i4>
      </vt:variant>
      <vt:variant>
        <vt:i4>5</vt:i4>
      </vt:variant>
      <vt:variant>
        <vt:lpwstr/>
      </vt:variant>
      <vt:variant>
        <vt:lpwstr>_Toc213752581</vt:lpwstr>
      </vt:variant>
      <vt:variant>
        <vt:i4>1769521</vt:i4>
      </vt:variant>
      <vt:variant>
        <vt:i4>80</vt:i4>
      </vt:variant>
      <vt:variant>
        <vt:i4>0</vt:i4>
      </vt:variant>
      <vt:variant>
        <vt:i4>5</vt:i4>
      </vt:variant>
      <vt:variant>
        <vt:lpwstr/>
      </vt:variant>
      <vt:variant>
        <vt:lpwstr>_Toc213752580</vt:lpwstr>
      </vt:variant>
      <vt:variant>
        <vt:i4>1310769</vt:i4>
      </vt:variant>
      <vt:variant>
        <vt:i4>74</vt:i4>
      </vt:variant>
      <vt:variant>
        <vt:i4>0</vt:i4>
      </vt:variant>
      <vt:variant>
        <vt:i4>5</vt:i4>
      </vt:variant>
      <vt:variant>
        <vt:lpwstr/>
      </vt:variant>
      <vt:variant>
        <vt:lpwstr>_Toc213752579</vt:lpwstr>
      </vt:variant>
      <vt:variant>
        <vt:i4>1310769</vt:i4>
      </vt:variant>
      <vt:variant>
        <vt:i4>68</vt:i4>
      </vt:variant>
      <vt:variant>
        <vt:i4>0</vt:i4>
      </vt:variant>
      <vt:variant>
        <vt:i4>5</vt:i4>
      </vt:variant>
      <vt:variant>
        <vt:lpwstr/>
      </vt:variant>
      <vt:variant>
        <vt:lpwstr>_Toc213752578</vt:lpwstr>
      </vt:variant>
      <vt:variant>
        <vt:i4>1310769</vt:i4>
      </vt:variant>
      <vt:variant>
        <vt:i4>62</vt:i4>
      </vt:variant>
      <vt:variant>
        <vt:i4>0</vt:i4>
      </vt:variant>
      <vt:variant>
        <vt:i4>5</vt:i4>
      </vt:variant>
      <vt:variant>
        <vt:lpwstr/>
      </vt:variant>
      <vt:variant>
        <vt:lpwstr>_Toc213752577</vt:lpwstr>
      </vt:variant>
      <vt:variant>
        <vt:i4>1310769</vt:i4>
      </vt:variant>
      <vt:variant>
        <vt:i4>56</vt:i4>
      </vt:variant>
      <vt:variant>
        <vt:i4>0</vt:i4>
      </vt:variant>
      <vt:variant>
        <vt:i4>5</vt:i4>
      </vt:variant>
      <vt:variant>
        <vt:lpwstr/>
      </vt:variant>
      <vt:variant>
        <vt:lpwstr>_Toc213752576</vt:lpwstr>
      </vt:variant>
      <vt:variant>
        <vt:i4>1310769</vt:i4>
      </vt:variant>
      <vt:variant>
        <vt:i4>50</vt:i4>
      </vt:variant>
      <vt:variant>
        <vt:i4>0</vt:i4>
      </vt:variant>
      <vt:variant>
        <vt:i4>5</vt:i4>
      </vt:variant>
      <vt:variant>
        <vt:lpwstr/>
      </vt:variant>
      <vt:variant>
        <vt:lpwstr>_Toc213752575</vt:lpwstr>
      </vt:variant>
      <vt:variant>
        <vt:i4>1310769</vt:i4>
      </vt:variant>
      <vt:variant>
        <vt:i4>44</vt:i4>
      </vt:variant>
      <vt:variant>
        <vt:i4>0</vt:i4>
      </vt:variant>
      <vt:variant>
        <vt:i4>5</vt:i4>
      </vt:variant>
      <vt:variant>
        <vt:lpwstr/>
      </vt:variant>
      <vt:variant>
        <vt:lpwstr>_Toc213752574</vt:lpwstr>
      </vt:variant>
      <vt:variant>
        <vt:i4>1310769</vt:i4>
      </vt:variant>
      <vt:variant>
        <vt:i4>38</vt:i4>
      </vt:variant>
      <vt:variant>
        <vt:i4>0</vt:i4>
      </vt:variant>
      <vt:variant>
        <vt:i4>5</vt:i4>
      </vt:variant>
      <vt:variant>
        <vt:lpwstr/>
      </vt:variant>
      <vt:variant>
        <vt:lpwstr>_Toc213752573</vt:lpwstr>
      </vt:variant>
      <vt:variant>
        <vt:i4>1310769</vt:i4>
      </vt:variant>
      <vt:variant>
        <vt:i4>32</vt:i4>
      </vt:variant>
      <vt:variant>
        <vt:i4>0</vt:i4>
      </vt:variant>
      <vt:variant>
        <vt:i4>5</vt:i4>
      </vt:variant>
      <vt:variant>
        <vt:lpwstr/>
      </vt:variant>
      <vt:variant>
        <vt:lpwstr>_Toc213752572</vt:lpwstr>
      </vt:variant>
      <vt:variant>
        <vt:i4>1310769</vt:i4>
      </vt:variant>
      <vt:variant>
        <vt:i4>26</vt:i4>
      </vt:variant>
      <vt:variant>
        <vt:i4>0</vt:i4>
      </vt:variant>
      <vt:variant>
        <vt:i4>5</vt:i4>
      </vt:variant>
      <vt:variant>
        <vt:lpwstr/>
      </vt:variant>
      <vt:variant>
        <vt:lpwstr>_Toc213752571</vt:lpwstr>
      </vt:variant>
      <vt:variant>
        <vt:i4>1310769</vt:i4>
      </vt:variant>
      <vt:variant>
        <vt:i4>20</vt:i4>
      </vt:variant>
      <vt:variant>
        <vt:i4>0</vt:i4>
      </vt:variant>
      <vt:variant>
        <vt:i4>5</vt:i4>
      </vt:variant>
      <vt:variant>
        <vt:lpwstr/>
      </vt:variant>
      <vt:variant>
        <vt:lpwstr>_Toc213752570</vt:lpwstr>
      </vt:variant>
      <vt:variant>
        <vt:i4>1376305</vt:i4>
      </vt:variant>
      <vt:variant>
        <vt:i4>14</vt:i4>
      </vt:variant>
      <vt:variant>
        <vt:i4>0</vt:i4>
      </vt:variant>
      <vt:variant>
        <vt:i4>5</vt:i4>
      </vt:variant>
      <vt:variant>
        <vt:lpwstr/>
      </vt:variant>
      <vt:variant>
        <vt:lpwstr>_Toc213752569</vt:lpwstr>
      </vt:variant>
      <vt:variant>
        <vt:i4>1376305</vt:i4>
      </vt:variant>
      <vt:variant>
        <vt:i4>8</vt:i4>
      </vt:variant>
      <vt:variant>
        <vt:i4>0</vt:i4>
      </vt:variant>
      <vt:variant>
        <vt:i4>5</vt:i4>
      </vt:variant>
      <vt:variant>
        <vt:lpwstr/>
      </vt:variant>
      <vt:variant>
        <vt:lpwstr>_Toc213752568</vt:lpwstr>
      </vt:variant>
      <vt:variant>
        <vt:i4>1376305</vt:i4>
      </vt:variant>
      <vt:variant>
        <vt:i4>2</vt:i4>
      </vt:variant>
      <vt:variant>
        <vt:i4>0</vt:i4>
      </vt:variant>
      <vt:variant>
        <vt:i4>5</vt:i4>
      </vt:variant>
      <vt:variant>
        <vt:lpwstr/>
      </vt:variant>
      <vt:variant>
        <vt:lpwstr>_Toc213752567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Pågående dödligt våld (PDV) på sjukhus</dc:title>
  <dc:subject/>
  <dc:creator/>
  <keywords/>
  <lastModifiedBy>Jenny Sjöholm</lastModifiedBy>
  <revision>27</revision>
  <dcterms:created xsi:type="dcterms:W3CDTF">2021-10-13T21:13:00.0000000Z</dcterms:created>
  <dcterms:modified xsi:type="dcterms:W3CDTF">2025-11-11T10:22:00.0000000Z</dcterms:modified>
</coreProperties>
</file>