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084B33D" w:rsidR="00184167" w:rsidRPr="005F1D4E" w:rsidRDefault="00A227DE" w:rsidP="00184167">
      <w:pPr>
        <w:pStyle w:val="Rubrik1"/>
        <w:rPr>
          <w:b/>
          <w:bCs w:val="0"/>
        </w:rPr>
      </w:pPr>
      <w:bookmarkStart w:id="0" w:name="_Toc321146591"/>
      <w:r w:rsidRPr="005F1D4E">
        <w:rPr>
          <w:b/>
          <w:bCs w:val="0"/>
        </w:rPr>
        <w:t>Ortopedisk handläggning av förfrysningsskador</w:t>
      </w:r>
    </w:p>
    <w:bookmarkEnd w:id="0"/>
    <w:p w14:paraId="7C2768EB" w14:textId="2C4F6394" w:rsidR="00656DCD" w:rsidRPr="005F1D4E" w:rsidRDefault="0017508E" w:rsidP="0017508E">
      <w:pPr>
        <w:pStyle w:val="Rubrik2"/>
        <w:rPr>
          <w:b/>
          <w:bCs w:val="0"/>
        </w:rPr>
      </w:pPr>
      <w:r w:rsidRPr="005F1D4E">
        <w:rPr>
          <w:b/>
          <w:bCs w:val="0"/>
        </w:rPr>
        <w:t>Syfte</w:t>
      </w:r>
    </w:p>
    <w:p w14:paraId="76357EB7" w14:textId="6D4E3994" w:rsidR="007761CD" w:rsidRPr="00E34EF3" w:rsidRDefault="007761CD" w:rsidP="007761CD">
      <w:bookmarkStart w:id="1" w:name="_Toc72840807"/>
      <w:r>
        <w:br/>
        <w:t xml:space="preserve">Att på ett strukturerat och effektivt sätt ta hand om förfrysningsskador i </w:t>
      </w:r>
      <w:r w:rsidR="00E330B0">
        <w:t xml:space="preserve">både </w:t>
      </w:r>
      <w:r>
        <w:t>det akuta skedet</w:t>
      </w:r>
      <w:r w:rsidR="00E330B0">
        <w:t xml:space="preserve"> och på längre sikt. Ett korrekt omhändertagande minskar morbiditet betydligt.</w:t>
      </w:r>
    </w:p>
    <w:p w14:paraId="1B9446C1" w14:textId="32744601" w:rsidR="007155D5" w:rsidRPr="005F1D4E" w:rsidRDefault="008C7F0C" w:rsidP="007155D5">
      <w:pPr>
        <w:pStyle w:val="Rubrik2"/>
        <w:rPr>
          <w:b/>
          <w:bCs w:val="0"/>
        </w:rPr>
      </w:pPr>
      <w:r w:rsidRPr="005F1D4E">
        <w:rPr>
          <w:b/>
          <w:bCs w:val="0"/>
        </w:rPr>
        <w:t>Bakgrund</w:t>
      </w:r>
      <w:bookmarkEnd w:id="1"/>
    </w:p>
    <w:p w14:paraId="298806B0" w14:textId="77777777" w:rsidR="007761CD" w:rsidRDefault="007761CD" w:rsidP="007761CD"/>
    <w:p w14:paraId="7AB735C2" w14:textId="45CB8A4D" w:rsidR="005B7821" w:rsidRDefault="00CA6AA6" w:rsidP="007761CD">
      <w:r w:rsidRPr="00CA6AA6">
        <w:t xml:space="preserve">Förfrysningsskada är en typ av kylskada som inträffar när hudtemperaturen når under -3⁰C tillräckligt länge att iskristaller bildas i vävnaden. Skadan förekommer både i arbetslivet och fritid under vinterhalvåret på norra breddgrader. Patofysiologiskt orsakar iskristallerna processer som leder till </w:t>
      </w:r>
      <w:proofErr w:type="spellStart"/>
      <w:r w:rsidRPr="00CA6AA6">
        <w:t>trombotisering</w:t>
      </w:r>
      <w:proofErr w:type="spellEnd"/>
      <w:r w:rsidRPr="00CA6AA6">
        <w:t xml:space="preserve"> i kärl samt inflammation, </w:t>
      </w:r>
      <w:proofErr w:type="spellStart"/>
      <w:r w:rsidRPr="00CA6AA6">
        <w:t>ischemi</w:t>
      </w:r>
      <w:proofErr w:type="spellEnd"/>
      <w:r w:rsidRPr="00CA6AA6">
        <w:t xml:space="preserve"> och nekros i vävnaden. De </w:t>
      </w:r>
      <w:r w:rsidR="00E330B0">
        <w:t>kroppsdelar som oftast</w:t>
      </w:r>
      <w:r w:rsidR="00E330B0" w:rsidRPr="00CA6AA6">
        <w:t xml:space="preserve"> </w:t>
      </w:r>
      <w:r w:rsidRPr="00CA6AA6">
        <w:t xml:space="preserve">drabbas är händer, fötter och ansikte. Djupa skador leder till ökad risk för amputation. Sjukdomar som </w:t>
      </w:r>
      <w:r w:rsidR="00E330B0">
        <w:t xml:space="preserve">ökar risken </w:t>
      </w:r>
      <w:r w:rsidRPr="00CA6AA6">
        <w:t xml:space="preserve">att drabbas är bland annat hjärtsvikt, diabetes, angina pectoris, tidigare stroke, demenssjukdom och psykiatriska sjukdomar såsom substansbrukssyndrom. </w:t>
      </w:r>
      <w:r w:rsidR="00E330B0">
        <w:t>Förutom risken för amputation kan r</w:t>
      </w:r>
      <w:r w:rsidRPr="00CA6AA6">
        <w:t xml:space="preserve">esttillstånd efter förfrysningsskada </w:t>
      </w:r>
      <w:r w:rsidR="00E330B0">
        <w:t>ofta leda</w:t>
      </w:r>
      <w:r w:rsidR="00E330B0" w:rsidRPr="00CA6AA6">
        <w:t xml:space="preserve"> </w:t>
      </w:r>
      <w:r w:rsidRPr="00CA6AA6">
        <w:t xml:space="preserve">till långvarig smärta och </w:t>
      </w:r>
      <w:proofErr w:type="spellStart"/>
      <w:r w:rsidRPr="00CA6AA6">
        <w:t>neuropati</w:t>
      </w:r>
      <w:proofErr w:type="spellEnd"/>
      <w:r w:rsidRPr="00CA6AA6">
        <w:t>.</w:t>
      </w:r>
      <w:r w:rsidR="00E330B0">
        <w:t xml:space="preserve"> Dessutom finns ökad risk för</w:t>
      </w:r>
      <w:r w:rsidR="00E330B0" w:rsidRPr="00CA6AA6">
        <w:t xml:space="preserve"> artros, tillväxtstörningar hos barn</w:t>
      </w:r>
      <w:r w:rsidR="00E330B0">
        <w:t xml:space="preserve"> samt</w:t>
      </w:r>
      <w:r w:rsidR="00E330B0" w:rsidRPr="00CA6AA6">
        <w:t xml:space="preserve"> ökad känslighet för kyla</w:t>
      </w:r>
      <w:r w:rsidR="005B7821">
        <w:t>.</w:t>
      </w:r>
    </w:p>
    <w:p w14:paraId="4A57EEC7" w14:textId="097AE483" w:rsidR="007761CD" w:rsidRDefault="00CA6AA6" w:rsidP="007761CD">
      <w:r w:rsidRPr="00CA6AA6">
        <w:t xml:space="preserve">Det finns </w:t>
      </w:r>
      <w:r w:rsidR="005B7821">
        <w:t xml:space="preserve">numera </w:t>
      </w:r>
      <w:r w:rsidRPr="00CA6AA6">
        <w:t xml:space="preserve">effektiva behandlingar som ger god effekt om de påbörjas i akutskedet. Vården ska i akutskedet vara mycket aktiv men i det senare skedet (veckor till månader) </w:t>
      </w:r>
      <w:r w:rsidR="00EA1E94">
        <w:t xml:space="preserve">vara </w:t>
      </w:r>
      <w:r w:rsidRPr="00CA6AA6">
        <w:t>mer konservativ.</w:t>
      </w:r>
    </w:p>
    <w:p w14:paraId="0AF2E1F8" w14:textId="77777777" w:rsidR="000630CC" w:rsidRPr="007761CD" w:rsidRDefault="000630CC" w:rsidP="007761CD"/>
    <w:p w14:paraId="41B937AE" w14:textId="34E5A1DF" w:rsidR="001E3789" w:rsidRPr="005F1D4E" w:rsidRDefault="002D3FEE" w:rsidP="001E3789">
      <w:pPr>
        <w:pStyle w:val="Rubrik2"/>
        <w:rPr>
          <w:b/>
          <w:bCs w:val="0"/>
        </w:rPr>
      </w:pPr>
      <w:r w:rsidRPr="005F1D4E">
        <w:rPr>
          <w:b/>
          <w:bCs w:val="0"/>
        </w:rPr>
        <w:lastRenderedPageBreak/>
        <w:t>Handläggning i akutskedet</w:t>
      </w:r>
    </w:p>
    <w:p w14:paraId="5016D6DD" w14:textId="687FB0D7" w:rsidR="002D3FEE" w:rsidRDefault="002D3FEE" w:rsidP="002D3FEE">
      <w:pPr>
        <w:ind w:left="0"/>
        <w:rPr>
          <w:b/>
          <w:bCs/>
          <w:sz w:val="28"/>
          <w:szCs w:val="28"/>
        </w:rPr>
      </w:pPr>
    </w:p>
    <w:p w14:paraId="173DBB12" w14:textId="77777777" w:rsidR="002D3FEE" w:rsidRPr="005F1D4E" w:rsidRDefault="002D3FEE" w:rsidP="002D3FEE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5F1D4E">
        <w:rPr>
          <w:rFonts w:asciiTheme="majorHAnsi" w:hAnsiTheme="majorHAnsi" w:cstheme="majorHAnsi"/>
          <w:b/>
          <w:bCs/>
          <w:sz w:val="28"/>
          <w:szCs w:val="28"/>
        </w:rPr>
        <w:t>Anamnes och undersökning</w:t>
      </w:r>
    </w:p>
    <w:p w14:paraId="363E72C3" w14:textId="77777777" w:rsidR="002D3FEE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673929">
        <w:t>Fråga om hur länge kylexponeringen fortgått och i vilken omgivningstemperatur</w:t>
      </w:r>
    </w:p>
    <w:p w14:paraId="14C578C9" w14:textId="77777777" w:rsidR="002D3FEE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673929">
        <w:t xml:space="preserve">Undersök och bedöm hur omfattande skadan är och dess utseende utifrån färg på huden och om det förekommer blåsor </w:t>
      </w:r>
    </w:p>
    <w:p w14:paraId="76B7779B" w14:textId="77777777" w:rsidR="002D3FEE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673929">
        <w:t xml:space="preserve">Utför distalstatus genom att undersöka </w:t>
      </w:r>
      <w:proofErr w:type="spellStart"/>
      <w:r w:rsidRPr="00673929">
        <w:t>sensorik</w:t>
      </w:r>
      <w:proofErr w:type="spellEnd"/>
      <w:r w:rsidRPr="00673929">
        <w:t>, cirkulation med palpation av perifera pulsar och eventuellt doppler, samt motorik. Palpera skelett och leder</w:t>
      </w:r>
    </w:p>
    <w:p w14:paraId="7774652C" w14:textId="77777777" w:rsidR="002D3FEE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Bedöm vitalparametrar</w:t>
      </w:r>
    </w:p>
    <w:p w14:paraId="755D2F0A" w14:textId="72FDD492" w:rsidR="00644A54" w:rsidRDefault="00644A54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 xml:space="preserve">Observera att skadan </w:t>
      </w:r>
      <w:r w:rsidRPr="00A25F87">
        <w:rPr>
          <w:i/>
          <w:iCs/>
        </w:rPr>
        <w:t>inte</w:t>
      </w:r>
      <w:r>
        <w:t xml:space="preserve"> kan graderas med säkerhet innan extremiteten är tinad</w:t>
      </w:r>
    </w:p>
    <w:p w14:paraId="475A5088" w14:textId="77777777" w:rsidR="002D3FEE" w:rsidRPr="005F1D4E" w:rsidRDefault="002D3FEE" w:rsidP="002D3FEE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5F1D4E">
        <w:rPr>
          <w:rFonts w:asciiTheme="majorHAnsi" w:hAnsiTheme="majorHAnsi" w:cstheme="majorHAnsi"/>
          <w:b/>
          <w:bCs/>
          <w:sz w:val="28"/>
          <w:szCs w:val="28"/>
        </w:rPr>
        <w:t>Akuta åtgärder</w:t>
      </w:r>
    </w:p>
    <w:p w14:paraId="6ED03B82" w14:textId="1EE700FC" w:rsidR="002D3FEE" w:rsidRDefault="002D3FEE" w:rsidP="002D3FEE">
      <w:pPr>
        <w:rPr>
          <w:color w:val="000000" w:themeColor="text1"/>
        </w:rPr>
      </w:pPr>
      <w:r>
        <w:t>Om samtidig hypotermi (kroppstemperatur &lt;35</w:t>
      </w:r>
      <w:r w:rsidRPr="00E81F34">
        <w:t>⁰C</w:t>
      </w:r>
      <w:r>
        <w:t>)</w:t>
      </w:r>
      <w:r w:rsidR="0047426E">
        <w:t xml:space="preserve"> föreligger</w:t>
      </w:r>
      <w:r>
        <w:t xml:space="preserve"> kontakta omgående narkosjour</w:t>
      </w:r>
      <w:r w:rsidRPr="002D0CF0">
        <w:t xml:space="preserve"> för </w:t>
      </w:r>
      <w:r w:rsidRPr="002D0CF0">
        <w:rPr>
          <w:color w:val="000000" w:themeColor="text1"/>
        </w:rPr>
        <w:t>ställningstagande till intensivvård och val av metod för uppvärmning</w:t>
      </w:r>
      <w:r>
        <w:rPr>
          <w:color w:val="000000" w:themeColor="text1"/>
        </w:rPr>
        <w:t>.</w:t>
      </w:r>
    </w:p>
    <w:p w14:paraId="483F42F7" w14:textId="77777777" w:rsidR="0047426E" w:rsidRDefault="002D3FEE" w:rsidP="002D3FEE">
      <w:pPr>
        <w:rPr>
          <w:color w:val="000000" w:themeColor="text1"/>
        </w:rPr>
      </w:pPr>
      <w:r>
        <w:rPr>
          <w:color w:val="000000" w:themeColor="text1"/>
        </w:rPr>
        <w:t xml:space="preserve">Ta bort eventuella ringar och andra åtsnörande material. Byt våta kläder till torra. Belasta inte den drabbade kroppsdelen då det kan förvärra skadan. </w:t>
      </w:r>
    </w:p>
    <w:p w14:paraId="4587DCB8" w14:textId="303D77C8" w:rsidR="002D3FEE" w:rsidRDefault="002D3FEE" w:rsidP="002D3FEE">
      <w:pPr>
        <w:rPr>
          <w:color w:val="000000" w:themeColor="text1"/>
        </w:rPr>
      </w:pPr>
      <w:r>
        <w:rPr>
          <w:color w:val="000000" w:themeColor="text1"/>
        </w:rPr>
        <w:t xml:space="preserve">Bedöm om skadan </w:t>
      </w:r>
      <w:r w:rsidR="0047426E">
        <w:rPr>
          <w:color w:val="000000" w:themeColor="text1"/>
        </w:rPr>
        <w:t xml:space="preserve">redan </w:t>
      </w:r>
      <w:r>
        <w:rPr>
          <w:color w:val="000000" w:themeColor="text1"/>
        </w:rPr>
        <w:t>har tinat, om inte ska uppvärmning utföras akut. Det görs i ett cirkulerande vattenbad i 37-39</w:t>
      </w:r>
      <w:r w:rsidRPr="00CD00A1">
        <w:rPr>
          <w:color w:val="000000" w:themeColor="text1"/>
        </w:rPr>
        <w:t>⁰C</w:t>
      </w:r>
      <w:r>
        <w:rPr>
          <w:color w:val="000000" w:themeColor="text1"/>
        </w:rPr>
        <w:t xml:space="preserve"> i cirka 30-60 minuter. Uppvärmningen är oftast smärtsam och smärtlindring med </w:t>
      </w:r>
      <w:proofErr w:type="spellStart"/>
      <w:r>
        <w:rPr>
          <w:color w:val="000000" w:themeColor="text1"/>
        </w:rPr>
        <w:t>opioider</w:t>
      </w:r>
      <w:proofErr w:type="spellEnd"/>
      <w:r>
        <w:rPr>
          <w:color w:val="000000" w:themeColor="text1"/>
        </w:rPr>
        <w:t xml:space="preserve"> kan behövas</w:t>
      </w:r>
      <w:r w:rsidR="0047426E">
        <w:rPr>
          <w:color w:val="000000" w:themeColor="text1"/>
        </w:rPr>
        <w:t>.</w:t>
      </w:r>
      <w:r>
        <w:rPr>
          <w:color w:val="000000" w:themeColor="text1"/>
        </w:rPr>
        <w:t xml:space="preserve"> Vävnaden på den skadade kroppsdelen ska ha blivit mjuk och rörlig samt fått en rödaktig färg. Fotografera skadan både innan och efter uppvärmning och lägg in bilderna i patientens journal. Bilderna kan användas vid behov av konsultation med annan specialitet eller för utvärdering över tid.</w:t>
      </w:r>
    </w:p>
    <w:p w14:paraId="082B474E" w14:textId="53C6B42F" w:rsidR="002D3FEE" w:rsidRDefault="002D3FEE" w:rsidP="002D3FEE">
      <w:pPr>
        <w:rPr>
          <w:color w:val="000000" w:themeColor="text1"/>
        </w:rPr>
      </w:pPr>
      <w:r>
        <w:rPr>
          <w:color w:val="000000" w:themeColor="text1"/>
        </w:rPr>
        <w:t>Efter uppvärmning/upptining ska skadan graderas. Graderingen är utifrån skadans allvarlighetsgrad och delas in i fyra grupper. Grad 1-2 är ytliga skador medan grad 3-4 är djupa skador.</w:t>
      </w:r>
    </w:p>
    <w:p w14:paraId="7F5B213F" w14:textId="77777777" w:rsidR="002D3FEE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3B3DB1">
        <w:rPr>
          <w:b/>
          <w:bCs/>
        </w:rPr>
        <w:t>Grad 1: Ytlig hudskada</w:t>
      </w:r>
      <w:r w:rsidRPr="003B3DB1">
        <w:rPr>
          <w:b/>
          <w:bCs/>
        </w:rPr>
        <w:br/>
      </w:r>
      <w:r>
        <w:t>Huden är vit och saknar känsel innan uppvärmning. Efter uppvärmning domning, hyperemi och omgivande rodnad som går i regress efter timmar-dagar.</w:t>
      </w:r>
    </w:p>
    <w:p w14:paraId="66176AA4" w14:textId="77777777" w:rsidR="002D3FEE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rPr>
          <w:b/>
          <w:bCs/>
        </w:rPr>
        <w:t>Grad 2:</w:t>
      </w:r>
      <w:r w:rsidRPr="00741429">
        <w:rPr>
          <w:b/>
          <w:bCs/>
        </w:rPr>
        <w:t xml:space="preserve"> Fullhudsskada</w:t>
      </w:r>
      <w:r>
        <w:rPr>
          <w:b/>
          <w:bCs/>
        </w:rPr>
        <w:br/>
      </w:r>
      <w:r>
        <w:t xml:space="preserve">Några timmar efter uppvärmning uppstår </w:t>
      </w:r>
      <w:proofErr w:type="spellStart"/>
      <w:r>
        <w:t>erytem</w:t>
      </w:r>
      <w:proofErr w:type="spellEnd"/>
      <w:r>
        <w:t xml:space="preserve">, ödem och blåsor med klart innehåll. Efter </w:t>
      </w:r>
      <w:proofErr w:type="gramStart"/>
      <w:r>
        <w:t>1-3</w:t>
      </w:r>
      <w:proofErr w:type="gramEnd"/>
      <w:r>
        <w:t xml:space="preserve"> veckor bildas en gangrenös sårskorpa som oftast har </w:t>
      </w:r>
      <w:proofErr w:type="spellStart"/>
      <w:r>
        <w:t>viabel</w:t>
      </w:r>
      <w:proofErr w:type="spellEnd"/>
      <w:r>
        <w:t xml:space="preserve"> vävnad under.</w:t>
      </w:r>
    </w:p>
    <w:p w14:paraId="294E16B0" w14:textId="77777777" w:rsidR="000630CC" w:rsidRDefault="000630CC" w:rsidP="000630CC">
      <w:pPr>
        <w:pStyle w:val="Liststycke"/>
        <w:numPr>
          <w:ilvl w:val="0"/>
          <w:numId w:val="0"/>
        </w:numPr>
        <w:spacing w:after="160" w:line="259" w:lineRule="auto"/>
        <w:ind w:left="1352" w:right="0"/>
        <w:rPr>
          <w:b/>
          <w:bCs/>
        </w:rPr>
      </w:pPr>
    </w:p>
    <w:p w14:paraId="48F7C444" w14:textId="77777777" w:rsidR="000630CC" w:rsidRDefault="000630CC" w:rsidP="000630CC">
      <w:pPr>
        <w:pStyle w:val="Liststycke"/>
        <w:numPr>
          <w:ilvl w:val="0"/>
          <w:numId w:val="0"/>
        </w:numPr>
        <w:spacing w:after="160" w:line="259" w:lineRule="auto"/>
        <w:ind w:left="1352" w:right="0"/>
      </w:pPr>
    </w:p>
    <w:p w14:paraId="6A06F2CC" w14:textId="77777777" w:rsidR="000E5B0E" w:rsidRPr="000E5B0E" w:rsidRDefault="002D3FEE" w:rsidP="008845E9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0E5B0E">
        <w:rPr>
          <w:b/>
          <w:bCs/>
        </w:rPr>
        <w:lastRenderedPageBreak/>
        <w:t xml:space="preserve">Grad 3: Fullhudsskada som går ner i </w:t>
      </w:r>
      <w:proofErr w:type="spellStart"/>
      <w:r w:rsidRPr="000E5B0E">
        <w:rPr>
          <w:b/>
          <w:bCs/>
        </w:rPr>
        <w:t>subcutis</w:t>
      </w:r>
      <w:proofErr w:type="spellEnd"/>
      <w:r w:rsidR="00172B1C" w:rsidRPr="000E5B0E">
        <w:rPr>
          <w:b/>
          <w:bCs/>
        </w:rPr>
        <w:t xml:space="preserve"> </w:t>
      </w:r>
    </w:p>
    <w:p w14:paraId="1005D0D6" w14:textId="6D9CCB41" w:rsidR="002D3FEE" w:rsidRPr="006B5080" w:rsidRDefault="002D3FEE" w:rsidP="00071B1A">
      <w:pPr>
        <w:pStyle w:val="Liststycke"/>
        <w:numPr>
          <w:ilvl w:val="0"/>
          <w:numId w:val="0"/>
        </w:numPr>
        <w:spacing w:after="160" w:line="259" w:lineRule="auto"/>
        <w:ind w:left="1352" w:right="0"/>
      </w:pPr>
      <w:r w:rsidRPr="006B5080">
        <w:t>Blågrå färg eller nekros i huden. Blåsor med gult, mjölkaktigt eller blodigt innehåll kommer några timmar efter uppvärmning. Efter 1-3 veckor</w:t>
      </w:r>
      <w:r w:rsidR="0047426E">
        <w:t xml:space="preserve"> bildas en</w:t>
      </w:r>
      <w:r w:rsidRPr="006B5080">
        <w:t xml:space="preserve"> gangrenös sårskorpa.</w:t>
      </w:r>
    </w:p>
    <w:p w14:paraId="640DAF55" w14:textId="77777777" w:rsidR="00071B1A" w:rsidRPr="00071B1A" w:rsidRDefault="002D3FEE" w:rsidP="00797B69">
      <w:pPr>
        <w:pStyle w:val="Liststycke"/>
        <w:numPr>
          <w:ilvl w:val="0"/>
          <w:numId w:val="21"/>
        </w:numPr>
        <w:spacing w:after="160" w:line="259" w:lineRule="auto"/>
        <w:ind w:left="1355" w:right="0"/>
      </w:pPr>
      <w:r w:rsidRPr="00071B1A">
        <w:rPr>
          <w:b/>
          <w:bCs/>
        </w:rPr>
        <w:t>Grad 4: Fullhudsskada med engagemang av muskler, senor, brosk eller benvävnad</w:t>
      </w:r>
    </w:p>
    <w:p w14:paraId="22384AD8" w14:textId="0FA1B15A" w:rsidR="00213A3A" w:rsidRDefault="002D3FEE" w:rsidP="00071B1A">
      <w:pPr>
        <w:pStyle w:val="Liststycke"/>
        <w:numPr>
          <w:ilvl w:val="0"/>
          <w:numId w:val="0"/>
        </w:numPr>
        <w:spacing w:after="160" w:line="259" w:lineRule="auto"/>
        <w:ind w:left="1355" w:right="0"/>
      </w:pPr>
      <w:r w:rsidRPr="006B5080">
        <w:t xml:space="preserve">Huden är efter uppvärmning fläckigt djupröd eller </w:t>
      </w:r>
      <w:proofErr w:type="spellStart"/>
      <w:r w:rsidRPr="006B5080">
        <w:t>blåscyanotisk</w:t>
      </w:r>
      <w:proofErr w:type="spellEnd"/>
      <w:r w:rsidRPr="006B5080">
        <w:t xml:space="preserve">. Ofta blodfyllda blåsor. Efter dagar-veckor blir huden torr och svart och efter veckor-månaders sker en </w:t>
      </w:r>
      <w:proofErr w:type="spellStart"/>
      <w:r w:rsidRPr="006B5080">
        <w:t>demarkering</w:t>
      </w:r>
      <w:proofErr w:type="spellEnd"/>
      <w:r w:rsidRPr="006B5080">
        <w:t xml:space="preserve"> mellan vital och död vävnad</w:t>
      </w:r>
      <w:r w:rsidR="0047426E">
        <w:t xml:space="preserve">. Det </w:t>
      </w:r>
      <w:r w:rsidRPr="006B5080">
        <w:t xml:space="preserve">kan ske spontan amputation av </w:t>
      </w:r>
      <w:proofErr w:type="gramStart"/>
      <w:r w:rsidRPr="006B5080">
        <w:t>t.ex.</w:t>
      </w:r>
      <w:proofErr w:type="gramEnd"/>
      <w:r w:rsidRPr="006B5080">
        <w:t xml:space="preserve"> fingrar och tår.</w:t>
      </w:r>
    </w:p>
    <w:p w14:paraId="5E2E344B" w14:textId="7131E558" w:rsidR="002D3FEE" w:rsidRDefault="002D3FEE" w:rsidP="00071B1A">
      <w:pPr>
        <w:ind w:left="1355"/>
      </w:pPr>
      <w:r>
        <w:t>Skadan kan i början se mycket beskedlig ut men efter timmar-dagar utvecklas till en försämrad bild.</w:t>
      </w:r>
    </w:p>
    <w:p w14:paraId="6FD8965E" w14:textId="77777777" w:rsidR="0047426E" w:rsidRPr="000D625F" w:rsidRDefault="002D3FEE" w:rsidP="002D3FEE">
      <w:pPr>
        <w:rPr>
          <w:u w:val="single"/>
        </w:rPr>
      </w:pPr>
      <w:r w:rsidRPr="000D625F">
        <w:rPr>
          <w:u w:val="single"/>
        </w:rPr>
        <w:t xml:space="preserve">Skador av grad 1 behöver inte radiologisk utredning eller sjukhusvård utan kan </w:t>
      </w:r>
      <w:proofErr w:type="spellStart"/>
      <w:r w:rsidRPr="000D625F">
        <w:rPr>
          <w:u w:val="single"/>
        </w:rPr>
        <w:t>utremitteras</w:t>
      </w:r>
      <w:proofErr w:type="spellEnd"/>
      <w:r w:rsidRPr="000D625F">
        <w:rPr>
          <w:u w:val="single"/>
        </w:rPr>
        <w:t xml:space="preserve"> till primärvård för fortsatt uppföljning. Grad 2 får bedömas från fall till fall om det behövs radiologisk utredning utifrån utbredning och utseende. </w:t>
      </w:r>
    </w:p>
    <w:p w14:paraId="2D98FBFC" w14:textId="124B6A71" w:rsidR="002D3FEE" w:rsidRPr="000D625F" w:rsidRDefault="002D3FEE" w:rsidP="002D3FEE">
      <w:pPr>
        <w:rPr>
          <w:u w:val="single"/>
        </w:rPr>
      </w:pPr>
      <w:r w:rsidRPr="000D625F">
        <w:rPr>
          <w:u w:val="single"/>
        </w:rPr>
        <w:t xml:space="preserve">Grad 3-4 bör skyndsamt genomgå radiologisk utredning och bedömas på sjukhus. </w:t>
      </w:r>
    </w:p>
    <w:p w14:paraId="6107CB1C" w14:textId="77777777" w:rsidR="002D3FEE" w:rsidRDefault="002D3FEE" w:rsidP="002D3FEE">
      <w:r>
        <w:t>Flera olika specialiteter behöver involveras för att nå framgång och kontakt behöver initieras tidigt i förloppet, med till exempel radiolog, kärlkirurg, handkirurg, plastikkirurg och anestesiolog.</w:t>
      </w:r>
    </w:p>
    <w:p w14:paraId="0307E5D7" w14:textId="77777777" w:rsidR="002D3FEE" w:rsidRPr="005F1D4E" w:rsidRDefault="002D3FEE" w:rsidP="002D3FEE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5F1D4E">
        <w:rPr>
          <w:rFonts w:asciiTheme="majorHAnsi" w:hAnsiTheme="majorHAnsi" w:cstheme="majorHAnsi"/>
          <w:b/>
          <w:bCs/>
          <w:sz w:val="28"/>
          <w:szCs w:val="28"/>
        </w:rPr>
        <w:t>Radiologisk utredning</w:t>
      </w:r>
    </w:p>
    <w:p w14:paraId="7BE2A22A" w14:textId="1E69668E" w:rsidR="0047426E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 xml:space="preserve">DT-angiografi: </w:t>
      </w:r>
      <w:r w:rsidR="0047426E">
        <w:t xml:space="preserve">Skall göras </w:t>
      </w:r>
      <w:r>
        <w:t>vid skador av grad 2-4</w:t>
      </w:r>
      <w:r w:rsidR="0047426E">
        <w:t xml:space="preserve"> inom 24h</w:t>
      </w:r>
      <w:r>
        <w:t xml:space="preserve"> för bedömning om det föreligger distal ocklusion i artärer </w:t>
      </w:r>
    </w:p>
    <w:p w14:paraId="38825AB6" w14:textId="2B51CBDC" w:rsidR="0047426E" w:rsidRDefault="0047426E" w:rsidP="0047426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F02B29">
        <w:t>Slätröntgen</w:t>
      </w:r>
      <w:r>
        <w:t>: Ger översikt av påverkan på skelett och mjukdelar och kan påvisa en eventuell fraktur. Ofta indicerat vid grad 2-4</w:t>
      </w:r>
    </w:p>
    <w:p w14:paraId="34893E17" w14:textId="0FC17B5B" w:rsidR="002D3FEE" w:rsidRPr="00444D7A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 xml:space="preserve">MR-angiografi: </w:t>
      </w:r>
      <w:r w:rsidR="0047426E">
        <w:t>G</w:t>
      </w:r>
      <w:r>
        <w:t>er information om utbredning</w:t>
      </w:r>
      <w:r w:rsidRPr="00793D91">
        <w:rPr>
          <w:color w:val="000000"/>
          <w:u w:color="000000"/>
        </w:rPr>
        <w:t xml:space="preserve">, genomblödning, eventuell distal ocklusion och kan avgränsa </w:t>
      </w:r>
      <w:proofErr w:type="spellStart"/>
      <w:r w:rsidRPr="00793D91">
        <w:rPr>
          <w:color w:val="000000"/>
          <w:u w:color="000000"/>
        </w:rPr>
        <w:t>ischemisk</w:t>
      </w:r>
      <w:proofErr w:type="spellEnd"/>
      <w:r w:rsidRPr="00793D91">
        <w:rPr>
          <w:color w:val="000000"/>
          <w:u w:color="000000"/>
        </w:rPr>
        <w:t xml:space="preserve"> vävnad mot frisk vävnad</w:t>
      </w:r>
      <w:r>
        <w:rPr>
          <w:color w:val="000000"/>
          <w:u w:color="000000"/>
        </w:rPr>
        <w:t>. På grund av låg tillgänglighet ofta inte förstahandsval i akutskedet</w:t>
      </w:r>
    </w:p>
    <w:p w14:paraId="101FCA41" w14:textId="497949DE" w:rsidR="002D3FEE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 xml:space="preserve">Skelettscintigrafi: </w:t>
      </w:r>
      <w:r w:rsidR="0047426E">
        <w:t>Ge</w:t>
      </w:r>
      <w:r>
        <w:t xml:space="preserve">r information om vaskulär </w:t>
      </w:r>
      <w:proofErr w:type="spellStart"/>
      <w:r>
        <w:t>perfusion</w:t>
      </w:r>
      <w:proofErr w:type="spellEnd"/>
      <w:r>
        <w:t xml:space="preserve"> i vävnaderna inklusive skelett. Ska utföras i så kallad trippelfas. Bör göras först två till fyra dagar efter skadan </w:t>
      </w:r>
    </w:p>
    <w:p w14:paraId="2E9EE78C" w14:textId="77777777" w:rsidR="002D3FEE" w:rsidRPr="005F1D4E" w:rsidRDefault="002D3FEE" w:rsidP="002D3FEE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5F1D4E">
        <w:rPr>
          <w:rFonts w:asciiTheme="majorHAnsi" w:hAnsiTheme="majorHAnsi" w:cstheme="majorHAnsi"/>
          <w:b/>
          <w:bCs/>
          <w:sz w:val="28"/>
          <w:szCs w:val="28"/>
        </w:rPr>
        <w:t>Sårvård</w:t>
      </w:r>
    </w:p>
    <w:p w14:paraId="2125A7B9" w14:textId="540AEC9B" w:rsidR="002D3FEE" w:rsidRDefault="002D3FEE" w:rsidP="002D3FEE">
      <w:r>
        <w:t xml:space="preserve">Hur blåsor ska behandlas är omdiskuterat. Blåsor med klart innehåll kan troligtvis tömmas med nålaspiration men blodfyllda kan lämnas hela. För omläggning välj ett absorberande skumförband med silikon- eller </w:t>
      </w:r>
      <w:proofErr w:type="spellStart"/>
      <w:r>
        <w:t>salvkompress</w:t>
      </w:r>
      <w:proofErr w:type="spellEnd"/>
      <w:r w:rsidR="0047426E">
        <w:t xml:space="preserve"> närmast skadan</w:t>
      </w:r>
      <w:r>
        <w:t xml:space="preserve">. Därefter torra och fluffade kompresser. </w:t>
      </w:r>
    </w:p>
    <w:p w14:paraId="127EB2CA" w14:textId="7DCDFB6C" w:rsidR="0047426E" w:rsidRPr="00104CE8" w:rsidRDefault="002D3FEE" w:rsidP="0047426E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DE1BFE">
        <w:rPr>
          <w:rFonts w:asciiTheme="majorHAnsi" w:hAnsiTheme="majorHAnsi" w:cstheme="majorHAnsi"/>
          <w:b/>
          <w:bCs/>
          <w:sz w:val="28"/>
          <w:szCs w:val="28"/>
        </w:rPr>
        <w:t>Läkemedel</w:t>
      </w:r>
    </w:p>
    <w:p w14:paraId="616D81B7" w14:textId="245E6B4A" w:rsidR="0047426E" w:rsidRDefault="0047426E" w:rsidP="0047426E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 xml:space="preserve">Vid alla skador av grad 3-4 (och vissa grad 2) skall kontakt tas med specialist inom förfrysningsskador för ställningstagande till </w:t>
      </w:r>
      <w:proofErr w:type="spellStart"/>
      <w:r>
        <w:t>trombolys</w:t>
      </w:r>
      <w:proofErr w:type="spellEnd"/>
      <w:r>
        <w:t xml:space="preserve">. </w:t>
      </w:r>
      <w:proofErr w:type="spellStart"/>
      <w:r>
        <w:t>Trombolys</w:t>
      </w:r>
      <w:proofErr w:type="spellEnd"/>
      <w:r>
        <w:t xml:space="preserve"> har </w:t>
      </w:r>
      <w:r>
        <w:lastRenderedPageBreak/>
        <w:t>visat sig kraftigt minska behovet av amputation och efterföljande morbiditet</w:t>
      </w:r>
      <w:r w:rsidR="00032D85">
        <w:t xml:space="preserve"> men skall ske inom 24h</w:t>
      </w:r>
      <w:r>
        <w:t>. Ett alternativ är läkem</w:t>
      </w:r>
      <w:r w:rsidR="00032D85">
        <w:t xml:space="preserve">edlet </w:t>
      </w:r>
      <w:proofErr w:type="spellStart"/>
      <w:r w:rsidR="00032D85">
        <w:t>iloprost</w:t>
      </w:r>
      <w:proofErr w:type="spellEnd"/>
    </w:p>
    <w:p w14:paraId="6887DA67" w14:textId="6FF9E906" w:rsidR="002D3FEE" w:rsidRPr="00817975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817975">
        <w:t>NSAID hämmar inflammationen som uppstår vid upptiningen. Om inga kontraindik</w:t>
      </w:r>
      <w:r>
        <w:t>a</w:t>
      </w:r>
      <w:r w:rsidRPr="00817975">
        <w:t>tioner</w:t>
      </w:r>
      <w:r>
        <w:t xml:space="preserve"> </w:t>
      </w:r>
      <w:r w:rsidRPr="00817975">
        <w:t>förekommer kan behandlingen startas direkt med ibuprofen 400 mg x 3 i 5-8 dagar som efter behov kan för förlängas upp till 4-6 veck</w:t>
      </w:r>
      <w:r>
        <w:t>or</w:t>
      </w:r>
    </w:p>
    <w:p w14:paraId="3ED29136" w14:textId="51511E5D" w:rsidR="002D3FEE" w:rsidRDefault="002D3FEE" w:rsidP="002D3FEE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44704A">
        <w:t xml:space="preserve">Antibiotika sätts in först vid eventuella infektionstecken och inte som profylax. Skadorna ger i sig sällan upphov till tetanusinfektion men vaccinationsstatus bör verifieras </w:t>
      </w:r>
    </w:p>
    <w:p w14:paraId="2F199EC2" w14:textId="77777777" w:rsidR="002D3FEE" w:rsidRPr="005F1D4E" w:rsidRDefault="002D3FEE" w:rsidP="002D3FEE">
      <w:pPr>
        <w:rPr>
          <w:rFonts w:asciiTheme="majorHAnsi" w:hAnsiTheme="majorHAnsi" w:cstheme="majorHAnsi"/>
          <w:b/>
          <w:bCs/>
          <w:sz w:val="28"/>
          <w:szCs w:val="28"/>
        </w:rPr>
      </w:pPr>
      <w:proofErr w:type="spellStart"/>
      <w:r w:rsidRPr="005F1D4E">
        <w:rPr>
          <w:rFonts w:asciiTheme="majorHAnsi" w:hAnsiTheme="majorHAnsi" w:cstheme="majorHAnsi"/>
          <w:b/>
          <w:bCs/>
          <w:sz w:val="28"/>
          <w:szCs w:val="28"/>
        </w:rPr>
        <w:t>Fasciotomi</w:t>
      </w:r>
      <w:proofErr w:type="spellEnd"/>
    </w:p>
    <w:p w14:paraId="04EC3FAA" w14:textId="36538074" w:rsidR="002D3FEE" w:rsidRPr="00CB3601" w:rsidRDefault="002D3FEE" w:rsidP="002D3FEE">
      <w:r w:rsidRPr="00CB3601">
        <w:t xml:space="preserve">Upptiningen och </w:t>
      </w:r>
      <w:proofErr w:type="spellStart"/>
      <w:r w:rsidRPr="00CB3601">
        <w:t>reperfusionen</w:t>
      </w:r>
      <w:proofErr w:type="spellEnd"/>
      <w:r w:rsidRPr="00CB3601">
        <w:t xml:space="preserve"> kan ge upph</w:t>
      </w:r>
      <w:r>
        <w:t>o</w:t>
      </w:r>
      <w:r w:rsidRPr="00CB3601">
        <w:t xml:space="preserve">v till </w:t>
      </w:r>
      <w:proofErr w:type="spellStart"/>
      <w:r w:rsidRPr="00CB3601">
        <w:t>kompartmen</w:t>
      </w:r>
      <w:r>
        <w:t>t</w:t>
      </w:r>
      <w:r w:rsidRPr="00CB3601">
        <w:t>syndrom</w:t>
      </w:r>
      <w:proofErr w:type="spellEnd"/>
      <w:r>
        <w:t>. D</w:t>
      </w:r>
      <w:r w:rsidRPr="00CB3601">
        <w:t xml:space="preserve">et behöver i så fall tas ställning till </w:t>
      </w:r>
      <w:proofErr w:type="spellStart"/>
      <w:r w:rsidRPr="00CB3601">
        <w:t>fasciotomi</w:t>
      </w:r>
      <w:proofErr w:type="spellEnd"/>
      <w:r w:rsidRPr="00CB3601">
        <w:t>.</w:t>
      </w:r>
      <w:r w:rsidR="0047426E">
        <w:t xml:space="preserve"> Indikationen är svårbedömd vid dessa skador och bör utföras av senior kollega.</w:t>
      </w:r>
    </w:p>
    <w:p w14:paraId="7652FF4C" w14:textId="77777777" w:rsidR="002D3FEE" w:rsidRDefault="002D3FEE" w:rsidP="002D3FEE">
      <w:pPr>
        <w:rPr>
          <w:b/>
          <w:bCs/>
        </w:rPr>
      </w:pPr>
    </w:p>
    <w:p w14:paraId="577D3010" w14:textId="17BEFD2F" w:rsidR="002D3FEE" w:rsidRPr="005F1D4E" w:rsidRDefault="002D3FEE" w:rsidP="002D3FEE">
      <w:pPr>
        <w:pStyle w:val="Rubrik2"/>
        <w:rPr>
          <w:b/>
          <w:bCs w:val="0"/>
        </w:rPr>
      </w:pPr>
      <w:r w:rsidRPr="005F1D4E">
        <w:rPr>
          <w:b/>
          <w:bCs w:val="0"/>
        </w:rPr>
        <w:t>Långsiktig behandling</w:t>
      </w:r>
    </w:p>
    <w:p w14:paraId="78A9B378" w14:textId="77777777" w:rsidR="002D3FEE" w:rsidRDefault="002D3FEE" w:rsidP="002D3FEE">
      <w:pPr>
        <w:ind w:left="0"/>
        <w:rPr>
          <w:b/>
          <w:bCs/>
          <w:sz w:val="28"/>
          <w:szCs w:val="28"/>
        </w:rPr>
      </w:pPr>
    </w:p>
    <w:p w14:paraId="7EA31CB1" w14:textId="77777777" w:rsidR="002D3FEE" w:rsidRPr="005F1D4E" w:rsidRDefault="002D3FEE" w:rsidP="002D3FEE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5F1D4E">
        <w:rPr>
          <w:rFonts w:asciiTheme="majorHAnsi" w:hAnsiTheme="majorHAnsi" w:cstheme="majorHAnsi"/>
          <w:b/>
          <w:bCs/>
          <w:sz w:val="28"/>
          <w:szCs w:val="28"/>
        </w:rPr>
        <w:t>Kirurgi</w:t>
      </w:r>
    </w:p>
    <w:p w14:paraId="52909EF2" w14:textId="625DAB6F" w:rsidR="002D3FEE" w:rsidRPr="009E7A77" w:rsidRDefault="002D3FEE" w:rsidP="002D3FEE">
      <w:r w:rsidRPr="00F672BC">
        <w:t xml:space="preserve">I akutskedet </w:t>
      </w:r>
      <w:r>
        <w:t xml:space="preserve">kan det </w:t>
      </w:r>
      <w:r w:rsidRPr="00F672BC">
        <w:t>behöv</w:t>
      </w:r>
      <w:r>
        <w:t>a</w:t>
      </w:r>
      <w:r w:rsidRPr="00F672BC">
        <w:t xml:space="preserve">s </w:t>
      </w:r>
      <w:proofErr w:type="spellStart"/>
      <w:r w:rsidRPr="00F672BC">
        <w:t>debridering</w:t>
      </w:r>
      <w:proofErr w:type="spellEnd"/>
      <w:r w:rsidRPr="00F672BC">
        <w:t xml:space="preserve"> av skadan om </w:t>
      </w:r>
      <w:r w:rsidR="00A35CB7">
        <w:t>vävnaden är infekterad</w:t>
      </w:r>
      <w:r w:rsidRPr="00F672BC">
        <w:t xml:space="preserve">. Annars ska kirurgi i form av amputation först ske när </w:t>
      </w:r>
      <w:proofErr w:type="spellStart"/>
      <w:r w:rsidRPr="00F672BC">
        <w:t>demarkering</w:t>
      </w:r>
      <w:proofErr w:type="spellEnd"/>
      <w:r w:rsidRPr="00F672BC">
        <w:t xml:space="preserve"> av nekrotisk vävnad har skett, detta för att kunna spara på så mycket frisk vävnad som möjligt. </w:t>
      </w:r>
      <w:proofErr w:type="spellStart"/>
      <w:r w:rsidRPr="00F672BC">
        <w:t>Demarkeringen</w:t>
      </w:r>
      <w:proofErr w:type="spellEnd"/>
      <w:r w:rsidRPr="00F672BC">
        <w:t xml:space="preserve"> tar minst </w:t>
      </w:r>
      <w:r>
        <w:t>ett par</w:t>
      </w:r>
      <w:r w:rsidRPr="00F672BC">
        <w:t xml:space="preserve"> månad</w:t>
      </w:r>
      <w:r>
        <w:t>er.</w:t>
      </w:r>
    </w:p>
    <w:p w14:paraId="112E9271" w14:textId="77777777" w:rsidR="002D3FEE" w:rsidRPr="005F1D4E" w:rsidRDefault="002D3FEE" w:rsidP="002D3FEE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5F1D4E">
        <w:rPr>
          <w:rFonts w:asciiTheme="majorHAnsi" w:hAnsiTheme="majorHAnsi" w:cstheme="majorHAnsi"/>
          <w:b/>
          <w:bCs/>
          <w:sz w:val="28"/>
          <w:szCs w:val="28"/>
        </w:rPr>
        <w:t>Smärtbehandling</w:t>
      </w:r>
    </w:p>
    <w:p w14:paraId="42B4BB70" w14:textId="77777777" w:rsidR="002D3FEE" w:rsidRPr="00056D8E" w:rsidRDefault="002D3FEE" w:rsidP="002D3FEE">
      <w:r>
        <w:t xml:space="preserve">Det finns risk för långvarig smärtproblematik efter förfrysningsskada. Det är därför av värde att tidigt prova läkemedel mot neuropatisk smärta såsom </w:t>
      </w:r>
      <w:proofErr w:type="spellStart"/>
      <w:r>
        <w:t>pregabalin</w:t>
      </w:r>
      <w:proofErr w:type="spellEnd"/>
      <w:r>
        <w:t xml:space="preserve"> eller </w:t>
      </w:r>
      <w:proofErr w:type="spellStart"/>
      <w:r>
        <w:t>gabapentin</w:t>
      </w:r>
      <w:proofErr w:type="spellEnd"/>
      <w:r>
        <w:t xml:space="preserve">, och undvika långvarig opiatbehandling. Kontakt med smärtteam kan vara av värde. </w:t>
      </w:r>
    </w:p>
    <w:p w14:paraId="7770DB9E" w14:textId="77777777" w:rsidR="00AF63ED" w:rsidRPr="00AF63ED" w:rsidRDefault="00AF63ED" w:rsidP="00AF63ED"/>
    <w:p w14:paraId="606E1432" w14:textId="74C9B536" w:rsidR="009C6C0C" w:rsidRPr="005F1D4E" w:rsidRDefault="009C6C0C" w:rsidP="009C6C0C">
      <w:pPr>
        <w:pStyle w:val="Rubrik2"/>
        <w:rPr>
          <w:b/>
          <w:bCs w:val="0"/>
        </w:rPr>
      </w:pPr>
      <w:r w:rsidRPr="005F1D4E">
        <w:rPr>
          <w:b/>
          <w:bCs w:val="0"/>
        </w:rPr>
        <w:t>R</w:t>
      </w:r>
      <w:r w:rsidR="009A07DC" w:rsidRPr="005F1D4E">
        <w:rPr>
          <w:b/>
          <w:bCs w:val="0"/>
        </w:rPr>
        <w:t xml:space="preserve">eferenser </w:t>
      </w:r>
    </w:p>
    <w:p w14:paraId="384BC3F9" w14:textId="77777777" w:rsidR="00A227DE" w:rsidRPr="00A227DE" w:rsidRDefault="00A227DE" w:rsidP="00A227DE"/>
    <w:p w14:paraId="608044A6" w14:textId="77777777" w:rsidR="00A227DE" w:rsidRDefault="00A227DE" w:rsidP="00A227DE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E641C9">
        <w:rPr>
          <w:lang w:val="en-US"/>
        </w:rPr>
        <w:t xml:space="preserve">Danielsson U. Windchill and the risk of tissue freezing. Journal of applied physiology (Bethesda, </w:t>
      </w:r>
      <w:proofErr w:type="gramStart"/>
      <w:r w:rsidRPr="00E641C9">
        <w:rPr>
          <w:lang w:val="en-US"/>
        </w:rPr>
        <w:t>Md. :</w:t>
      </w:r>
      <w:proofErr w:type="gramEnd"/>
      <w:r w:rsidRPr="00E641C9">
        <w:rPr>
          <w:lang w:val="en-US"/>
        </w:rPr>
        <w:t xml:space="preserve"> 1985). </w:t>
      </w:r>
      <w:proofErr w:type="gramStart"/>
      <w:r w:rsidRPr="00E641C9">
        <w:t>1996;81:2666</w:t>
      </w:r>
      <w:proofErr w:type="gramEnd"/>
      <w:r w:rsidRPr="00E641C9">
        <w:t>-73.</w:t>
      </w:r>
    </w:p>
    <w:p w14:paraId="33D6823A" w14:textId="77777777" w:rsidR="00A227DE" w:rsidRDefault="00A227DE" w:rsidP="00A227DE">
      <w:pPr>
        <w:pStyle w:val="Liststycke"/>
        <w:numPr>
          <w:ilvl w:val="0"/>
          <w:numId w:val="20"/>
        </w:numPr>
        <w:spacing w:after="160" w:line="259" w:lineRule="auto"/>
        <w:ind w:right="0"/>
      </w:pPr>
      <w:proofErr w:type="spellStart"/>
      <w:r w:rsidRPr="006862E9">
        <w:rPr>
          <w:lang w:val="en-US"/>
        </w:rPr>
        <w:t>Ikäheimo</w:t>
      </w:r>
      <w:proofErr w:type="spellEnd"/>
      <w:r w:rsidRPr="006862E9">
        <w:rPr>
          <w:lang w:val="en-US"/>
        </w:rPr>
        <w:t xml:space="preserve"> </w:t>
      </w:r>
      <w:proofErr w:type="spellStart"/>
      <w:proofErr w:type="gramStart"/>
      <w:r w:rsidRPr="006862E9">
        <w:rPr>
          <w:lang w:val="en-US"/>
        </w:rPr>
        <w:t>TM,Hassi</w:t>
      </w:r>
      <w:proofErr w:type="spellEnd"/>
      <w:proofErr w:type="gramEnd"/>
      <w:r w:rsidRPr="006862E9">
        <w:rPr>
          <w:lang w:val="en-US"/>
        </w:rPr>
        <w:t xml:space="preserve"> J. Frostbites in circumpolar areas. </w:t>
      </w:r>
      <w:r w:rsidRPr="006862E9">
        <w:t xml:space="preserve">Global </w:t>
      </w:r>
      <w:proofErr w:type="spellStart"/>
      <w:r w:rsidRPr="006862E9">
        <w:t>health</w:t>
      </w:r>
      <w:proofErr w:type="spellEnd"/>
      <w:r w:rsidRPr="006862E9">
        <w:t xml:space="preserve"> action. 2011;4.</w:t>
      </w:r>
    </w:p>
    <w:p w14:paraId="474EB074" w14:textId="77777777" w:rsidR="00A227DE" w:rsidRPr="00C34A9E" w:rsidRDefault="00A227DE" w:rsidP="00A227DE">
      <w:pPr>
        <w:pStyle w:val="Liststycke"/>
        <w:numPr>
          <w:ilvl w:val="0"/>
          <w:numId w:val="20"/>
        </w:numPr>
        <w:spacing w:after="160" w:line="259" w:lineRule="auto"/>
        <w:ind w:right="0"/>
        <w:rPr>
          <w:lang w:val="en-US"/>
        </w:rPr>
      </w:pPr>
      <w:r w:rsidRPr="00E742E9">
        <w:rPr>
          <w:lang w:val="en-US"/>
        </w:rPr>
        <w:t xml:space="preserve">Gao Y, Wang F, Zhou W, et al. Research progress in the pathogenic mechanisms and imaging of severe frostbite. </w:t>
      </w:r>
      <w:r w:rsidRPr="00C34A9E">
        <w:rPr>
          <w:lang w:val="en-US"/>
        </w:rPr>
        <w:t xml:space="preserve">European journal of radiology. </w:t>
      </w:r>
      <w:proofErr w:type="gramStart"/>
      <w:r w:rsidRPr="00C34A9E">
        <w:rPr>
          <w:lang w:val="en-US"/>
        </w:rPr>
        <w:t>2021;137:109605</w:t>
      </w:r>
      <w:proofErr w:type="gramEnd"/>
      <w:r w:rsidRPr="00C34A9E">
        <w:rPr>
          <w:lang w:val="en-US"/>
        </w:rPr>
        <w:t>.</w:t>
      </w:r>
    </w:p>
    <w:p w14:paraId="5A736893" w14:textId="77777777" w:rsidR="00A227DE" w:rsidRPr="00A227DE" w:rsidRDefault="00A227DE" w:rsidP="00A227DE">
      <w:pPr>
        <w:pStyle w:val="Liststycke"/>
        <w:numPr>
          <w:ilvl w:val="0"/>
          <w:numId w:val="20"/>
        </w:numPr>
        <w:spacing w:after="160" w:line="259" w:lineRule="auto"/>
        <w:ind w:right="0"/>
        <w:rPr>
          <w:lang w:val="en-US"/>
        </w:rPr>
      </w:pPr>
      <w:r w:rsidRPr="00934A1E">
        <w:rPr>
          <w:lang w:val="en-US"/>
        </w:rPr>
        <w:lastRenderedPageBreak/>
        <w:t xml:space="preserve">Handford C, Buxton P, Russell K, et al. Frostbite: a practical approach to hospital management. </w:t>
      </w:r>
      <w:r w:rsidRPr="00A227DE">
        <w:rPr>
          <w:lang w:val="en-US"/>
        </w:rPr>
        <w:t xml:space="preserve">Extreme physiology &amp; medicine. </w:t>
      </w:r>
      <w:proofErr w:type="gramStart"/>
      <w:r w:rsidRPr="00A227DE">
        <w:rPr>
          <w:lang w:val="en-US"/>
        </w:rPr>
        <w:t>2014;3:7</w:t>
      </w:r>
      <w:proofErr w:type="gramEnd"/>
      <w:r w:rsidRPr="00A227DE">
        <w:rPr>
          <w:lang w:val="en-US"/>
        </w:rPr>
        <w:t>.</w:t>
      </w:r>
    </w:p>
    <w:p w14:paraId="187FA74C" w14:textId="77777777" w:rsidR="00A227DE" w:rsidRDefault="00A227DE" w:rsidP="00A227DE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203291">
        <w:t xml:space="preserve">McIntosh SE, </w:t>
      </w:r>
      <w:proofErr w:type="spellStart"/>
      <w:r w:rsidRPr="00203291">
        <w:t>Freer</w:t>
      </w:r>
      <w:proofErr w:type="spellEnd"/>
      <w:r w:rsidRPr="00203291">
        <w:t xml:space="preserve"> L, </w:t>
      </w:r>
      <w:proofErr w:type="spellStart"/>
      <w:r w:rsidRPr="00203291">
        <w:t>Grissom</w:t>
      </w:r>
      <w:proofErr w:type="spellEnd"/>
      <w:r w:rsidRPr="00203291">
        <w:t xml:space="preserve"> CK, et al. </w:t>
      </w:r>
      <w:r w:rsidRPr="00203291">
        <w:rPr>
          <w:lang w:val="en-US"/>
        </w:rPr>
        <w:t xml:space="preserve">Wilderness Medical Society Clinical Practice Guidelines for the Prevention and Treatment of Frostbite: 2024 Update. </w:t>
      </w:r>
      <w:proofErr w:type="spellStart"/>
      <w:r w:rsidRPr="00203291">
        <w:t>Wilderness</w:t>
      </w:r>
      <w:proofErr w:type="spellEnd"/>
      <w:r w:rsidRPr="00203291">
        <w:t xml:space="preserve"> &amp; </w:t>
      </w:r>
      <w:proofErr w:type="spellStart"/>
      <w:r w:rsidRPr="00203291">
        <w:t>environmental</w:t>
      </w:r>
      <w:proofErr w:type="spellEnd"/>
      <w:r w:rsidRPr="00203291">
        <w:t xml:space="preserve"> medicine. </w:t>
      </w:r>
      <w:proofErr w:type="gramStart"/>
      <w:r w:rsidRPr="00203291">
        <w:t>2024;35:183</w:t>
      </w:r>
      <w:proofErr w:type="gramEnd"/>
      <w:r w:rsidRPr="00203291">
        <w:t>-97.</w:t>
      </w:r>
    </w:p>
    <w:p w14:paraId="7441C48E" w14:textId="77777777" w:rsidR="00A227DE" w:rsidRPr="00C34A9E" w:rsidRDefault="00A227DE" w:rsidP="00A227DE">
      <w:pPr>
        <w:pStyle w:val="Liststycke"/>
        <w:numPr>
          <w:ilvl w:val="0"/>
          <w:numId w:val="20"/>
        </w:numPr>
        <w:spacing w:after="160" w:line="259" w:lineRule="auto"/>
        <w:ind w:right="0"/>
        <w:rPr>
          <w:lang w:val="en-US"/>
        </w:rPr>
      </w:pPr>
      <w:r w:rsidRPr="006B7BCC">
        <w:rPr>
          <w:lang w:val="en-US"/>
        </w:rPr>
        <w:t xml:space="preserve">Cauchy E, </w:t>
      </w:r>
      <w:proofErr w:type="spellStart"/>
      <w:r w:rsidRPr="006B7BCC">
        <w:rPr>
          <w:lang w:val="en-US"/>
        </w:rPr>
        <w:t>Chetaille</w:t>
      </w:r>
      <w:proofErr w:type="spellEnd"/>
      <w:r w:rsidRPr="006B7BCC">
        <w:rPr>
          <w:lang w:val="en-US"/>
        </w:rPr>
        <w:t xml:space="preserve"> E, Marchand V, et al. Retrospective study of 70 cases of severe frostbite lesions: a proposed new classification scheme. </w:t>
      </w:r>
      <w:r w:rsidRPr="00C34A9E">
        <w:rPr>
          <w:lang w:val="en-US"/>
        </w:rPr>
        <w:t xml:space="preserve">Wilderness &amp; environmental medicine. </w:t>
      </w:r>
      <w:proofErr w:type="gramStart"/>
      <w:r w:rsidRPr="00C34A9E">
        <w:rPr>
          <w:lang w:val="en-US"/>
        </w:rPr>
        <w:t>2001;12:248</w:t>
      </w:r>
      <w:proofErr w:type="gramEnd"/>
      <w:r w:rsidRPr="00C34A9E">
        <w:rPr>
          <w:lang w:val="en-US"/>
        </w:rPr>
        <w:t>-55.</w:t>
      </w:r>
    </w:p>
    <w:p w14:paraId="1A1E7366" w14:textId="77777777" w:rsidR="00A227DE" w:rsidRPr="00BC757E" w:rsidRDefault="00A227DE" w:rsidP="00A227DE">
      <w:pPr>
        <w:pStyle w:val="Liststycke"/>
        <w:numPr>
          <w:ilvl w:val="0"/>
          <w:numId w:val="20"/>
        </w:numPr>
        <w:spacing w:after="160" w:line="259" w:lineRule="auto"/>
        <w:ind w:right="0"/>
        <w:rPr>
          <w:lang w:val="en-US"/>
        </w:rPr>
      </w:pPr>
      <w:proofErr w:type="spellStart"/>
      <w:r w:rsidRPr="00BC757E">
        <w:t>Millet</w:t>
      </w:r>
      <w:proofErr w:type="spellEnd"/>
      <w:r w:rsidRPr="00BC757E">
        <w:t xml:space="preserve"> JD, Brown RK, Levi B, et al. </w:t>
      </w:r>
      <w:r w:rsidRPr="00BC757E">
        <w:rPr>
          <w:lang w:val="en-US"/>
        </w:rPr>
        <w:t xml:space="preserve">Frostbite: Spectrum of Imaging Findings and Guidelines for Management. </w:t>
      </w:r>
      <w:proofErr w:type="spellStart"/>
      <w:proofErr w:type="gramStart"/>
      <w:r w:rsidRPr="00BC757E">
        <w:rPr>
          <w:lang w:val="en-US"/>
        </w:rPr>
        <w:t>Radiographics</w:t>
      </w:r>
      <w:proofErr w:type="spellEnd"/>
      <w:r w:rsidRPr="00BC757E">
        <w:rPr>
          <w:lang w:val="en-US"/>
        </w:rPr>
        <w:t xml:space="preserve"> :</w:t>
      </w:r>
      <w:proofErr w:type="gramEnd"/>
      <w:r w:rsidRPr="00BC757E">
        <w:rPr>
          <w:lang w:val="en-US"/>
        </w:rPr>
        <w:t xml:space="preserve"> a review publication of the Radiological Society of North America, Inc. 2016;36:2154-69.</w:t>
      </w:r>
    </w:p>
    <w:p w14:paraId="1D3DD49E" w14:textId="77777777" w:rsidR="00A227DE" w:rsidRPr="00BC757E" w:rsidRDefault="00A227DE" w:rsidP="00A227DE">
      <w:pPr>
        <w:pStyle w:val="Liststycke"/>
        <w:numPr>
          <w:ilvl w:val="0"/>
          <w:numId w:val="20"/>
        </w:numPr>
        <w:spacing w:after="160" w:line="259" w:lineRule="auto"/>
        <w:ind w:right="0"/>
        <w:rPr>
          <w:lang w:val="en-US"/>
        </w:rPr>
      </w:pPr>
      <w:r w:rsidRPr="00BC757E">
        <w:rPr>
          <w:lang w:val="en-US"/>
        </w:rPr>
        <w:t xml:space="preserve">Lee </w:t>
      </w:r>
      <w:proofErr w:type="spellStart"/>
      <w:proofErr w:type="gramStart"/>
      <w:r w:rsidRPr="00BC757E">
        <w:rPr>
          <w:lang w:val="en-US"/>
        </w:rPr>
        <w:t>J,Higgins</w:t>
      </w:r>
      <w:proofErr w:type="spellEnd"/>
      <w:proofErr w:type="gramEnd"/>
      <w:r w:rsidRPr="00BC757E">
        <w:rPr>
          <w:lang w:val="en-US"/>
        </w:rPr>
        <w:t xml:space="preserve"> M. What Interventional Radiologists Need to Know About Managing Severe Frostbite: A Meta-Analysis of Thrombolytic Therapy. AJR. American journal of roentgenology. </w:t>
      </w:r>
      <w:proofErr w:type="gramStart"/>
      <w:r w:rsidRPr="00BC757E">
        <w:rPr>
          <w:lang w:val="en-US"/>
        </w:rPr>
        <w:t>2020;214:930</w:t>
      </w:r>
      <w:proofErr w:type="gramEnd"/>
      <w:r w:rsidRPr="00BC757E">
        <w:rPr>
          <w:lang w:val="en-US"/>
        </w:rPr>
        <w:t>-7.</w:t>
      </w:r>
    </w:p>
    <w:p w14:paraId="40AA233F" w14:textId="15B24F67" w:rsidR="009C6C0C" w:rsidRDefault="009C6C0C" w:rsidP="009A07DC"/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46F42" w14:textId="77777777" w:rsidR="00A9660F" w:rsidRDefault="00A9660F">
      <w:r>
        <w:separator/>
      </w:r>
    </w:p>
  </w:endnote>
  <w:endnote w:type="continuationSeparator" w:id="0">
    <w:p w14:paraId="2CCF445B" w14:textId="77777777" w:rsidR="00A9660F" w:rsidRDefault="00A9660F">
      <w:r>
        <w:continuationSeparator/>
      </w:r>
    </w:p>
  </w:endnote>
  <w:endnote w:type="continuationNotice" w:id="1">
    <w:p w14:paraId="4F32BB3D" w14:textId="77777777" w:rsidR="00A9660F" w:rsidRDefault="00A966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080BB7" w14:textId="77777777" w:rsidR="00A9660F" w:rsidRDefault="00A9660F"/>
  </w:footnote>
  <w:footnote w:type="continuationSeparator" w:id="0">
    <w:p w14:paraId="046F3BED" w14:textId="77777777" w:rsidR="00A9660F" w:rsidRDefault="00A9660F">
      <w:r>
        <w:continuationSeparator/>
      </w:r>
    </w:p>
  </w:footnote>
  <w:footnote w:type="continuationNotice" w:id="1">
    <w:p w14:paraId="4513ABC9" w14:textId="77777777" w:rsidR="00A9660F" w:rsidRDefault="00A966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182CBE"/>
    <w:multiLevelType w:val="hybridMultilevel"/>
    <w:tmpl w:val="6D26D108"/>
    <w:lvl w:ilvl="0" w:tplc="6E9CD7C0">
      <w:numFmt w:val="bullet"/>
      <w:lvlText w:val="-"/>
      <w:lvlJc w:val="left"/>
      <w:pPr>
        <w:ind w:left="1352" w:hanging="360"/>
      </w:pPr>
      <w:rPr>
        <w:rFonts w:ascii="Times New Roman" w:eastAsiaTheme="minorHAnsi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D66F22"/>
    <w:multiLevelType w:val="hybridMultilevel"/>
    <w:tmpl w:val="806A08F6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6219434">
    <w:abstractNumId w:val="19"/>
  </w:num>
  <w:num w:numId="2" w16cid:durableId="2057729937">
    <w:abstractNumId w:val="16"/>
  </w:num>
  <w:num w:numId="3" w16cid:durableId="754060681">
    <w:abstractNumId w:val="0"/>
  </w:num>
  <w:num w:numId="4" w16cid:durableId="1804349013">
    <w:abstractNumId w:val="8"/>
  </w:num>
  <w:num w:numId="5" w16cid:durableId="696346425">
    <w:abstractNumId w:val="17"/>
  </w:num>
  <w:num w:numId="6" w16cid:durableId="705957388">
    <w:abstractNumId w:val="2"/>
  </w:num>
  <w:num w:numId="7" w16cid:durableId="242421743">
    <w:abstractNumId w:val="13"/>
  </w:num>
  <w:num w:numId="8" w16cid:durableId="551844070">
    <w:abstractNumId w:val="10"/>
  </w:num>
  <w:num w:numId="9" w16cid:durableId="1259294836">
    <w:abstractNumId w:val="1"/>
  </w:num>
  <w:num w:numId="10" w16cid:durableId="1519586461">
    <w:abstractNumId w:val="1"/>
  </w:num>
  <w:num w:numId="11" w16cid:durableId="485705757">
    <w:abstractNumId w:val="3"/>
  </w:num>
  <w:num w:numId="12" w16cid:durableId="1017149079">
    <w:abstractNumId w:val="5"/>
  </w:num>
  <w:num w:numId="13" w16cid:durableId="1850758363">
    <w:abstractNumId w:val="15"/>
  </w:num>
  <w:num w:numId="14" w16cid:durableId="412628883">
    <w:abstractNumId w:val="11"/>
  </w:num>
  <w:num w:numId="15" w16cid:durableId="1104036316">
    <w:abstractNumId w:val="9"/>
  </w:num>
  <w:num w:numId="16" w16cid:durableId="1033193489">
    <w:abstractNumId w:val="14"/>
  </w:num>
  <w:num w:numId="17" w16cid:durableId="692148194">
    <w:abstractNumId w:val="6"/>
  </w:num>
  <w:num w:numId="18" w16cid:durableId="677846805">
    <w:abstractNumId w:val="12"/>
  </w:num>
  <w:num w:numId="19" w16cid:durableId="44723646">
    <w:abstractNumId w:val="18"/>
  </w:num>
  <w:num w:numId="20" w16cid:durableId="956986940">
    <w:abstractNumId w:val="7"/>
  </w:num>
  <w:num w:numId="21" w16cid:durableId="12102622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2D85"/>
    <w:rsid w:val="00033ED5"/>
    <w:rsid w:val="00050500"/>
    <w:rsid w:val="0005691C"/>
    <w:rsid w:val="00056ECB"/>
    <w:rsid w:val="00056ED5"/>
    <w:rsid w:val="00061969"/>
    <w:rsid w:val="000630CC"/>
    <w:rsid w:val="000655CC"/>
    <w:rsid w:val="000700AE"/>
    <w:rsid w:val="00071B1A"/>
    <w:rsid w:val="00084024"/>
    <w:rsid w:val="0009062C"/>
    <w:rsid w:val="00095368"/>
    <w:rsid w:val="000954C4"/>
    <w:rsid w:val="000A611A"/>
    <w:rsid w:val="000B12D9"/>
    <w:rsid w:val="000B4536"/>
    <w:rsid w:val="000B7715"/>
    <w:rsid w:val="000D625F"/>
    <w:rsid w:val="000E463B"/>
    <w:rsid w:val="000E5A7E"/>
    <w:rsid w:val="000E5B0E"/>
    <w:rsid w:val="000F43A3"/>
    <w:rsid w:val="000F7681"/>
    <w:rsid w:val="00103031"/>
    <w:rsid w:val="001044FE"/>
    <w:rsid w:val="00104CE8"/>
    <w:rsid w:val="001139D4"/>
    <w:rsid w:val="00131B08"/>
    <w:rsid w:val="00132A59"/>
    <w:rsid w:val="00133337"/>
    <w:rsid w:val="00133A0F"/>
    <w:rsid w:val="0013580F"/>
    <w:rsid w:val="00135E63"/>
    <w:rsid w:val="00137B6D"/>
    <w:rsid w:val="0014070B"/>
    <w:rsid w:val="001422C1"/>
    <w:rsid w:val="001522AE"/>
    <w:rsid w:val="00157D5B"/>
    <w:rsid w:val="00161FE6"/>
    <w:rsid w:val="0016452C"/>
    <w:rsid w:val="00164C3D"/>
    <w:rsid w:val="00166D3A"/>
    <w:rsid w:val="00172B1C"/>
    <w:rsid w:val="0017508E"/>
    <w:rsid w:val="00181FDC"/>
    <w:rsid w:val="00184167"/>
    <w:rsid w:val="001860B9"/>
    <w:rsid w:val="00186F2B"/>
    <w:rsid w:val="001874D6"/>
    <w:rsid w:val="0019632A"/>
    <w:rsid w:val="00196EA6"/>
    <w:rsid w:val="001A4E7C"/>
    <w:rsid w:val="001B762C"/>
    <w:rsid w:val="001C4D0A"/>
    <w:rsid w:val="001C5FEF"/>
    <w:rsid w:val="001D23D4"/>
    <w:rsid w:val="001E3789"/>
    <w:rsid w:val="00211487"/>
    <w:rsid w:val="00211D91"/>
    <w:rsid w:val="00213A3A"/>
    <w:rsid w:val="00217DEC"/>
    <w:rsid w:val="00235B57"/>
    <w:rsid w:val="00250D9F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B4D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3FEE"/>
    <w:rsid w:val="002D6023"/>
    <w:rsid w:val="002E263F"/>
    <w:rsid w:val="002E6F81"/>
    <w:rsid w:val="002F08BA"/>
    <w:rsid w:val="002F2CFF"/>
    <w:rsid w:val="002F568B"/>
    <w:rsid w:val="002F5E1F"/>
    <w:rsid w:val="002F7818"/>
    <w:rsid w:val="003066D0"/>
    <w:rsid w:val="00311401"/>
    <w:rsid w:val="003203D7"/>
    <w:rsid w:val="00320F86"/>
    <w:rsid w:val="00324171"/>
    <w:rsid w:val="00326C24"/>
    <w:rsid w:val="00326E15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257D"/>
    <w:rsid w:val="00373F5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6FCF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426E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4AC1"/>
    <w:rsid w:val="004D7BA3"/>
    <w:rsid w:val="004F4518"/>
    <w:rsid w:val="004F4C62"/>
    <w:rsid w:val="00501433"/>
    <w:rsid w:val="00511CC4"/>
    <w:rsid w:val="00531E60"/>
    <w:rsid w:val="005341D6"/>
    <w:rsid w:val="00541D07"/>
    <w:rsid w:val="00544BAB"/>
    <w:rsid w:val="00545F31"/>
    <w:rsid w:val="0055013F"/>
    <w:rsid w:val="005578FA"/>
    <w:rsid w:val="00561E62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7821"/>
    <w:rsid w:val="005C0045"/>
    <w:rsid w:val="005C084E"/>
    <w:rsid w:val="005C4606"/>
    <w:rsid w:val="005D0B0C"/>
    <w:rsid w:val="005E02B3"/>
    <w:rsid w:val="005E1E24"/>
    <w:rsid w:val="005F1D4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A54"/>
    <w:rsid w:val="0065595B"/>
    <w:rsid w:val="00656DCD"/>
    <w:rsid w:val="00660269"/>
    <w:rsid w:val="00665F89"/>
    <w:rsid w:val="00673C92"/>
    <w:rsid w:val="006753EC"/>
    <w:rsid w:val="00676266"/>
    <w:rsid w:val="00685193"/>
    <w:rsid w:val="006A2789"/>
    <w:rsid w:val="006A4978"/>
    <w:rsid w:val="006A4D23"/>
    <w:rsid w:val="006A7261"/>
    <w:rsid w:val="006B0D29"/>
    <w:rsid w:val="006B1819"/>
    <w:rsid w:val="006C5048"/>
    <w:rsid w:val="006C6A4B"/>
    <w:rsid w:val="006C779F"/>
    <w:rsid w:val="006D01F5"/>
    <w:rsid w:val="006D0CFB"/>
    <w:rsid w:val="006D2774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46B"/>
    <w:rsid w:val="007759DD"/>
    <w:rsid w:val="007761CD"/>
    <w:rsid w:val="0078609F"/>
    <w:rsid w:val="007917BA"/>
    <w:rsid w:val="007A334E"/>
    <w:rsid w:val="007A5C6F"/>
    <w:rsid w:val="007D4241"/>
    <w:rsid w:val="007D4317"/>
    <w:rsid w:val="007D4EA3"/>
    <w:rsid w:val="007E627B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7FF1"/>
    <w:rsid w:val="008A0C5F"/>
    <w:rsid w:val="008A3DEA"/>
    <w:rsid w:val="008A4EB9"/>
    <w:rsid w:val="008A74C0"/>
    <w:rsid w:val="008B1694"/>
    <w:rsid w:val="008B4F89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12E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729B"/>
    <w:rsid w:val="009A07DC"/>
    <w:rsid w:val="009B1F6B"/>
    <w:rsid w:val="009B688C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7DE"/>
    <w:rsid w:val="00A25F87"/>
    <w:rsid w:val="00A264BE"/>
    <w:rsid w:val="00A272CA"/>
    <w:rsid w:val="00A33051"/>
    <w:rsid w:val="00A35CB7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60F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63ED"/>
    <w:rsid w:val="00B01BA3"/>
    <w:rsid w:val="00B046D8"/>
    <w:rsid w:val="00B13F4C"/>
    <w:rsid w:val="00B16219"/>
    <w:rsid w:val="00B16C59"/>
    <w:rsid w:val="00B33FDD"/>
    <w:rsid w:val="00B359CC"/>
    <w:rsid w:val="00B36107"/>
    <w:rsid w:val="00B41199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4A9E"/>
    <w:rsid w:val="00C4115D"/>
    <w:rsid w:val="00C43BDD"/>
    <w:rsid w:val="00C47778"/>
    <w:rsid w:val="00C5011E"/>
    <w:rsid w:val="00C50EE5"/>
    <w:rsid w:val="00C5240A"/>
    <w:rsid w:val="00C5398F"/>
    <w:rsid w:val="00C556F5"/>
    <w:rsid w:val="00C6034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AA6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6DF3"/>
    <w:rsid w:val="00D85218"/>
    <w:rsid w:val="00D915B1"/>
    <w:rsid w:val="00DA299D"/>
    <w:rsid w:val="00DA65C4"/>
    <w:rsid w:val="00DE1BFE"/>
    <w:rsid w:val="00DE4447"/>
    <w:rsid w:val="00DE5DA2"/>
    <w:rsid w:val="00DE63C6"/>
    <w:rsid w:val="00DF0033"/>
    <w:rsid w:val="00E026BF"/>
    <w:rsid w:val="00E07B1B"/>
    <w:rsid w:val="00E11853"/>
    <w:rsid w:val="00E330B0"/>
    <w:rsid w:val="00E418AF"/>
    <w:rsid w:val="00E422E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1E94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083F"/>
    <w:rsid w:val="00F22264"/>
    <w:rsid w:val="00F2564D"/>
    <w:rsid w:val="00F30B87"/>
    <w:rsid w:val="00F35B05"/>
    <w:rsid w:val="00F413D9"/>
    <w:rsid w:val="00F44BDD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E330B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5</Pages>
  <Words>1179</Words>
  <Characters>6976</Characters>
  <Application>Microsoft Office Word</Application>
  <DocSecurity>4</DocSecurity>
  <Lines>58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8139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Ortopedisk handläggning av förfrysningsskador</dc:title>
  <dc:subject/>
  <dc:creator>Cathrine Gennert</dc:creator>
  <keywords/>
  <lastModifiedBy>Annika Wallöf</lastModifiedBy>
  <revision>2</revision>
  <lastPrinted>2016-03-31T10:56:00.0000000Z</lastPrinted>
  <dcterms:created xsi:type="dcterms:W3CDTF">2025-01-31T13:18:00.0000000Z</dcterms:created>
  <dcterms:modified xsi:type="dcterms:W3CDTF">2025-01-31T13:18:00.0000000Z</dcterms:modified>
</coreProperties>
</file>