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547DE9" w14:textId="77777777" w:rsidR="009E3F02" w:rsidRPr="009E3F02" w:rsidRDefault="009E3F02" w:rsidP="00831ADF">
      <w:pPr>
        <w:pStyle w:val="Rubrik1"/>
        <w:rPr>
          <w:b/>
          <w:bCs w:val="0"/>
        </w:rPr>
      </w:pPr>
      <w:r w:rsidRPr="009E3F02">
        <w:rPr>
          <w:b/>
          <w:bCs w:val="0"/>
        </w:rPr>
        <w:t>Läkemedelsdokumentation vid inskrivning på ortopeden</w:t>
      </w:r>
    </w:p>
    <w:p w14:paraId="5993EA6E" w14:textId="3CEA44F5" w:rsidR="000B3A9C" w:rsidRDefault="00831ADF" w:rsidP="007548D6">
      <w:pPr>
        <w:pStyle w:val="Rubrik2"/>
        <w:rPr>
          <w:b/>
          <w:bCs w:val="0"/>
        </w:rPr>
      </w:pPr>
      <w:r>
        <w:rPr>
          <w:b/>
          <w:bCs w:val="0"/>
        </w:rPr>
        <w:t>Revidering i denna version</w:t>
      </w:r>
    </w:p>
    <w:p w14:paraId="587049A5" w14:textId="0C20FFB3" w:rsidR="00831ADF" w:rsidRPr="00831ADF" w:rsidRDefault="00831ADF" w:rsidP="00D3180E">
      <w:pPr>
        <w:ind w:right="424"/>
      </w:pPr>
      <w:r>
        <w:t>Ny rutin</w:t>
      </w:r>
    </w:p>
    <w:p w14:paraId="76B96D76" w14:textId="77777777" w:rsidR="00D3180E" w:rsidRDefault="009E3F02" w:rsidP="00D3180E">
      <w:pPr>
        <w:pStyle w:val="Rubrik2"/>
        <w:ind w:right="424"/>
        <w:rPr>
          <w:b/>
          <w:bCs w:val="0"/>
        </w:rPr>
      </w:pPr>
      <w:r w:rsidRPr="00831ADF">
        <w:rPr>
          <w:b/>
          <w:bCs w:val="0"/>
        </w:rPr>
        <w:t>Syfte:</w:t>
      </w:r>
    </w:p>
    <w:p w14:paraId="3780B992" w14:textId="10CF2B36" w:rsidR="009E3F02" w:rsidRPr="003E4133" w:rsidRDefault="009E3F02" w:rsidP="00D3180E">
      <w:pPr>
        <w:pStyle w:val="Rubrik2"/>
        <w:ind w:right="424"/>
        <w:rPr>
          <w:rFonts w:ascii="Times New Roman" w:hAnsi="Times New Roman" w:cs="Times New Roman"/>
          <w:b/>
          <w:bCs w:val="0"/>
          <w:sz w:val="24"/>
          <w:szCs w:val="24"/>
        </w:rPr>
      </w:pPr>
      <w:r w:rsidRPr="003E4133">
        <w:rPr>
          <w:rFonts w:ascii="Times New Roman" w:hAnsi="Times New Roman" w:cs="Times New Roman"/>
          <w:color w:val="000000"/>
          <w:sz w:val="24"/>
          <w:szCs w:val="24"/>
        </w:rPr>
        <w:t>Att öka kvaliteten och säkerheten i läkemedelsbehandlingen genom att klarlägga hur läkemedelsdokumentation avseende slutenvård ska utföras på ortopedkliniken.</w:t>
      </w:r>
    </w:p>
    <w:p w14:paraId="605BD4FA" w14:textId="77777777" w:rsidR="009E3F02" w:rsidRPr="00831ADF" w:rsidRDefault="009E3F02" w:rsidP="00D3180E">
      <w:pPr>
        <w:pStyle w:val="Rubrik3"/>
        <w:ind w:right="424"/>
        <w:rPr>
          <w:b/>
          <w:bCs w:val="0"/>
        </w:rPr>
      </w:pPr>
      <w:r w:rsidRPr="00831ADF">
        <w:rPr>
          <w:b/>
          <w:bCs w:val="0"/>
        </w:rPr>
        <w:t>Allmänt:</w:t>
      </w:r>
    </w:p>
    <w:p w14:paraId="65FD1C6F" w14:textId="43F346E4" w:rsidR="00907251" w:rsidRPr="003E4133" w:rsidRDefault="009E3F02" w:rsidP="00907251">
      <w:pPr>
        <w:pStyle w:val="Normalwebb"/>
        <w:numPr>
          <w:ilvl w:val="0"/>
          <w:numId w:val="20"/>
        </w:numPr>
        <w:ind w:right="424"/>
        <w:rPr>
          <w:color w:val="000000"/>
        </w:rPr>
      </w:pPr>
      <w:r w:rsidRPr="003E4133">
        <w:rPr>
          <w:color w:val="000000"/>
        </w:rPr>
        <w:t xml:space="preserve">Vid inskrivning i slutenvård har inskrivande läkare i uppgift att ta reda på vilka läkemedel patienten är ordinerad och använder </w:t>
      </w:r>
      <w:r w:rsidR="00961E48">
        <w:rPr>
          <w:color w:val="000000"/>
        </w:rPr>
        <w:t>samt</w:t>
      </w:r>
      <w:r w:rsidRPr="003E4133">
        <w:rPr>
          <w:color w:val="000000"/>
        </w:rPr>
        <w:t xml:space="preserve"> därefter göra en medicinsk rimlighetsbedömning, s.k. enkel läkemedelsgenomgång.</w:t>
      </w:r>
      <w:r w:rsidR="00907251" w:rsidRPr="003E4133">
        <w:rPr>
          <w:color w:val="000000"/>
        </w:rPr>
        <w:br/>
      </w:r>
    </w:p>
    <w:p w14:paraId="28C45A98" w14:textId="77777777" w:rsidR="00907251" w:rsidRPr="003E4133" w:rsidRDefault="009E3F02" w:rsidP="00907251">
      <w:pPr>
        <w:pStyle w:val="Normalwebb"/>
        <w:numPr>
          <w:ilvl w:val="0"/>
          <w:numId w:val="20"/>
        </w:numPr>
        <w:ind w:right="424"/>
        <w:rPr>
          <w:color w:val="000000"/>
        </w:rPr>
      </w:pPr>
      <w:r w:rsidRPr="003E4133">
        <w:rPr>
          <w:color w:val="000000"/>
        </w:rPr>
        <w:t>Var observant på njurfunktion och olämpliga läkemedel till äldre.</w:t>
      </w:r>
      <w:r w:rsidR="00907251" w:rsidRPr="003E4133">
        <w:rPr>
          <w:color w:val="000000"/>
        </w:rPr>
        <w:br/>
      </w:r>
    </w:p>
    <w:p w14:paraId="2E7E5BBE" w14:textId="77777777" w:rsidR="00907251" w:rsidRPr="003E4133" w:rsidRDefault="009E3F02" w:rsidP="00907251">
      <w:pPr>
        <w:pStyle w:val="Normalwebb"/>
        <w:numPr>
          <w:ilvl w:val="0"/>
          <w:numId w:val="20"/>
        </w:numPr>
        <w:ind w:right="424"/>
        <w:rPr>
          <w:color w:val="000000"/>
        </w:rPr>
      </w:pPr>
      <w:r w:rsidRPr="003E4133">
        <w:rPr>
          <w:color w:val="000000"/>
        </w:rPr>
        <w:t xml:space="preserve">Åtgärda orimliga doseringar, allvarliga biverkningar och betydelsefulla interaktioner. </w:t>
      </w:r>
      <w:r w:rsidR="00907251" w:rsidRPr="003E4133">
        <w:rPr>
          <w:color w:val="000000"/>
        </w:rPr>
        <w:br/>
      </w:r>
    </w:p>
    <w:p w14:paraId="59D4E38D" w14:textId="28BA5037" w:rsidR="00907251" w:rsidRPr="003E4133" w:rsidRDefault="009E3F02" w:rsidP="00907251">
      <w:pPr>
        <w:pStyle w:val="Normalwebb"/>
        <w:numPr>
          <w:ilvl w:val="0"/>
          <w:numId w:val="20"/>
        </w:numPr>
        <w:ind w:right="424"/>
        <w:rPr>
          <w:color w:val="000000"/>
        </w:rPr>
      </w:pPr>
      <w:r w:rsidRPr="003E4133">
        <w:rPr>
          <w:color w:val="000000"/>
        </w:rPr>
        <w:t>Varje läkemedelsordination och ev</w:t>
      </w:r>
      <w:r w:rsidR="00961E48">
        <w:rPr>
          <w:color w:val="000000"/>
        </w:rPr>
        <w:t>entuell</w:t>
      </w:r>
      <w:r w:rsidRPr="003E4133">
        <w:rPr>
          <w:color w:val="000000"/>
        </w:rPr>
        <w:t xml:space="preserve"> ändring skall dokumenteras i journaltexten. </w:t>
      </w:r>
      <w:r w:rsidR="00907251" w:rsidRPr="003E4133">
        <w:rPr>
          <w:color w:val="000000"/>
        </w:rPr>
        <w:br/>
      </w:r>
    </w:p>
    <w:p w14:paraId="173D82CA" w14:textId="4D71C11E" w:rsidR="009E3F02" w:rsidRPr="003E4133" w:rsidRDefault="009E3F02" w:rsidP="00907251">
      <w:pPr>
        <w:pStyle w:val="Normalwebb"/>
        <w:numPr>
          <w:ilvl w:val="0"/>
          <w:numId w:val="20"/>
        </w:numPr>
        <w:ind w:right="424"/>
        <w:rPr>
          <w:color w:val="000000"/>
        </w:rPr>
      </w:pPr>
      <w:r w:rsidRPr="003E4133">
        <w:rPr>
          <w:color w:val="000000"/>
        </w:rPr>
        <w:t>Klarar man ej utföra en enkel läkemedelsgenomgång skall detta dokumenteras i journaltexten (</w:t>
      </w:r>
      <w:r w:rsidR="00141C97">
        <w:rPr>
          <w:color w:val="000000"/>
        </w:rPr>
        <w:t>e</w:t>
      </w:r>
      <w:r w:rsidRPr="003E4133">
        <w:rPr>
          <w:color w:val="000000"/>
        </w:rPr>
        <w:t>x. när en patient inte kan redogöra för sig och ingen medicinlista finns med).</w:t>
      </w:r>
    </w:p>
    <w:p w14:paraId="2DCF3A34" w14:textId="4D71EE0B" w:rsidR="009E3F02" w:rsidRPr="00141C97" w:rsidRDefault="009E3F02" w:rsidP="00141C97">
      <w:pPr>
        <w:pStyle w:val="Rubrik3"/>
        <w:rPr>
          <w:b/>
          <w:bCs w:val="0"/>
        </w:rPr>
      </w:pPr>
      <w:r w:rsidRPr="00141C97">
        <w:rPr>
          <w:b/>
          <w:bCs w:val="0"/>
        </w:rPr>
        <w:t>Läkemedelsdokumentation</w:t>
      </w:r>
    </w:p>
    <w:p w14:paraId="192710FD" w14:textId="77777777" w:rsidR="00141C97" w:rsidRDefault="009E3F02" w:rsidP="00B71CA7">
      <w:pPr>
        <w:pStyle w:val="Normalwebb"/>
        <w:ind w:left="567" w:right="424"/>
        <w:rPr>
          <w:color w:val="000000"/>
        </w:rPr>
      </w:pPr>
      <w:r w:rsidRPr="003E4133">
        <w:rPr>
          <w:color w:val="000000"/>
        </w:rPr>
        <w:t xml:space="preserve">För in patientens nuvarande läkemedel i läkemedelsmodulen och gör sedan eventuella justeringar kopplade till vårdtillfället: </w:t>
      </w:r>
    </w:p>
    <w:p w14:paraId="332051C6" w14:textId="77777777" w:rsidR="00013092" w:rsidRDefault="009E3F02" w:rsidP="00013092">
      <w:pPr>
        <w:pStyle w:val="Normalwebb"/>
        <w:ind w:left="1287" w:right="424"/>
        <w:rPr>
          <w:color w:val="000000"/>
        </w:rPr>
      </w:pPr>
      <w:r w:rsidRPr="003E4133">
        <w:rPr>
          <w:color w:val="000000"/>
        </w:rPr>
        <w:t xml:space="preserve">1. Utsättningar </w:t>
      </w:r>
    </w:p>
    <w:p w14:paraId="3850A3B2" w14:textId="77777777" w:rsidR="00013092" w:rsidRDefault="009E3F02" w:rsidP="00013092">
      <w:pPr>
        <w:pStyle w:val="Normalwebb"/>
        <w:ind w:left="1287" w:right="424"/>
        <w:rPr>
          <w:color w:val="000000"/>
        </w:rPr>
      </w:pPr>
      <w:r w:rsidRPr="003E4133">
        <w:rPr>
          <w:color w:val="000000"/>
        </w:rPr>
        <w:lastRenderedPageBreak/>
        <w:t xml:space="preserve">2. Dosjusteringar - skriv kommentar i anvisningsrutan </w:t>
      </w:r>
    </w:p>
    <w:p w14:paraId="3334CD78" w14:textId="50CE8204" w:rsidR="00013092" w:rsidRDefault="009E3F02" w:rsidP="00013092">
      <w:pPr>
        <w:pStyle w:val="Normalwebb"/>
        <w:ind w:left="1287" w:right="424"/>
        <w:rPr>
          <w:color w:val="000000"/>
        </w:rPr>
      </w:pPr>
      <w:r w:rsidRPr="003E4133">
        <w:rPr>
          <w:color w:val="000000"/>
        </w:rPr>
        <w:t xml:space="preserve">3. Kryssa läkemedel som tillfälligt ska sättas ut av medicinska skäl - skriv kommentar i anvisningsrutan. Vi sätter </w:t>
      </w:r>
      <w:r w:rsidR="00B71CA7">
        <w:rPr>
          <w:color w:val="000000"/>
        </w:rPr>
        <w:t>inte</w:t>
      </w:r>
      <w:r w:rsidRPr="003E4133">
        <w:rPr>
          <w:color w:val="000000"/>
        </w:rPr>
        <w:t xml:space="preserve"> ut </w:t>
      </w:r>
      <w:proofErr w:type="spellStart"/>
      <w:r w:rsidR="00B71CA7">
        <w:rPr>
          <w:color w:val="000000"/>
        </w:rPr>
        <w:t>T</w:t>
      </w:r>
      <w:r w:rsidRPr="003E4133">
        <w:rPr>
          <w:color w:val="000000"/>
        </w:rPr>
        <w:t>rombyl</w:t>
      </w:r>
      <w:proofErr w:type="spellEnd"/>
      <w:r w:rsidRPr="003E4133">
        <w:rPr>
          <w:color w:val="000000"/>
        </w:rPr>
        <w:t xml:space="preserve"> eller </w:t>
      </w:r>
      <w:proofErr w:type="spellStart"/>
      <w:r w:rsidRPr="003E4133">
        <w:rPr>
          <w:color w:val="000000"/>
        </w:rPr>
        <w:t>Metformin</w:t>
      </w:r>
      <w:proofErr w:type="spellEnd"/>
      <w:r w:rsidRPr="003E4133">
        <w:rPr>
          <w:color w:val="000000"/>
        </w:rPr>
        <w:t xml:space="preserve">. </w:t>
      </w:r>
    </w:p>
    <w:p w14:paraId="6E1C4FEE" w14:textId="77777777" w:rsidR="00013092" w:rsidRDefault="009E3F02" w:rsidP="00013092">
      <w:pPr>
        <w:pStyle w:val="Normalwebb"/>
        <w:ind w:left="1287" w:right="424"/>
        <w:rPr>
          <w:color w:val="000000"/>
        </w:rPr>
      </w:pPr>
      <w:r w:rsidRPr="003E4133">
        <w:rPr>
          <w:color w:val="000000"/>
        </w:rPr>
        <w:t>4. Sätt in för vårdtillfället nya läkemedel. Viktigt att bocka i rutan som anger att det blir nytt läkemedel, vilket då syns som blåmarkerad text i listan.</w:t>
      </w:r>
      <w:r w:rsidR="00013092">
        <w:rPr>
          <w:color w:val="000000"/>
        </w:rPr>
        <w:t xml:space="preserve"> </w:t>
      </w:r>
    </w:p>
    <w:p w14:paraId="01F8A6ED" w14:textId="69BF61EA" w:rsidR="009E3F02" w:rsidRPr="003E4133" w:rsidRDefault="009E3F02" w:rsidP="00013092">
      <w:pPr>
        <w:pStyle w:val="Normalwebb"/>
        <w:ind w:left="1287" w:right="424"/>
        <w:rPr>
          <w:color w:val="000000"/>
        </w:rPr>
      </w:pPr>
      <w:r w:rsidRPr="003E4133">
        <w:rPr>
          <w:color w:val="000000"/>
        </w:rPr>
        <w:t>5. Pila fram så att det finns ordinationer till nästa rond, dvs nästa dygn om det är vardag och till nästa måndag om det är helg.</w:t>
      </w:r>
    </w:p>
    <w:p w14:paraId="06642DD7" w14:textId="77777777" w:rsidR="00A57562" w:rsidRPr="00A57562" w:rsidRDefault="009E3F02" w:rsidP="00D3180E">
      <w:pPr>
        <w:pStyle w:val="Normalwebb"/>
        <w:ind w:left="567" w:right="424"/>
        <w:rPr>
          <w:b/>
          <w:bCs/>
          <w:color w:val="000000"/>
        </w:rPr>
      </w:pPr>
      <w:r w:rsidRPr="00A57562">
        <w:rPr>
          <w:b/>
          <w:bCs/>
          <w:color w:val="000000"/>
        </w:rPr>
        <w:t xml:space="preserve">Extra viktigt att tänka på vid inskrivning av ortopediska patienter är: </w:t>
      </w:r>
    </w:p>
    <w:p w14:paraId="77AFA96C" w14:textId="77777777" w:rsidR="00A57562" w:rsidRDefault="009E3F02" w:rsidP="00A57562">
      <w:pPr>
        <w:pStyle w:val="Normalwebb"/>
        <w:numPr>
          <w:ilvl w:val="0"/>
          <w:numId w:val="22"/>
        </w:numPr>
        <w:ind w:right="424"/>
        <w:rPr>
          <w:color w:val="000000"/>
        </w:rPr>
      </w:pPr>
      <w:r w:rsidRPr="003E4133">
        <w:rPr>
          <w:color w:val="000000"/>
        </w:rPr>
        <w:t xml:space="preserve">Tillräckligt med smärtlindring (Finns färdig ordinationsmall för detta i läkemedelsmodulen) </w:t>
      </w:r>
    </w:p>
    <w:p w14:paraId="5526247B" w14:textId="77777777" w:rsidR="00CF02EA" w:rsidRDefault="009E3F02" w:rsidP="00A57562">
      <w:pPr>
        <w:pStyle w:val="Normalwebb"/>
        <w:numPr>
          <w:ilvl w:val="0"/>
          <w:numId w:val="22"/>
        </w:numPr>
        <w:ind w:right="424"/>
        <w:rPr>
          <w:color w:val="000000"/>
        </w:rPr>
      </w:pPr>
      <w:r w:rsidRPr="003E4133">
        <w:rPr>
          <w:color w:val="000000"/>
        </w:rPr>
        <w:t xml:space="preserve">Trombosprofylax, Fragmin 5000E till alla som förväntas till största del vara sängliggande på avdelningen. Alla höftproteser skall ha 4 veckor trombosprofylax, övriga åtgärder ca 10 dagar. Ha dosjustering i åtanke vid vikt &gt;90kg. </w:t>
      </w:r>
    </w:p>
    <w:p w14:paraId="27A0D34E" w14:textId="77777777" w:rsidR="00CF02EA" w:rsidRDefault="009E3F02" w:rsidP="00A57562">
      <w:pPr>
        <w:pStyle w:val="Normalwebb"/>
        <w:numPr>
          <w:ilvl w:val="0"/>
          <w:numId w:val="22"/>
        </w:numPr>
        <w:ind w:right="424"/>
        <w:rPr>
          <w:color w:val="000000"/>
        </w:rPr>
      </w:pPr>
      <w:r w:rsidRPr="003E4133">
        <w:rPr>
          <w:color w:val="000000"/>
        </w:rPr>
        <w:t xml:space="preserve">Kryssa NOAK, </w:t>
      </w:r>
      <w:proofErr w:type="spellStart"/>
      <w:r w:rsidRPr="003E4133">
        <w:rPr>
          <w:color w:val="000000"/>
        </w:rPr>
        <w:t>Clopidogrel</w:t>
      </w:r>
      <w:proofErr w:type="spellEnd"/>
      <w:r w:rsidRPr="003E4133">
        <w:rPr>
          <w:color w:val="000000"/>
        </w:rPr>
        <w:t xml:space="preserve"> och </w:t>
      </w:r>
      <w:proofErr w:type="spellStart"/>
      <w:r w:rsidRPr="003E4133">
        <w:rPr>
          <w:color w:val="000000"/>
        </w:rPr>
        <w:t>Waran</w:t>
      </w:r>
      <w:proofErr w:type="spellEnd"/>
      <w:r w:rsidRPr="003E4133">
        <w:rPr>
          <w:color w:val="000000"/>
        </w:rPr>
        <w:t xml:space="preserve"> om patienten skall bli opererad. För </w:t>
      </w:r>
      <w:proofErr w:type="spellStart"/>
      <w:r w:rsidRPr="003E4133">
        <w:rPr>
          <w:color w:val="000000"/>
        </w:rPr>
        <w:t>waranbehandlade</w:t>
      </w:r>
      <w:proofErr w:type="spellEnd"/>
      <w:r w:rsidRPr="003E4133">
        <w:rPr>
          <w:color w:val="000000"/>
        </w:rPr>
        <w:t xml:space="preserve"> patienter reversera med 10mg </w:t>
      </w:r>
      <w:proofErr w:type="spellStart"/>
      <w:r w:rsidRPr="003E4133">
        <w:rPr>
          <w:color w:val="000000"/>
        </w:rPr>
        <w:t>Konakion</w:t>
      </w:r>
      <w:proofErr w:type="spellEnd"/>
      <w:r w:rsidRPr="003E4133">
        <w:rPr>
          <w:color w:val="000000"/>
        </w:rPr>
        <w:t xml:space="preserve"> IV på akuten och ordinera nytt PK efter 6-8h. </w:t>
      </w:r>
    </w:p>
    <w:p w14:paraId="3B2870E5" w14:textId="775DA462" w:rsidR="009E3F02" w:rsidRPr="003E4133" w:rsidRDefault="009E3F02" w:rsidP="00A57562">
      <w:pPr>
        <w:pStyle w:val="Normalwebb"/>
        <w:numPr>
          <w:ilvl w:val="0"/>
          <w:numId w:val="22"/>
        </w:numPr>
        <w:ind w:right="424"/>
        <w:rPr>
          <w:color w:val="000000"/>
        </w:rPr>
      </w:pPr>
      <w:r w:rsidRPr="003E4133">
        <w:rPr>
          <w:color w:val="000000"/>
        </w:rPr>
        <w:t xml:space="preserve">Antibiotikaprofylax vid frakturkirurgi, se särskilt PM </w:t>
      </w:r>
      <w:r w:rsidR="00012927">
        <w:rPr>
          <w:color w:val="000000"/>
        </w:rPr>
        <w:br/>
      </w:r>
      <w:hyperlink r:id="rId12" w:history="1">
        <w:r w:rsidR="00012927">
          <w:rPr>
            <w:rStyle w:val="Hyperlnk"/>
          </w:rPr>
          <w:t>Antibiotikaprofylax i samband med frakturkirurgi (vgregion.se)</w:t>
        </w:r>
      </w:hyperlink>
    </w:p>
    <w:p w14:paraId="40AA233F" w14:textId="2A1E1D50" w:rsidR="009C6C0C" w:rsidRPr="003E4133" w:rsidRDefault="009C6C0C" w:rsidP="00D3180E">
      <w:pPr>
        <w:ind w:right="424"/>
      </w:pPr>
    </w:p>
    <w:p w14:paraId="1226BCAE" w14:textId="77777777" w:rsidR="00846B4C" w:rsidRPr="003E4133" w:rsidRDefault="00846B4C" w:rsidP="00831ADF">
      <w:pPr>
        <w:ind w:right="-143"/>
      </w:pPr>
    </w:p>
    <w:sectPr w:rsidR="00846B4C" w:rsidRPr="003E4133" w:rsidSect="00AD5169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D137BD" w14:textId="77777777" w:rsidR="00AD5169" w:rsidRDefault="00AD5169">
      <w:r>
        <w:separator/>
      </w:r>
    </w:p>
  </w:endnote>
  <w:endnote w:type="continuationSeparator" w:id="0">
    <w:p w14:paraId="32D292CE" w14:textId="77777777" w:rsidR="00AD5169" w:rsidRDefault="00AD5169">
      <w:r>
        <w:continuationSeparator/>
      </w:r>
    </w:p>
  </w:endnote>
  <w:endnote w:type="continuationNotice" w:id="1">
    <w:p w14:paraId="3E978523" w14:textId="77777777" w:rsidR="00AD5169" w:rsidRDefault="00AD516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EC0A68" w:rsidRDefault="00000000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22DE76" w14:textId="77777777" w:rsidR="00AD5169" w:rsidRDefault="00AD5169"/>
  </w:footnote>
  <w:footnote w:type="continuationSeparator" w:id="0">
    <w:p w14:paraId="5D0295E4" w14:textId="77777777" w:rsidR="00AD5169" w:rsidRDefault="00AD5169">
      <w:r>
        <w:continuationSeparator/>
      </w:r>
    </w:p>
  </w:footnote>
  <w:footnote w:type="continuationNotice" w:id="1">
    <w:p w14:paraId="14B78ACC" w14:textId="77777777" w:rsidR="00AD5169" w:rsidRDefault="00AD516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C2316BD"/>
    <w:multiLevelType w:val="hybridMultilevel"/>
    <w:tmpl w:val="F2D68BB6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586CBE"/>
    <w:multiLevelType w:val="hybridMultilevel"/>
    <w:tmpl w:val="FAAAF708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19153CE"/>
    <w:multiLevelType w:val="hybridMultilevel"/>
    <w:tmpl w:val="B19EA4B6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0"/>
  </w:num>
  <w:num w:numId="2" w16cid:durableId="1367871050">
    <w:abstractNumId w:val="16"/>
  </w:num>
  <w:num w:numId="3" w16cid:durableId="164058872">
    <w:abstractNumId w:val="0"/>
  </w:num>
  <w:num w:numId="4" w16cid:durableId="861477783">
    <w:abstractNumId w:val="7"/>
  </w:num>
  <w:num w:numId="5" w16cid:durableId="1280868239">
    <w:abstractNumId w:val="18"/>
  </w:num>
  <w:num w:numId="6" w16cid:durableId="444931515">
    <w:abstractNumId w:val="2"/>
  </w:num>
  <w:num w:numId="7" w16cid:durableId="739910959">
    <w:abstractNumId w:val="13"/>
  </w:num>
  <w:num w:numId="8" w16cid:durableId="391579451">
    <w:abstractNumId w:val="9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5"/>
  </w:num>
  <w:num w:numId="14" w16cid:durableId="36130748">
    <w:abstractNumId w:val="10"/>
  </w:num>
  <w:num w:numId="15" w16cid:durableId="560679449">
    <w:abstractNumId w:val="8"/>
  </w:num>
  <w:num w:numId="16" w16cid:durableId="1420566503">
    <w:abstractNumId w:val="14"/>
  </w:num>
  <w:num w:numId="17" w16cid:durableId="256527698">
    <w:abstractNumId w:val="5"/>
  </w:num>
  <w:num w:numId="18" w16cid:durableId="1090539201">
    <w:abstractNumId w:val="12"/>
  </w:num>
  <w:num w:numId="19" w16cid:durableId="1846439597">
    <w:abstractNumId w:val="19"/>
  </w:num>
  <w:num w:numId="20" w16cid:durableId="879976005">
    <w:abstractNumId w:val="11"/>
  </w:num>
  <w:num w:numId="21" w16cid:durableId="1842349977">
    <w:abstractNumId w:val="6"/>
  </w:num>
  <w:num w:numId="22" w16cid:durableId="475992734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2927"/>
    <w:rsid w:val="00013092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3A9C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1C97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E4133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8D6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ADF"/>
    <w:rsid w:val="00835C4D"/>
    <w:rsid w:val="00843F48"/>
    <w:rsid w:val="00846B4C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251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61E48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3F02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7562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5169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1CA7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02EA"/>
    <w:rsid w:val="00CF70BB"/>
    <w:rsid w:val="00D074DB"/>
    <w:rsid w:val="00D139CF"/>
    <w:rsid w:val="00D20779"/>
    <w:rsid w:val="00D3180E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067D1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paragraph" w:styleId="Normalwebb">
    <w:name w:val="Normal (Web)"/>
    <w:basedOn w:val="Normal"/>
    <w:uiPriority w:val="99"/>
    <w:semiHidden/>
    <w:unhideWhenUsed/>
    <w:rsid w:val="009E3F02"/>
    <w:pPr>
      <w:spacing w:before="100" w:beforeAutospacing="1" w:after="100" w:afterAutospacing="1" w:line="240" w:lineRule="auto"/>
      <w:ind w:left="0" w:right="0"/>
    </w:pPr>
  </w:style>
  <w:style w:type="character" w:styleId="Olstomnmnande">
    <w:name w:val="Unresolved Mention"/>
    <w:basedOn w:val="Standardstycketeckensnitt"/>
    <w:uiPriority w:val="99"/>
    <w:semiHidden/>
    <w:unhideWhenUsed/>
    <w:rsid w:val="0001292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890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097-1520354460-170/surrogate/Antibiotikaprofylax%20i%20samband%20med%20frakturkirurgi.pdf" TargetMode="External" Id="rId12" /><Relationship Type="http://schemas.openxmlformats.org/officeDocument/2006/relationships/header" Target="header3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389</Words>
  <Characters>2064</Characters>
  <Application>Microsoft Office Word</Application>
  <DocSecurity>0</DocSecurity>
  <Lines>17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2449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Läkemedelsdokumentation vid inskrivning på ortopedkliniken</dc:title>
  <dc:subject/>
  <dc:creator/>
  <keywords/>
  <lastModifiedBy/>
  <revision>1</revision>
  <dcterms:created xsi:type="dcterms:W3CDTF">2024-01-25T08:46:00.0000000Z</dcterms:created>
  <dcterms:modified xsi:type="dcterms:W3CDTF">2024-05-14T11:44:00.0000000Z</dcterms:modified>
</coreProperties>
</file>