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1531F2" w14:textId="77777777" w:rsidR="00A020D8" w:rsidRDefault="00A020D8" w:rsidP="00F35B05">
      <w:pPr>
        <w:pStyle w:val="Rubrik2"/>
        <w:sectPr w:rsidR="00A020D8" w:rsidSect="00A020D8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D14CCE" w14:textId="77777777" w:rsidR="00A020D8" w:rsidRPr="00A020D8" w:rsidRDefault="00A020D8" w:rsidP="00A020D8">
      <w:pPr>
        <w:spacing w:after="0" w:line="240" w:lineRule="auto"/>
        <w:ind w:left="0" w:right="0"/>
        <w:rPr>
          <w:szCs w:val="20"/>
        </w:rPr>
      </w:pPr>
    </w:p>
    <w:p w14:paraId="767C3F3E" w14:textId="77777777" w:rsidR="00A020D8" w:rsidRPr="00A020D8" w:rsidRDefault="00A020D8" w:rsidP="00A020D8">
      <w:pPr>
        <w:spacing w:after="0" w:line="240" w:lineRule="auto"/>
        <w:ind w:left="0" w:right="0"/>
        <w:rPr>
          <w:szCs w:val="20"/>
        </w:rPr>
      </w:pPr>
    </w:p>
    <w:p w14:paraId="17932782" w14:textId="77777777" w:rsidR="00A020D8" w:rsidRPr="00A020D8" w:rsidRDefault="00A020D8" w:rsidP="00A020D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020D8">
        <w:rPr>
          <w:szCs w:val="20"/>
        </w:rPr>
        <w:tab/>
      </w:r>
    </w:p>
    <w:p w14:paraId="035F74FB" w14:textId="5ABC75A7" w:rsidR="00A020D8" w:rsidRPr="00A020D8" w:rsidRDefault="00A020D8" w:rsidP="00A020D8">
      <w:pPr>
        <w:spacing w:after="0" w:line="240" w:lineRule="auto"/>
        <w:ind w:left="0" w:right="0"/>
        <w:rPr>
          <w:szCs w:val="20"/>
        </w:rPr>
      </w:pPr>
      <w:r w:rsidRPr="00A020D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451E1A" wp14:editId="5A67C9F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A0BBFD" w14:textId="77777777" w:rsidR="00A020D8" w:rsidRPr="003D37FD" w:rsidRDefault="00A020D8" w:rsidP="00A020D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19893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3451E1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DA0BBFD" w14:textId="77777777" w:rsidR="00A020D8" w:rsidRPr="003D37FD" w:rsidRDefault="00A020D8" w:rsidP="00A020D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19893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020D8" w:rsidRPr="00A020D8" w14:paraId="1E566F68" w14:textId="77777777" w:rsidTr="004D140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01770FE" w14:textId="66122845" w:rsidR="00A020D8" w:rsidRPr="00535C54" w:rsidRDefault="00A020D8" w:rsidP="00535C54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535C54">
              <w:rPr>
                <w:b/>
                <w:bCs w:val="0"/>
                <w:noProof/>
              </w:rPr>
              <w:t>Höftprotesluxation</w:t>
            </w:r>
          </w:p>
        </w:tc>
      </w:tr>
    </w:tbl>
    <w:p w14:paraId="74FCA5EC" w14:textId="77777777" w:rsidR="00A020D8" w:rsidRPr="00A020D8" w:rsidRDefault="00A020D8" w:rsidP="00A020D8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24C7B21" w14:textId="2F59D3CF" w:rsidR="00A020D8" w:rsidRPr="007362AC" w:rsidRDefault="00A020D8" w:rsidP="007362AC">
      <w:pPr>
        <w:keepNext/>
        <w:spacing w:before="240" w:after="60" w:line="240" w:lineRule="auto"/>
        <w:ind w:left="0" w:right="-852"/>
        <w:outlineLvl w:val="2"/>
        <w:rPr>
          <w:rFonts w:cs="Arial"/>
          <w:b/>
          <w:bCs/>
          <w:szCs w:val="20"/>
        </w:rPr>
      </w:pPr>
      <w:bookmarkStart w:id="3" w:name="_Toc501440349"/>
      <w:r w:rsidRPr="00535C54">
        <w:rPr>
          <w:rStyle w:val="Rubrik3Char"/>
          <w:b/>
          <w:bCs w:val="0"/>
        </w:rPr>
        <w:t>Revidering i denna version</w:t>
      </w:r>
      <w:r w:rsidRPr="00A020D8">
        <w:rPr>
          <w:rFonts w:ascii="Calibri" w:hAnsi="Calibri" w:cs="Arial"/>
          <w:b/>
          <w:bCs/>
          <w:sz w:val="28"/>
          <w:szCs w:val="28"/>
        </w:rPr>
        <w:t xml:space="preserve"> </w:t>
      </w:r>
      <w:r w:rsidRPr="00A020D8">
        <w:rPr>
          <w:rFonts w:ascii="Arial" w:hAnsi="Arial" w:cs="Arial"/>
          <w:b/>
          <w:bCs/>
          <w:szCs w:val="26"/>
        </w:rPr>
        <w:br/>
      </w:r>
      <w:bookmarkEnd w:id="3"/>
      <w:r w:rsidR="00535C54">
        <w:rPr>
          <w:rFonts w:cs="Arial"/>
          <w:bCs/>
          <w:szCs w:val="20"/>
        </w:rPr>
        <w:t>Ingen revidering i denna version</w:t>
      </w:r>
      <w:r w:rsidR="007362AC">
        <w:rPr>
          <w:rFonts w:cs="Arial"/>
          <w:bCs/>
          <w:szCs w:val="20"/>
        </w:rPr>
        <w:t>, giltighetstiden förlängd.</w:t>
      </w:r>
      <w:r w:rsidRPr="00A020D8">
        <w:rPr>
          <w:rFonts w:ascii="Arial" w:hAnsi="Arial" w:cs="Arial"/>
          <w:b/>
          <w:bCs/>
          <w:iCs/>
          <w:sz w:val="26"/>
          <w:szCs w:val="28"/>
        </w:rPr>
        <w:br/>
      </w:r>
      <w:r w:rsidRPr="00A020D8">
        <w:rPr>
          <w:rFonts w:ascii="Arial" w:hAnsi="Arial" w:cs="Arial"/>
          <w:b/>
          <w:bCs/>
          <w:iCs/>
          <w:sz w:val="26"/>
          <w:szCs w:val="28"/>
        </w:rPr>
        <w:br/>
      </w:r>
      <w:r w:rsidRPr="007362AC">
        <w:rPr>
          <w:rStyle w:val="Rubrik2Char"/>
          <w:b/>
          <w:bCs w:val="0"/>
        </w:rPr>
        <w:t>Syfte</w:t>
      </w:r>
      <w:r w:rsidRPr="00A020D8">
        <w:rPr>
          <w:rFonts w:ascii="Arial" w:hAnsi="Arial" w:cs="Arial"/>
          <w:b/>
          <w:bCs/>
          <w:iCs/>
          <w:sz w:val="26"/>
          <w:szCs w:val="28"/>
        </w:rPr>
        <w:br/>
      </w:r>
      <w:r w:rsidRPr="00A020D8">
        <w:rPr>
          <w:rFonts w:cs="Arial"/>
          <w:iCs/>
          <w:szCs w:val="28"/>
        </w:rPr>
        <w:t>Gemensamt handlingssätt vid höftprotesluxationer.</w:t>
      </w:r>
    </w:p>
    <w:p w14:paraId="6B1C6B04" w14:textId="77777777" w:rsidR="00A020D8" w:rsidRPr="00A020D8" w:rsidRDefault="00A020D8" w:rsidP="00A020D8">
      <w:pPr>
        <w:spacing w:after="0" w:line="240" w:lineRule="auto"/>
        <w:ind w:left="0" w:right="0"/>
      </w:pPr>
      <w:r w:rsidRPr="00A020D8">
        <w:rPr>
          <w:szCs w:val="20"/>
        </w:rPr>
        <w:br/>
      </w:r>
      <w:r w:rsidRPr="007362AC">
        <w:rPr>
          <w:rStyle w:val="Rubrik2Char"/>
          <w:b/>
          <w:bCs w:val="0"/>
        </w:rPr>
        <w:t>Vilka berörs</w:t>
      </w:r>
      <w:r w:rsidRPr="00A020D8">
        <w:rPr>
          <w:rFonts w:ascii="Arial" w:hAnsi="Arial" w:cs="Arial"/>
          <w:b/>
          <w:sz w:val="26"/>
          <w:szCs w:val="26"/>
        </w:rPr>
        <w:br/>
      </w:r>
      <w:r w:rsidRPr="00A020D8">
        <w:t>Ortopedkliniken</w:t>
      </w:r>
      <w:r w:rsidRPr="00A020D8">
        <w:br/>
      </w:r>
      <w:r w:rsidRPr="00A020D8">
        <w:br/>
      </w:r>
      <w:r w:rsidRPr="007362AC">
        <w:rPr>
          <w:rStyle w:val="Rubrik2Char"/>
          <w:b/>
          <w:bCs w:val="0"/>
        </w:rPr>
        <w:t>Åtgärder</w:t>
      </w:r>
    </w:p>
    <w:p w14:paraId="3C4263FA" w14:textId="77777777" w:rsidR="00A020D8" w:rsidRPr="00A020D8" w:rsidRDefault="00A020D8" w:rsidP="00A020D8">
      <w:pPr>
        <w:keepNext/>
        <w:spacing w:before="240" w:after="60" w:line="240" w:lineRule="auto"/>
        <w:ind w:left="0" w:right="-852"/>
        <w:outlineLvl w:val="1"/>
        <w:rPr>
          <w:iCs/>
        </w:rPr>
      </w:pPr>
      <w:r w:rsidRPr="00A020D8">
        <w:rPr>
          <w:b/>
          <w:bCs/>
          <w:iCs/>
        </w:rPr>
        <w:t>Förstagångsluxation</w:t>
      </w:r>
    </w:p>
    <w:p w14:paraId="5A023A78" w14:textId="77777777" w:rsidR="00A020D8" w:rsidRPr="00A020D8" w:rsidRDefault="00A020D8" w:rsidP="00A020D8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>Ta röntgen för verifikation.</w:t>
      </w:r>
    </w:p>
    <w:p w14:paraId="228A06D4" w14:textId="77777777" w:rsidR="00A020D8" w:rsidRPr="00A020D8" w:rsidRDefault="00A020D8" w:rsidP="00A020D8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proofErr w:type="spellStart"/>
      <w:r w:rsidRPr="00A020D8">
        <w:rPr>
          <w:szCs w:val="20"/>
        </w:rPr>
        <w:t>Reponera</w:t>
      </w:r>
      <w:proofErr w:type="spellEnd"/>
      <w:r w:rsidRPr="00A020D8">
        <w:rPr>
          <w:szCs w:val="20"/>
        </w:rPr>
        <w:t xml:space="preserve"> i narkos. Genomlysning endast i de fall som anses tillämpbart av behandlande läkare. Genomlysning rekommenderas för studie av luxations</w:t>
      </w:r>
      <w:r w:rsidRPr="00A020D8">
        <w:rPr>
          <w:szCs w:val="20"/>
        </w:rPr>
        <w:softHyphen/>
        <w:t>mekanism.</w:t>
      </w:r>
    </w:p>
    <w:p w14:paraId="2434C8CF" w14:textId="77777777" w:rsidR="00A020D8" w:rsidRPr="00A020D8" w:rsidRDefault="00A020D8" w:rsidP="00A020D8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>Mobilisera med full belastning på avdelningen.</w:t>
      </w:r>
    </w:p>
    <w:p w14:paraId="18088637" w14:textId="77777777" w:rsidR="00A020D8" w:rsidRPr="00A020D8" w:rsidRDefault="00A020D8" w:rsidP="00A020D8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>Ta röntgen innan hemgång – inkludera protesbäcken om det inte rör sig om luxation inom tre månader postoperativt.</w:t>
      </w:r>
    </w:p>
    <w:p w14:paraId="1A11BDBB" w14:textId="77777777" w:rsidR="00A020D8" w:rsidRPr="00A020D8" w:rsidRDefault="00A020D8" w:rsidP="00A020D8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>Låt sjukgymnast gå igenom rörelseinstruktioner – om utskrivning ej markant försenas.</w:t>
      </w:r>
      <w:r w:rsidRPr="00A020D8">
        <w:rPr>
          <w:szCs w:val="20"/>
        </w:rPr>
        <w:br/>
      </w:r>
    </w:p>
    <w:p w14:paraId="35A868EE" w14:textId="77777777" w:rsidR="00A020D8" w:rsidRPr="00A020D8" w:rsidRDefault="00A020D8" w:rsidP="00A020D8">
      <w:pPr>
        <w:spacing w:after="0" w:line="240" w:lineRule="auto"/>
        <w:ind w:left="0" w:right="-852"/>
        <w:rPr>
          <w:b/>
          <w:szCs w:val="20"/>
        </w:rPr>
      </w:pPr>
      <w:r w:rsidRPr="00A020D8">
        <w:rPr>
          <w:b/>
          <w:szCs w:val="20"/>
        </w:rPr>
        <w:t>Andragångsluxation</w:t>
      </w:r>
    </w:p>
    <w:p w14:paraId="18CE3C91" w14:textId="77777777" w:rsidR="00A020D8" w:rsidRPr="00A020D8" w:rsidRDefault="00A020D8" w:rsidP="00A020D8">
      <w:pPr>
        <w:numPr>
          <w:ilvl w:val="0"/>
          <w:numId w:val="21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>Röntgen för verifikation.</w:t>
      </w:r>
    </w:p>
    <w:p w14:paraId="3AF652CE" w14:textId="77777777" w:rsidR="00A020D8" w:rsidRPr="00A020D8" w:rsidRDefault="00A020D8" w:rsidP="00A020D8">
      <w:pPr>
        <w:numPr>
          <w:ilvl w:val="0"/>
          <w:numId w:val="21"/>
        </w:numPr>
        <w:spacing w:after="0" w:line="240" w:lineRule="auto"/>
        <w:ind w:right="-852"/>
        <w:rPr>
          <w:szCs w:val="20"/>
        </w:rPr>
      </w:pPr>
      <w:proofErr w:type="spellStart"/>
      <w:r w:rsidRPr="00A020D8">
        <w:rPr>
          <w:szCs w:val="20"/>
        </w:rPr>
        <w:t>Reponera</w:t>
      </w:r>
      <w:proofErr w:type="spellEnd"/>
      <w:r w:rsidRPr="00A020D8">
        <w:rPr>
          <w:szCs w:val="20"/>
        </w:rPr>
        <w:t xml:space="preserve"> i narkos. Okomplicerad anatomi, ordinär protes och förtrogen med </w:t>
      </w:r>
      <w:proofErr w:type="spellStart"/>
      <w:r w:rsidRPr="00A020D8">
        <w:rPr>
          <w:szCs w:val="20"/>
        </w:rPr>
        <w:t>repositionsteknik</w:t>
      </w:r>
      <w:proofErr w:type="spellEnd"/>
      <w:r w:rsidRPr="00A020D8">
        <w:rPr>
          <w:szCs w:val="20"/>
        </w:rPr>
        <w:t xml:space="preserve"> – kan ibland åtgärdas på akutmottagning, vårdavdelning eller uppvakningsavdelning.</w:t>
      </w:r>
    </w:p>
    <w:p w14:paraId="16D3714B" w14:textId="77777777" w:rsidR="00A020D8" w:rsidRPr="00A020D8" w:rsidRDefault="00A020D8" w:rsidP="00A020D8">
      <w:pPr>
        <w:numPr>
          <w:ilvl w:val="0"/>
          <w:numId w:val="21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 xml:space="preserve">Överväg </w:t>
      </w:r>
      <w:proofErr w:type="spellStart"/>
      <w:r w:rsidRPr="00A020D8">
        <w:rPr>
          <w:szCs w:val="20"/>
        </w:rPr>
        <w:t>ortosbehandling</w:t>
      </w:r>
      <w:proofErr w:type="spellEnd"/>
      <w:r w:rsidRPr="00A020D8">
        <w:rPr>
          <w:szCs w:val="20"/>
        </w:rPr>
        <w:t xml:space="preserve"> om tidig luxation (&lt;4 veckor postoperativt), särskilt revisionsfall samt adekvat protesläge. </w:t>
      </w:r>
      <w:proofErr w:type="spellStart"/>
      <w:r w:rsidRPr="00A020D8">
        <w:rPr>
          <w:szCs w:val="20"/>
        </w:rPr>
        <w:t>Ortoser</w:t>
      </w:r>
      <w:proofErr w:type="spellEnd"/>
      <w:r w:rsidRPr="00A020D8">
        <w:rPr>
          <w:szCs w:val="20"/>
        </w:rPr>
        <w:t xml:space="preserve"> har härefter litet eller inget värde!</w:t>
      </w:r>
    </w:p>
    <w:p w14:paraId="59D441F0" w14:textId="76EB333F" w:rsidR="00A020D8" w:rsidRPr="00904B0E" w:rsidRDefault="00A020D8" w:rsidP="00904B0E">
      <w:pPr>
        <w:numPr>
          <w:ilvl w:val="0"/>
          <w:numId w:val="21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lastRenderedPageBreak/>
        <w:t xml:space="preserve">Fri mobilisering. Patienten går hem när detta fungerar. Angående röntgen v.g. se kommentarer. </w:t>
      </w:r>
      <w:r w:rsidRPr="00A020D8">
        <w:rPr>
          <w:szCs w:val="20"/>
        </w:rPr>
        <w:br/>
      </w:r>
    </w:p>
    <w:p w14:paraId="3EF26B54" w14:textId="77777777" w:rsidR="00A020D8" w:rsidRPr="00A020D8" w:rsidRDefault="00A020D8" w:rsidP="00A020D8">
      <w:pPr>
        <w:spacing w:after="0" w:line="240" w:lineRule="auto"/>
        <w:ind w:left="0" w:right="-852"/>
        <w:rPr>
          <w:b/>
          <w:szCs w:val="20"/>
        </w:rPr>
      </w:pPr>
      <w:r w:rsidRPr="00A020D8">
        <w:rPr>
          <w:b/>
          <w:szCs w:val="20"/>
        </w:rPr>
        <w:t>Tredjegångsluxation</w:t>
      </w:r>
    </w:p>
    <w:p w14:paraId="750C58DE" w14:textId="77777777" w:rsidR="00A020D8" w:rsidRPr="00A020D8" w:rsidRDefault="00A020D8" w:rsidP="00A020D8">
      <w:pPr>
        <w:numPr>
          <w:ilvl w:val="0"/>
          <w:numId w:val="22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>Eventuellt röntgen – klinisk bild, typisk anamnes och nyligen inträffad luxation är oftast tillfyllest.</w:t>
      </w:r>
    </w:p>
    <w:p w14:paraId="75BA374E" w14:textId="77777777" w:rsidR="00A020D8" w:rsidRPr="00A020D8" w:rsidRDefault="00A020D8" w:rsidP="00A020D8">
      <w:pPr>
        <w:numPr>
          <w:ilvl w:val="0"/>
          <w:numId w:val="22"/>
        </w:numPr>
        <w:spacing w:after="0" w:line="240" w:lineRule="auto"/>
        <w:ind w:right="-852"/>
        <w:rPr>
          <w:szCs w:val="20"/>
        </w:rPr>
      </w:pPr>
      <w:proofErr w:type="spellStart"/>
      <w:r w:rsidRPr="00A020D8">
        <w:rPr>
          <w:szCs w:val="20"/>
        </w:rPr>
        <w:t>Reponera</w:t>
      </w:r>
      <w:proofErr w:type="spellEnd"/>
      <w:r w:rsidRPr="00A020D8">
        <w:rPr>
          <w:szCs w:val="20"/>
        </w:rPr>
        <w:t xml:space="preserve"> i narkos eller adekvat rus där möjlighet finns. </w:t>
      </w:r>
    </w:p>
    <w:p w14:paraId="03E89284" w14:textId="77777777" w:rsidR="00A020D8" w:rsidRPr="00A020D8" w:rsidRDefault="00A020D8" w:rsidP="00A020D8">
      <w:pPr>
        <w:numPr>
          <w:ilvl w:val="0"/>
          <w:numId w:val="22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 xml:space="preserve">Fri mobilisering på uppvakningsavdelningen. Patienten går hem när detta fungerar. </w:t>
      </w:r>
    </w:p>
    <w:p w14:paraId="0C498A14" w14:textId="77777777" w:rsidR="00A020D8" w:rsidRPr="00A020D8" w:rsidRDefault="00A020D8" w:rsidP="00A020D8">
      <w:pPr>
        <w:numPr>
          <w:ilvl w:val="0"/>
          <w:numId w:val="22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 xml:space="preserve">Diskutera fallet med kollega i </w:t>
      </w:r>
      <w:proofErr w:type="spellStart"/>
      <w:r w:rsidRPr="00A020D8">
        <w:rPr>
          <w:szCs w:val="20"/>
        </w:rPr>
        <w:t>protessektionen</w:t>
      </w:r>
      <w:proofErr w:type="spellEnd"/>
      <w:r w:rsidRPr="00A020D8">
        <w:rPr>
          <w:szCs w:val="20"/>
        </w:rPr>
        <w:t>. Se till att bild</w:t>
      </w:r>
      <w:r w:rsidRPr="00A020D8">
        <w:rPr>
          <w:szCs w:val="20"/>
        </w:rPr>
        <w:softHyphen/>
        <w:t>materialet är komplett (inklusive protesbäcken). Detta ska leda till en handlingsplan.</w:t>
      </w:r>
    </w:p>
    <w:p w14:paraId="7C42D69C" w14:textId="77777777" w:rsidR="00A020D8" w:rsidRPr="00A020D8" w:rsidRDefault="00A020D8" w:rsidP="00A020D8">
      <w:pPr>
        <w:numPr>
          <w:ilvl w:val="0"/>
          <w:numId w:val="22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>Handlingsplan dikteras i journal.</w:t>
      </w:r>
      <w:r w:rsidRPr="00A020D8">
        <w:rPr>
          <w:szCs w:val="20"/>
        </w:rPr>
        <w:br/>
      </w:r>
    </w:p>
    <w:p w14:paraId="2B302B77" w14:textId="77777777" w:rsidR="00A020D8" w:rsidRPr="00A020D8" w:rsidRDefault="00A020D8" w:rsidP="00A020D8">
      <w:pPr>
        <w:spacing w:after="0" w:line="240" w:lineRule="auto"/>
        <w:ind w:left="0" w:right="-852"/>
        <w:rPr>
          <w:b/>
          <w:szCs w:val="20"/>
        </w:rPr>
      </w:pPr>
      <w:r w:rsidRPr="00A020D8">
        <w:rPr>
          <w:b/>
          <w:szCs w:val="20"/>
        </w:rPr>
        <w:t>Flergångsluxation</w:t>
      </w:r>
    </w:p>
    <w:p w14:paraId="72003364" w14:textId="77777777" w:rsidR="00A020D8" w:rsidRPr="00A020D8" w:rsidRDefault="00A020D8" w:rsidP="00A020D8">
      <w:pPr>
        <w:numPr>
          <w:ilvl w:val="0"/>
          <w:numId w:val="23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 xml:space="preserve">Eventuellt röntgen – klinisk bild, typisk anamnes och nyligen inträffad luxation är oftast tillfyllest. </w:t>
      </w:r>
    </w:p>
    <w:p w14:paraId="0CC08841" w14:textId="77777777" w:rsidR="00A020D8" w:rsidRPr="00A020D8" w:rsidRDefault="00A020D8" w:rsidP="00A020D8">
      <w:pPr>
        <w:numPr>
          <w:ilvl w:val="0"/>
          <w:numId w:val="23"/>
        </w:numPr>
        <w:spacing w:after="0" w:line="240" w:lineRule="auto"/>
        <w:ind w:right="-852"/>
        <w:rPr>
          <w:szCs w:val="20"/>
        </w:rPr>
      </w:pPr>
      <w:proofErr w:type="spellStart"/>
      <w:r w:rsidRPr="00A020D8">
        <w:rPr>
          <w:szCs w:val="20"/>
        </w:rPr>
        <w:t>Reponera</w:t>
      </w:r>
      <w:proofErr w:type="spellEnd"/>
      <w:r w:rsidRPr="00A020D8">
        <w:rPr>
          <w:szCs w:val="20"/>
        </w:rPr>
        <w:t xml:space="preserve"> i narkos eller adekvat rus där möjlighet finns. </w:t>
      </w:r>
    </w:p>
    <w:p w14:paraId="5137E214" w14:textId="77777777" w:rsidR="00A020D8" w:rsidRPr="00A020D8" w:rsidRDefault="00A020D8" w:rsidP="00A020D8">
      <w:pPr>
        <w:numPr>
          <w:ilvl w:val="0"/>
          <w:numId w:val="23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 xml:space="preserve">Fri mobilisering. Patienten går hem när detta fungerar. </w:t>
      </w:r>
    </w:p>
    <w:p w14:paraId="67E90982" w14:textId="77777777" w:rsidR="00A020D8" w:rsidRPr="00A020D8" w:rsidRDefault="00A020D8" w:rsidP="00A020D8">
      <w:pPr>
        <w:numPr>
          <w:ilvl w:val="0"/>
          <w:numId w:val="23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 xml:space="preserve">Värdera behandlingsplan – Fortsatta </w:t>
      </w:r>
      <w:proofErr w:type="spellStart"/>
      <w:r w:rsidRPr="00A020D8">
        <w:rPr>
          <w:szCs w:val="20"/>
        </w:rPr>
        <w:t>repositioner</w:t>
      </w:r>
      <w:proofErr w:type="spellEnd"/>
      <w:r w:rsidRPr="00A020D8">
        <w:rPr>
          <w:szCs w:val="20"/>
        </w:rPr>
        <w:t xml:space="preserve"> om sällan-lux hos ej operabel patient? Revision? </w:t>
      </w:r>
      <w:proofErr w:type="spellStart"/>
      <w:r w:rsidRPr="00A020D8">
        <w:rPr>
          <w:szCs w:val="20"/>
        </w:rPr>
        <w:t>Girdlestone</w:t>
      </w:r>
      <w:proofErr w:type="spellEnd"/>
      <w:r w:rsidRPr="00A020D8">
        <w:rPr>
          <w:szCs w:val="20"/>
        </w:rPr>
        <w:t xml:space="preserve">? Lämna protesen </w:t>
      </w:r>
      <w:proofErr w:type="spellStart"/>
      <w:r w:rsidRPr="00A020D8">
        <w:rPr>
          <w:szCs w:val="20"/>
        </w:rPr>
        <w:t>luxerad</w:t>
      </w:r>
      <w:proofErr w:type="spellEnd"/>
      <w:r w:rsidRPr="00A020D8">
        <w:rPr>
          <w:szCs w:val="20"/>
        </w:rPr>
        <w:t>?</w:t>
      </w:r>
      <w:r w:rsidRPr="00A020D8">
        <w:rPr>
          <w:szCs w:val="20"/>
        </w:rPr>
        <w:br/>
      </w:r>
    </w:p>
    <w:p w14:paraId="721E9DCF" w14:textId="77777777" w:rsidR="00A020D8" w:rsidRPr="00A020D8" w:rsidRDefault="00A020D8" w:rsidP="00A020D8">
      <w:pPr>
        <w:spacing w:after="0" w:line="240" w:lineRule="auto"/>
        <w:ind w:left="0" w:right="-852"/>
        <w:rPr>
          <w:b/>
          <w:szCs w:val="20"/>
        </w:rPr>
      </w:pPr>
      <w:r w:rsidRPr="00A020D8">
        <w:rPr>
          <w:b/>
          <w:szCs w:val="20"/>
        </w:rPr>
        <w:t>Kommentarer</w:t>
      </w:r>
    </w:p>
    <w:p w14:paraId="1B990962" w14:textId="77777777" w:rsidR="00A020D8" w:rsidRPr="00A020D8" w:rsidRDefault="00A020D8" w:rsidP="00A020D8">
      <w:pPr>
        <w:numPr>
          <w:ilvl w:val="0"/>
          <w:numId w:val="24"/>
        </w:numPr>
        <w:spacing w:after="0" w:line="240" w:lineRule="auto"/>
        <w:ind w:right="-852"/>
        <w:rPr>
          <w:szCs w:val="20"/>
        </w:rPr>
      </w:pPr>
      <w:proofErr w:type="spellStart"/>
      <w:r w:rsidRPr="00A020D8">
        <w:rPr>
          <w:szCs w:val="20"/>
        </w:rPr>
        <w:t>Reposition</w:t>
      </w:r>
      <w:proofErr w:type="spellEnd"/>
      <w:r w:rsidRPr="00A020D8">
        <w:rPr>
          <w:szCs w:val="20"/>
        </w:rPr>
        <w:t xml:space="preserve"> sker oftast med muskelslapp patient och 1) drag i benets längsriktning + lätt rotation eller 2) höften flekterad 90°, assistent trycker mot </w:t>
      </w:r>
      <w:proofErr w:type="spellStart"/>
      <w:r w:rsidRPr="00A020D8">
        <w:rPr>
          <w:szCs w:val="20"/>
        </w:rPr>
        <w:t>crista</w:t>
      </w:r>
      <w:proofErr w:type="spellEnd"/>
      <w:r w:rsidRPr="00A020D8">
        <w:rPr>
          <w:szCs w:val="20"/>
        </w:rPr>
        <w:t xml:space="preserve"> och drag av benet uppåt med samtidiga lätta rotationsrörelser.</w:t>
      </w:r>
    </w:p>
    <w:p w14:paraId="5909BFC1" w14:textId="77777777" w:rsidR="00A020D8" w:rsidRPr="00A020D8" w:rsidRDefault="00A020D8" w:rsidP="00A020D8">
      <w:pPr>
        <w:numPr>
          <w:ilvl w:val="0"/>
          <w:numId w:val="24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 xml:space="preserve">Vissa proteser och luxationer som stått några dygn kan ibland </w:t>
      </w:r>
      <w:proofErr w:type="spellStart"/>
      <w:r w:rsidRPr="00A020D8">
        <w:rPr>
          <w:szCs w:val="20"/>
        </w:rPr>
        <w:t>reponeras</w:t>
      </w:r>
      <w:proofErr w:type="spellEnd"/>
      <w:r w:rsidRPr="00A020D8">
        <w:rPr>
          <w:szCs w:val="20"/>
        </w:rPr>
        <w:t xml:space="preserve"> med hjälp av extensionsbord. Undviks på jourtid och bör helst ha diskuterats med någon i protesteamet innan.</w:t>
      </w:r>
    </w:p>
    <w:p w14:paraId="660E3012" w14:textId="77777777" w:rsidR="00A020D8" w:rsidRPr="00A020D8" w:rsidRDefault="00A020D8" w:rsidP="00A020D8">
      <w:pPr>
        <w:numPr>
          <w:ilvl w:val="0"/>
          <w:numId w:val="24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>Röntgenkontroller är en ögonblicksbild och därför oftast onödiga. Klinisk bedömning av patienten med hänsyn till smärta, benförkortning och rotations</w:t>
      </w:r>
      <w:r w:rsidRPr="00A020D8">
        <w:rPr>
          <w:szCs w:val="20"/>
        </w:rPr>
        <w:softHyphen/>
        <w:t xml:space="preserve">felställning viktigare. Gäller särskilt oklara och icke </w:t>
      </w:r>
      <w:proofErr w:type="spellStart"/>
      <w:r w:rsidRPr="00A020D8">
        <w:rPr>
          <w:szCs w:val="20"/>
        </w:rPr>
        <w:t>kooperabla</w:t>
      </w:r>
      <w:proofErr w:type="spellEnd"/>
      <w:r w:rsidRPr="00A020D8">
        <w:rPr>
          <w:szCs w:val="20"/>
        </w:rPr>
        <w:t xml:space="preserve"> patienter.</w:t>
      </w:r>
    </w:p>
    <w:p w14:paraId="4956FE07" w14:textId="77777777" w:rsidR="00A020D8" w:rsidRPr="00A020D8" w:rsidRDefault="00A020D8" w:rsidP="00A020D8">
      <w:pPr>
        <w:numPr>
          <w:ilvl w:val="0"/>
          <w:numId w:val="24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 xml:space="preserve">Förstagångsluxation efter adekvat trauma eller tidigt postoperativt </w:t>
      </w:r>
      <w:r w:rsidRPr="00A020D8">
        <w:rPr>
          <w:szCs w:val="20"/>
        </w:rPr>
        <w:br/>
        <w:t>(&gt;4 veckor) har god prognos.</w:t>
      </w:r>
    </w:p>
    <w:p w14:paraId="295C2411" w14:textId="77777777" w:rsidR="00A020D8" w:rsidRPr="00A020D8" w:rsidRDefault="00A020D8" w:rsidP="00A020D8">
      <w:pPr>
        <w:numPr>
          <w:ilvl w:val="0"/>
          <w:numId w:val="24"/>
        </w:numPr>
        <w:spacing w:after="0" w:line="240" w:lineRule="auto"/>
        <w:ind w:right="-852"/>
        <w:rPr>
          <w:szCs w:val="20"/>
        </w:rPr>
      </w:pPr>
      <w:r w:rsidRPr="00A020D8">
        <w:rPr>
          <w:szCs w:val="20"/>
        </w:rPr>
        <w:t xml:space="preserve">Resultatet av revision p.g.a. luxation har historiskt varit dåligt om komponenterna sitter korrekt. Knappt hälften av patienterna har då slutat </w:t>
      </w:r>
      <w:proofErr w:type="spellStart"/>
      <w:r w:rsidRPr="00A020D8">
        <w:rPr>
          <w:szCs w:val="20"/>
        </w:rPr>
        <w:t>luxera</w:t>
      </w:r>
      <w:proofErr w:type="spellEnd"/>
      <w:r w:rsidRPr="00A020D8">
        <w:rPr>
          <w:szCs w:val="20"/>
        </w:rPr>
        <w:t xml:space="preserve">. Nya operationsmetoder med så kallad ”Dual </w:t>
      </w:r>
      <w:proofErr w:type="spellStart"/>
      <w:r w:rsidRPr="00A020D8">
        <w:rPr>
          <w:szCs w:val="20"/>
        </w:rPr>
        <w:t>Mobility</w:t>
      </w:r>
      <w:proofErr w:type="spellEnd"/>
      <w:r w:rsidRPr="00A020D8">
        <w:rPr>
          <w:szCs w:val="20"/>
        </w:rPr>
        <w:t xml:space="preserve"> Cup” verkar kunna förbättra resultaten, men kräver ändå oftast en </w:t>
      </w:r>
      <w:proofErr w:type="spellStart"/>
      <w:r w:rsidRPr="00A020D8">
        <w:rPr>
          <w:szCs w:val="20"/>
        </w:rPr>
        <w:t>kooperabel</w:t>
      </w:r>
      <w:proofErr w:type="spellEnd"/>
      <w:r w:rsidRPr="00A020D8">
        <w:rPr>
          <w:szCs w:val="20"/>
        </w:rPr>
        <w:t xml:space="preserve"> patient utan neurologisk skada och </w:t>
      </w:r>
      <w:proofErr w:type="spellStart"/>
      <w:r w:rsidRPr="00A020D8">
        <w:rPr>
          <w:szCs w:val="20"/>
        </w:rPr>
        <w:t>multi</w:t>
      </w:r>
      <w:r w:rsidRPr="00A020D8">
        <w:rPr>
          <w:szCs w:val="20"/>
        </w:rPr>
        <w:softHyphen/>
        <w:t>direktionell</w:t>
      </w:r>
      <w:proofErr w:type="spellEnd"/>
      <w:r w:rsidRPr="00A020D8">
        <w:rPr>
          <w:szCs w:val="20"/>
        </w:rPr>
        <w:t xml:space="preserve"> instabilitet.</w:t>
      </w:r>
    </w:p>
    <w:p w14:paraId="4EE06BA1" w14:textId="77777777" w:rsidR="00A020D8" w:rsidRPr="00A020D8" w:rsidRDefault="00A020D8" w:rsidP="00A020D8">
      <w:pPr>
        <w:keepNext/>
        <w:spacing w:before="240" w:after="60" w:line="240" w:lineRule="auto"/>
        <w:ind w:left="0" w:right="-852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020D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9BDD7D" w14:textId="77777777" w:rsidR="00F0096B" w:rsidRDefault="00F0096B">
      <w:r>
        <w:separator/>
      </w:r>
    </w:p>
  </w:endnote>
  <w:endnote w:type="continuationSeparator" w:id="0">
    <w:p w14:paraId="06B25258" w14:textId="77777777" w:rsidR="00F0096B" w:rsidRDefault="00F0096B">
      <w:r>
        <w:continuationSeparator/>
      </w:r>
    </w:p>
  </w:endnote>
  <w:endnote w:type="continuationNotice" w:id="1">
    <w:p w14:paraId="6330CFA9" w14:textId="77777777" w:rsidR="00F0096B" w:rsidRDefault="00F0096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671E6C" w14:textId="77777777" w:rsidR="00F0096B" w:rsidRDefault="00F0096B"/>
  </w:footnote>
  <w:footnote w:type="continuationSeparator" w:id="0">
    <w:p w14:paraId="44F062DD" w14:textId="77777777" w:rsidR="00F0096B" w:rsidRDefault="00F0096B">
      <w:r>
        <w:continuationSeparator/>
      </w:r>
    </w:p>
  </w:footnote>
  <w:footnote w:type="continuationNotice" w:id="1">
    <w:p w14:paraId="034CF714" w14:textId="77777777" w:rsidR="00F0096B" w:rsidRDefault="00F0096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FB4811"/>
    <w:multiLevelType w:val="hybridMultilevel"/>
    <w:tmpl w:val="023C35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CC62540"/>
    <w:multiLevelType w:val="hybridMultilevel"/>
    <w:tmpl w:val="904C17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890AC6"/>
    <w:multiLevelType w:val="hybridMultilevel"/>
    <w:tmpl w:val="FA6CBB7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4333283"/>
    <w:multiLevelType w:val="hybridMultilevel"/>
    <w:tmpl w:val="1EEEFA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26611BC"/>
    <w:multiLevelType w:val="hybridMultilevel"/>
    <w:tmpl w:val="05863D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94107267">
    <w:abstractNumId w:val="22"/>
  </w:num>
  <w:num w:numId="2" w16cid:durableId="1679651412">
    <w:abstractNumId w:val="17"/>
  </w:num>
  <w:num w:numId="3" w16cid:durableId="275602035">
    <w:abstractNumId w:val="0"/>
  </w:num>
  <w:num w:numId="4" w16cid:durableId="232862162">
    <w:abstractNumId w:val="6"/>
  </w:num>
  <w:num w:numId="5" w16cid:durableId="1969123579">
    <w:abstractNumId w:val="19"/>
  </w:num>
  <w:num w:numId="6" w16cid:durableId="1579485431">
    <w:abstractNumId w:val="2"/>
  </w:num>
  <w:num w:numId="7" w16cid:durableId="1837261215">
    <w:abstractNumId w:val="14"/>
  </w:num>
  <w:num w:numId="8" w16cid:durableId="1970865842">
    <w:abstractNumId w:val="9"/>
  </w:num>
  <w:num w:numId="9" w16cid:durableId="434790043">
    <w:abstractNumId w:val="1"/>
  </w:num>
  <w:num w:numId="10" w16cid:durableId="1761944584">
    <w:abstractNumId w:val="1"/>
  </w:num>
  <w:num w:numId="11" w16cid:durableId="1137189312">
    <w:abstractNumId w:val="3"/>
  </w:num>
  <w:num w:numId="12" w16cid:durableId="574165878">
    <w:abstractNumId w:val="4"/>
  </w:num>
  <w:num w:numId="13" w16cid:durableId="873661247">
    <w:abstractNumId w:val="16"/>
  </w:num>
  <w:num w:numId="14" w16cid:durableId="198324948">
    <w:abstractNumId w:val="10"/>
  </w:num>
  <w:num w:numId="15" w16cid:durableId="1878467346">
    <w:abstractNumId w:val="7"/>
  </w:num>
  <w:num w:numId="16" w16cid:durableId="1265766441">
    <w:abstractNumId w:val="15"/>
  </w:num>
  <w:num w:numId="17" w16cid:durableId="1226800261">
    <w:abstractNumId w:val="5"/>
  </w:num>
  <w:num w:numId="18" w16cid:durableId="1471943723">
    <w:abstractNumId w:val="13"/>
  </w:num>
  <w:num w:numId="19" w16cid:durableId="302933839">
    <w:abstractNumId w:val="21"/>
  </w:num>
  <w:num w:numId="20" w16cid:durableId="1977103933">
    <w:abstractNumId w:val="11"/>
  </w:num>
  <w:num w:numId="21" w16cid:durableId="1927227771">
    <w:abstractNumId w:val="20"/>
  </w:num>
  <w:num w:numId="22" w16cid:durableId="2105876267">
    <w:abstractNumId w:val="12"/>
  </w:num>
  <w:num w:numId="23" w16cid:durableId="2112042820">
    <w:abstractNumId w:val="8"/>
  </w:num>
  <w:num w:numId="24" w16cid:durableId="19971465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A02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5C54"/>
    <w:rsid w:val="00536A5A"/>
    <w:rsid w:val="00541D07"/>
    <w:rsid w:val="00544BAB"/>
    <w:rsid w:val="00545F31"/>
    <w:rsid w:val="005578FA"/>
    <w:rsid w:val="00565129"/>
    <w:rsid w:val="00565CD0"/>
    <w:rsid w:val="00567820"/>
    <w:rsid w:val="005713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2A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4B0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0D8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6EF"/>
    <w:rsid w:val="00ED49C3"/>
    <w:rsid w:val="00ED6CE8"/>
    <w:rsid w:val="00ED7AA6"/>
    <w:rsid w:val="00EE2A56"/>
    <w:rsid w:val="00EE3818"/>
    <w:rsid w:val="00F0096B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485</Words>
  <Characters>2574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3053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Höftprotesluxation</dc:title>
  <dc:subject/>
  <dc:creator/>
  <keywords/>
  <lastModifiedBy/>
  <revision>1</revision>
  <dcterms:created xsi:type="dcterms:W3CDTF">2023-05-23T08:00:00.0000000Z</dcterms:created>
  <dcterms:modified xsi:type="dcterms:W3CDTF">2023-05-23T08:01:00.0000000Z</dcterms:modified>
</coreProperties>
</file>