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6BCBEC" w14:textId="77777777" w:rsidR="00D974E6" w:rsidRDefault="00D974E6" w:rsidP="00F35B05">
      <w:pPr>
        <w:pStyle w:val="Rubrik2"/>
        <w:sectPr w:rsidR="00D974E6" w:rsidSect="00D974E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A2EB841" w14:textId="77777777" w:rsidR="00D974E6" w:rsidRPr="00D974E6" w:rsidRDefault="00D974E6" w:rsidP="00D974E6">
      <w:pPr>
        <w:spacing w:after="0" w:line="240" w:lineRule="auto"/>
        <w:ind w:left="0" w:right="0"/>
        <w:rPr>
          <w:szCs w:val="20"/>
        </w:rPr>
      </w:pPr>
    </w:p>
    <w:p w14:paraId="5D5F52E7" w14:textId="77777777" w:rsidR="00D974E6" w:rsidRPr="00D974E6" w:rsidRDefault="00D974E6" w:rsidP="00D974E6">
      <w:pPr>
        <w:spacing w:after="0" w:line="240" w:lineRule="auto"/>
        <w:ind w:left="0" w:right="0"/>
        <w:rPr>
          <w:szCs w:val="20"/>
        </w:rPr>
      </w:pPr>
    </w:p>
    <w:p w14:paraId="2CFC5816" w14:textId="77777777" w:rsidR="00D974E6" w:rsidRPr="00D974E6" w:rsidRDefault="00D974E6" w:rsidP="00D974E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974E6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974E6" w:rsidRPr="00D974E6" w14:paraId="1C25AB9D" w14:textId="77777777" w:rsidTr="004A2C2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7CC1A9B" w14:textId="14248010" w:rsidR="00D974E6" w:rsidRPr="00F04DA3" w:rsidRDefault="00D974E6" w:rsidP="00F04DA3">
            <w:pPr>
              <w:pStyle w:val="Rubrik1"/>
              <w:ind w:left="0"/>
              <w:rPr>
                <w:b/>
                <w:bCs w:val="0"/>
              </w:rPr>
            </w:pPr>
            <w:r w:rsidRPr="00F04DA3">
              <w:rPr>
                <w:b/>
                <w:bCs w:val="0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280E30C" wp14:editId="04AA4BA4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2540" r="0" b="317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5930A77" w14:textId="77777777" w:rsidR="00D974E6" w:rsidRPr="003D37FD" w:rsidRDefault="00D974E6" w:rsidP="00D974E6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40769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280E30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5930A77" w14:textId="77777777" w:rsidR="00D974E6" w:rsidRPr="003D37FD" w:rsidRDefault="00D974E6" w:rsidP="00D974E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40769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F04DA3">
              <w:rPr>
                <w:b/>
                <w:bCs w:val="0"/>
              </w:rPr>
              <w:t>Antibiotikaprofylax vid ryggkirurgi</w:t>
            </w:r>
          </w:p>
        </w:tc>
      </w:tr>
    </w:tbl>
    <w:p w14:paraId="6C3570D0" w14:textId="77777777" w:rsidR="00D974E6" w:rsidRPr="00F04DA3" w:rsidRDefault="00D974E6" w:rsidP="00F04DA3">
      <w:pPr>
        <w:pStyle w:val="Rubrik2"/>
        <w:ind w:left="0"/>
        <w:rPr>
          <w:b/>
          <w:bCs w:val="0"/>
        </w:rPr>
      </w:pPr>
      <w:r w:rsidRPr="00F04DA3">
        <w:rPr>
          <w:b/>
          <w:bCs w:val="0"/>
        </w:rPr>
        <w:t>Revidering i denna version</w:t>
      </w:r>
    </w:p>
    <w:p w14:paraId="5935C00A" w14:textId="77777777" w:rsidR="00D974E6" w:rsidRPr="00D974E6" w:rsidRDefault="00D974E6" w:rsidP="00D974E6">
      <w:pPr>
        <w:spacing w:after="0" w:line="240" w:lineRule="auto"/>
        <w:ind w:left="0" w:right="0"/>
        <w:rPr>
          <w:szCs w:val="20"/>
        </w:rPr>
      </w:pPr>
      <w:r w:rsidRPr="00D974E6">
        <w:rPr>
          <w:szCs w:val="20"/>
        </w:rPr>
        <w:t>Giltighetstiden förlängd, ingen revidering i denna version.</w:t>
      </w:r>
    </w:p>
    <w:p w14:paraId="7E152FCC" w14:textId="77777777" w:rsidR="00D974E6" w:rsidRPr="00F04DA3" w:rsidRDefault="00D974E6" w:rsidP="00F04DA3">
      <w:pPr>
        <w:pStyle w:val="Rubrik2"/>
        <w:ind w:left="0"/>
        <w:rPr>
          <w:b/>
          <w:bCs w:val="0"/>
        </w:rPr>
      </w:pPr>
      <w:bookmarkStart w:id="3" w:name="_Toc501440350"/>
      <w:r w:rsidRPr="00F04DA3">
        <w:rPr>
          <w:b/>
          <w:bCs w:val="0"/>
        </w:rPr>
        <w:t xml:space="preserve">Syfte </w:t>
      </w:r>
      <w:bookmarkEnd w:id="3"/>
    </w:p>
    <w:p w14:paraId="0DD7A218" w14:textId="77777777" w:rsidR="00D974E6" w:rsidRPr="00D974E6" w:rsidRDefault="00D974E6" w:rsidP="00D974E6">
      <w:pPr>
        <w:spacing w:after="0" w:line="240" w:lineRule="auto"/>
        <w:ind w:left="0" w:right="0"/>
        <w:rPr>
          <w:szCs w:val="20"/>
        </w:rPr>
      </w:pPr>
      <w:r w:rsidRPr="00D974E6">
        <w:rPr>
          <w:szCs w:val="20"/>
        </w:rPr>
        <w:t>Minska infektioner vid ryggkirurgi.</w:t>
      </w:r>
    </w:p>
    <w:p w14:paraId="2472254C" w14:textId="77777777" w:rsidR="00D974E6" w:rsidRPr="00F04DA3" w:rsidRDefault="00D974E6" w:rsidP="00F04DA3">
      <w:pPr>
        <w:pStyle w:val="Rubrik2"/>
        <w:ind w:left="0"/>
        <w:rPr>
          <w:b/>
          <w:bCs w:val="0"/>
        </w:rPr>
      </w:pPr>
      <w:bookmarkStart w:id="4" w:name="_Toc501440351"/>
      <w:r w:rsidRPr="00F04DA3">
        <w:rPr>
          <w:b/>
          <w:bCs w:val="0"/>
        </w:rPr>
        <w:t>Vilka berörs</w:t>
      </w:r>
    </w:p>
    <w:p w14:paraId="4A0D9F63" w14:textId="77777777" w:rsidR="00D974E6" w:rsidRPr="00D974E6" w:rsidRDefault="00D974E6" w:rsidP="00D974E6">
      <w:pPr>
        <w:spacing w:after="0" w:line="240" w:lineRule="auto"/>
        <w:ind w:left="0" w:right="0"/>
        <w:rPr>
          <w:szCs w:val="20"/>
        </w:rPr>
      </w:pPr>
      <w:r w:rsidRPr="00D974E6">
        <w:rPr>
          <w:szCs w:val="20"/>
        </w:rPr>
        <w:t>Ortopedkliniken</w:t>
      </w:r>
    </w:p>
    <w:p w14:paraId="07A87D73" w14:textId="77777777" w:rsidR="00D974E6" w:rsidRPr="00F04DA3" w:rsidRDefault="00D974E6" w:rsidP="00F04DA3">
      <w:pPr>
        <w:pStyle w:val="Rubrik2"/>
        <w:ind w:left="0"/>
        <w:rPr>
          <w:b/>
          <w:bCs w:val="0"/>
        </w:rPr>
      </w:pPr>
      <w:r w:rsidRPr="00F04DA3">
        <w:rPr>
          <w:b/>
          <w:bCs w:val="0"/>
        </w:rPr>
        <w:t xml:space="preserve">Åtgärder </w:t>
      </w:r>
      <w:bookmarkEnd w:id="4"/>
    </w:p>
    <w:p w14:paraId="65E14824" w14:textId="77777777" w:rsidR="00D974E6" w:rsidRPr="00F04DA3" w:rsidRDefault="00D974E6" w:rsidP="00F04DA3">
      <w:pPr>
        <w:pStyle w:val="Rubrik3"/>
        <w:ind w:left="0"/>
        <w:rPr>
          <w:b/>
          <w:bCs w:val="0"/>
        </w:rPr>
      </w:pPr>
      <w:bookmarkStart w:id="5" w:name="_Toc501440352"/>
      <w:r w:rsidRPr="00F04DA3">
        <w:rPr>
          <w:b/>
          <w:bCs w:val="0"/>
        </w:rPr>
        <w:t>Profylax utan instrumentering</w:t>
      </w:r>
    </w:p>
    <w:p w14:paraId="0E998318" w14:textId="77777777" w:rsidR="00D974E6" w:rsidRPr="00D974E6" w:rsidRDefault="00D974E6" w:rsidP="00D974E6">
      <w:pPr>
        <w:numPr>
          <w:ilvl w:val="0"/>
          <w:numId w:val="20"/>
        </w:numPr>
        <w:spacing w:after="0" w:line="240" w:lineRule="auto"/>
        <w:ind w:left="426" w:right="-426" w:hanging="426"/>
        <w:rPr>
          <w:szCs w:val="20"/>
        </w:rPr>
      </w:pPr>
      <w:proofErr w:type="spellStart"/>
      <w:r w:rsidRPr="00D974E6">
        <w:rPr>
          <w:szCs w:val="20"/>
        </w:rPr>
        <w:t>Cloxacillin</w:t>
      </w:r>
      <w:proofErr w:type="spellEnd"/>
      <w:r w:rsidRPr="00D974E6">
        <w:rPr>
          <w:szCs w:val="20"/>
        </w:rPr>
        <w:t xml:space="preserve"> (iv) – 2 g x 1 </w:t>
      </w:r>
      <w:r w:rsidRPr="00D974E6">
        <w:rPr>
          <w:szCs w:val="20"/>
        </w:rPr>
        <w:br/>
        <w:t xml:space="preserve">Ges </w:t>
      </w:r>
      <w:proofErr w:type="gramStart"/>
      <w:r w:rsidRPr="00D974E6">
        <w:rPr>
          <w:szCs w:val="20"/>
        </w:rPr>
        <w:t>45-30</w:t>
      </w:r>
      <w:proofErr w:type="gramEnd"/>
      <w:r w:rsidRPr="00D974E6">
        <w:rPr>
          <w:szCs w:val="20"/>
        </w:rPr>
        <w:t xml:space="preserve"> min före operationsstart. Om operationen tar längre tid, använd profylax som vid instrumentering nedan.</w:t>
      </w:r>
      <w:r w:rsidRPr="00D974E6">
        <w:rPr>
          <w:szCs w:val="20"/>
        </w:rPr>
        <w:br/>
      </w:r>
      <w:r w:rsidRPr="00D974E6">
        <w:rPr>
          <w:szCs w:val="20"/>
        </w:rPr>
        <w:br/>
      </w:r>
      <w:r w:rsidRPr="00D974E6">
        <w:rPr>
          <w:b/>
          <w:szCs w:val="20"/>
        </w:rPr>
        <w:t>Vid penicillin-allergi</w:t>
      </w:r>
    </w:p>
    <w:p w14:paraId="3246E66B" w14:textId="77777777" w:rsidR="00D974E6" w:rsidRPr="00D974E6" w:rsidRDefault="00D974E6" w:rsidP="00D974E6">
      <w:pPr>
        <w:numPr>
          <w:ilvl w:val="0"/>
          <w:numId w:val="20"/>
        </w:numPr>
        <w:spacing w:after="0" w:line="240" w:lineRule="auto"/>
        <w:ind w:left="426" w:right="-426" w:hanging="426"/>
        <w:rPr>
          <w:szCs w:val="20"/>
        </w:rPr>
      </w:pPr>
      <w:proofErr w:type="spellStart"/>
      <w:r w:rsidRPr="00D974E6">
        <w:rPr>
          <w:i/>
          <w:szCs w:val="20"/>
        </w:rPr>
        <w:t>Dalacin</w:t>
      </w:r>
      <w:proofErr w:type="spellEnd"/>
      <w:r w:rsidRPr="00D974E6">
        <w:rPr>
          <w:i/>
          <w:szCs w:val="20"/>
        </w:rPr>
        <w:t xml:space="preserve">® </w:t>
      </w:r>
      <w:r w:rsidRPr="00D974E6">
        <w:rPr>
          <w:szCs w:val="20"/>
        </w:rPr>
        <w:t>(iv) – 600 mg x 1</w:t>
      </w:r>
    </w:p>
    <w:p w14:paraId="65026146" w14:textId="77777777" w:rsidR="00D974E6" w:rsidRPr="00D974E6" w:rsidRDefault="00D974E6" w:rsidP="00D974E6">
      <w:pPr>
        <w:spacing w:after="0" w:line="240" w:lineRule="auto"/>
        <w:ind w:left="0" w:right="-426"/>
        <w:rPr>
          <w:szCs w:val="20"/>
        </w:rPr>
      </w:pPr>
    </w:p>
    <w:p w14:paraId="275AA26F" w14:textId="77777777" w:rsidR="00D974E6" w:rsidRPr="00F04DA3" w:rsidRDefault="00D974E6" w:rsidP="00F04DA3">
      <w:pPr>
        <w:pStyle w:val="Rubrik3"/>
        <w:ind w:left="0"/>
        <w:rPr>
          <w:b/>
          <w:bCs w:val="0"/>
        </w:rPr>
      </w:pPr>
      <w:r w:rsidRPr="00F04DA3">
        <w:rPr>
          <w:b/>
          <w:bCs w:val="0"/>
        </w:rPr>
        <w:t>Profylax vid instrumentering</w:t>
      </w:r>
    </w:p>
    <w:p w14:paraId="73E804C2" w14:textId="77777777" w:rsidR="00F04DA3" w:rsidRPr="00F04DA3" w:rsidRDefault="00D974E6" w:rsidP="00D974E6">
      <w:pPr>
        <w:numPr>
          <w:ilvl w:val="0"/>
          <w:numId w:val="21"/>
        </w:numPr>
        <w:spacing w:after="0" w:line="240" w:lineRule="auto"/>
        <w:ind w:left="426" w:right="-426" w:hanging="426"/>
        <w:rPr>
          <w:szCs w:val="20"/>
        </w:rPr>
      </w:pPr>
      <w:proofErr w:type="spellStart"/>
      <w:r w:rsidRPr="00D974E6">
        <w:rPr>
          <w:szCs w:val="20"/>
        </w:rPr>
        <w:t>Cloxacillin</w:t>
      </w:r>
      <w:proofErr w:type="spellEnd"/>
      <w:r w:rsidRPr="00D974E6">
        <w:rPr>
          <w:szCs w:val="20"/>
        </w:rPr>
        <w:t xml:space="preserve"> (iv) – 2 g x 3</w:t>
      </w:r>
      <w:r w:rsidRPr="00D974E6">
        <w:rPr>
          <w:szCs w:val="20"/>
        </w:rPr>
        <w:br/>
        <w:t xml:space="preserve">Första dos </w:t>
      </w:r>
      <w:proofErr w:type="gramStart"/>
      <w:r w:rsidRPr="00D974E6">
        <w:rPr>
          <w:szCs w:val="20"/>
        </w:rPr>
        <w:t>45-30</w:t>
      </w:r>
      <w:proofErr w:type="gramEnd"/>
      <w:r w:rsidRPr="00D974E6">
        <w:rPr>
          <w:szCs w:val="20"/>
        </w:rPr>
        <w:t xml:space="preserve"> min före operationsstart, andra dos 2 tim efter första dosen, tredje dos 6 tim efter första dosen.</w:t>
      </w:r>
      <w:r w:rsidRPr="00D974E6">
        <w:rPr>
          <w:szCs w:val="20"/>
        </w:rPr>
        <w:br/>
      </w:r>
      <w:r w:rsidRPr="00D974E6">
        <w:rPr>
          <w:szCs w:val="20"/>
        </w:rPr>
        <w:br/>
        <w:t>Vid långa operationer kan ytterligare 2 doser ges med 6 timmars mellanrum.</w:t>
      </w:r>
      <w:r w:rsidRPr="00D974E6">
        <w:rPr>
          <w:szCs w:val="20"/>
        </w:rPr>
        <w:br/>
      </w:r>
      <w:r w:rsidRPr="00D974E6">
        <w:rPr>
          <w:szCs w:val="20"/>
        </w:rPr>
        <w:br/>
      </w:r>
    </w:p>
    <w:p w14:paraId="7D6BF349" w14:textId="77777777" w:rsidR="00F04DA3" w:rsidRPr="00F04DA3" w:rsidRDefault="00F04DA3" w:rsidP="00F04DA3">
      <w:pPr>
        <w:spacing w:after="0" w:line="240" w:lineRule="auto"/>
        <w:ind w:left="426" w:right="-426"/>
        <w:rPr>
          <w:szCs w:val="20"/>
        </w:rPr>
      </w:pPr>
    </w:p>
    <w:p w14:paraId="5B16344B" w14:textId="270B73F3" w:rsidR="00D974E6" w:rsidRPr="00D974E6" w:rsidRDefault="00D974E6" w:rsidP="00F04DA3">
      <w:pPr>
        <w:spacing w:after="0" w:line="240" w:lineRule="auto"/>
        <w:ind w:left="426" w:right="-426"/>
        <w:rPr>
          <w:szCs w:val="20"/>
        </w:rPr>
      </w:pPr>
      <w:r w:rsidRPr="00D974E6">
        <w:rPr>
          <w:b/>
          <w:szCs w:val="20"/>
        </w:rPr>
        <w:lastRenderedPageBreak/>
        <w:t>Vid penicillin-allergi</w:t>
      </w:r>
    </w:p>
    <w:p w14:paraId="7DE11562" w14:textId="77777777" w:rsidR="00D974E6" w:rsidRPr="00D974E6" w:rsidRDefault="00D974E6" w:rsidP="00D974E6">
      <w:pPr>
        <w:numPr>
          <w:ilvl w:val="0"/>
          <w:numId w:val="21"/>
        </w:numPr>
        <w:spacing w:after="0" w:line="240" w:lineRule="auto"/>
        <w:ind w:left="426" w:right="-426" w:hanging="426"/>
        <w:rPr>
          <w:szCs w:val="20"/>
        </w:rPr>
      </w:pPr>
      <w:proofErr w:type="spellStart"/>
      <w:r w:rsidRPr="00D974E6">
        <w:rPr>
          <w:i/>
          <w:szCs w:val="20"/>
        </w:rPr>
        <w:t>Dalacin</w:t>
      </w:r>
      <w:proofErr w:type="spellEnd"/>
      <w:r w:rsidRPr="00D974E6">
        <w:rPr>
          <w:i/>
          <w:szCs w:val="20"/>
        </w:rPr>
        <w:t xml:space="preserve">® </w:t>
      </w:r>
      <w:r w:rsidRPr="00D974E6">
        <w:rPr>
          <w:szCs w:val="20"/>
        </w:rPr>
        <w:t>(iv) – 600 mg x 3; var 8:e timme</w:t>
      </w:r>
      <w:r w:rsidRPr="00D974E6">
        <w:rPr>
          <w:szCs w:val="20"/>
        </w:rPr>
        <w:br/>
      </w:r>
      <w:r w:rsidRPr="00D974E6">
        <w:rPr>
          <w:szCs w:val="20"/>
        </w:rPr>
        <w:br/>
        <w:t>eventuellt tillägg av:</w:t>
      </w:r>
    </w:p>
    <w:p w14:paraId="3EFE3F45" w14:textId="77777777" w:rsidR="00D974E6" w:rsidRPr="00D974E6" w:rsidRDefault="00D974E6" w:rsidP="00D974E6">
      <w:pPr>
        <w:numPr>
          <w:ilvl w:val="0"/>
          <w:numId w:val="21"/>
        </w:numPr>
        <w:spacing w:after="0" w:line="240" w:lineRule="auto"/>
        <w:ind w:left="426" w:right="-426" w:hanging="426"/>
        <w:rPr>
          <w:szCs w:val="20"/>
        </w:rPr>
      </w:pPr>
      <w:proofErr w:type="spellStart"/>
      <w:r w:rsidRPr="00D974E6">
        <w:rPr>
          <w:i/>
          <w:szCs w:val="20"/>
        </w:rPr>
        <w:t>Rimactan</w:t>
      </w:r>
      <w:proofErr w:type="spellEnd"/>
      <w:r w:rsidRPr="00D974E6">
        <w:rPr>
          <w:i/>
          <w:szCs w:val="20"/>
        </w:rPr>
        <w:t xml:space="preserve">® </w:t>
      </w:r>
      <w:r w:rsidRPr="00D974E6">
        <w:rPr>
          <w:szCs w:val="20"/>
        </w:rPr>
        <w:t xml:space="preserve">(kapsel) – </w:t>
      </w:r>
      <w:proofErr w:type="gramStart"/>
      <w:r w:rsidRPr="00D974E6">
        <w:rPr>
          <w:szCs w:val="20"/>
        </w:rPr>
        <w:t xml:space="preserve">4 </w:t>
      </w:r>
      <w:proofErr w:type="spellStart"/>
      <w:r w:rsidRPr="00D974E6">
        <w:rPr>
          <w:szCs w:val="20"/>
        </w:rPr>
        <w:t>st</w:t>
      </w:r>
      <w:proofErr w:type="spellEnd"/>
      <w:proofErr w:type="gramEnd"/>
      <w:r w:rsidRPr="00D974E6">
        <w:rPr>
          <w:szCs w:val="20"/>
        </w:rPr>
        <w:t xml:space="preserve"> x 150 mg (ges som engångsdos minst 2 timmar preoperativt, t.ex. vid större instrumenterade ingrepp).</w:t>
      </w:r>
    </w:p>
    <w:bookmarkEnd w:id="5"/>
    <w:p w14:paraId="3ACE1ED8" w14:textId="7E1F64DA" w:rsidR="00D974E6" w:rsidRPr="00F04DA3" w:rsidRDefault="00D974E6" w:rsidP="00F04DA3">
      <w:pPr>
        <w:pStyle w:val="Rubrik3"/>
        <w:ind w:left="0"/>
        <w:rPr>
          <w:b/>
          <w:bCs w:val="0"/>
        </w:rPr>
      </w:pPr>
      <w:r w:rsidRPr="00F04DA3">
        <w:rPr>
          <w:b/>
          <w:bCs w:val="0"/>
        </w:rPr>
        <w:t>Profylax vid ökad infektionsrisk</w:t>
      </w:r>
    </w:p>
    <w:p w14:paraId="10822A13" w14:textId="77777777" w:rsidR="00D974E6" w:rsidRPr="00D974E6" w:rsidRDefault="00D974E6" w:rsidP="00D974E6">
      <w:pPr>
        <w:numPr>
          <w:ilvl w:val="0"/>
          <w:numId w:val="22"/>
        </w:numPr>
        <w:spacing w:after="0" w:line="240" w:lineRule="auto"/>
        <w:ind w:left="426" w:right="0" w:hanging="426"/>
        <w:rPr>
          <w:szCs w:val="20"/>
        </w:rPr>
      </w:pPr>
      <w:proofErr w:type="spellStart"/>
      <w:r w:rsidRPr="00D974E6">
        <w:rPr>
          <w:szCs w:val="20"/>
        </w:rPr>
        <w:t>Cloxacillin</w:t>
      </w:r>
      <w:proofErr w:type="spellEnd"/>
      <w:r w:rsidRPr="00D974E6">
        <w:rPr>
          <w:szCs w:val="20"/>
        </w:rPr>
        <w:t xml:space="preserve"> (iv) 2 g x 6</w:t>
      </w:r>
      <w:r w:rsidRPr="00D974E6">
        <w:rPr>
          <w:szCs w:val="20"/>
        </w:rPr>
        <w:br/>
        <w:t xml:space="preserve">dos </w:t>
      </w:r>
      <w:proofErr w:type="gramStart"/>
      <w:r w:rsidRPr="00D974E6">
        <w:rPr>
          <w:szCs w:val="20"/>
        </w:rPr>
        <w:t>1-3</w:t>
      </w:r>
      <w:proofErr w:type="gramEnd"/>
      <w:r w:rsidRPr="00D974E6">
        <w:rPr>
          <w:szCs w:val="20"/>
        </w:rPr>
        <w:t>; 2 timmars intervall</w:t>
      </w:r>
      <w:r w:rsidRPr="00D974E6">
        <w:rPr>
          <w:szCs w:val="20"/>
        </w:rPr>
        <w:br/>
        <w:t>dos 4; 4 timmar efter dos 3</w:t>
      </w:r>
      <w:r w:rsidRPr="00D974E6">
        <w:rPr>
          <w:szCs w:val="20"/>
        </w:rPr>
        <w:br/>
        <w:t>dos 5-6; 6 timmar efter dos 4 och dos 6; 6 timmar efter dos 5</w:t>
      </w:r>
      <w:r w:rsidRPr="00D974E6">
        <w:rPr>
          <w:szCs w:val="20"/>
        </w:rPr>
        <w:br/>
      </w:r>
      <w:r w:rsidRPr="00D974E6">
        <w:rPr>
          <w:szCs w:val="20"/>
        </w:rPr>
        <w:br/>
      </w:r>
      <w:r w:rsidRPr="00D974E6">
        <w:rPr>
          <w:b/>
          <w:szCs w:val="20"/>
        </w:rPr>
        <w:t>Vid penicillin-allergi</w:t>
      </w:r>
    </w:p>
    <w:p w14:paraId="6C94DA11" w14:textId="77777777" w:rsidR="00D974E6" w:rsidRPr="00D974E6" w:rsidRDefault="00D974E6" w:rsidP="00D974E6">
      <w:pPr>
        <w:numPr>
          <w:ilvl w:val="0"/>
          <w:numId w:val="22"/>
        </w:numPr>
        <w:spacing w:after="0" w:line="240" w:lineRule="auto"/>
        <w:ind w:left="426" w:right="0" w:hanging="426"/>
        <w:rPr>
          <w:szCs w:val="20"/>
        </w:rPr>
      </w:pPr>
      <w:proofErr w:type="spellStart"/>
      <w:r w:rsidRPr="00D974E6">
        <w:rPr>
          <w:i/>
          <w:szCs w:val="20"/>
        </w:rPr>
        <w:t>Dalacin</w:t>
      </w:r>
      <w:proofErr w:type="spellEnd"/>
      <w:r w:rsidRPr="00D974E6">
        <w:rPr>
          <w:i/>
          <w:szCs w:val="20"/>
        </w:rPr>
        <w:t xml:space="preserve">® </w:t>
      </w:r>
      <w:r w:rsidRPr="00D974E6">
        <w:rPr>
          <w:szCs w:val="20"/>
        </w:rPr>
        <w:t>(iv) – 600 mg x 3; var 8:e timme</w:t>
      </w:r>
      <w:r w:rsidRPr="00D974E6">
        <w:rPr>
          <w:szCs w:val="20"/>
        </w:rPr>
        <w:br/>
      </w:r>
      <w:r w:rsidRPr="00D974E6">
        <w:rPr>
          <w:szCs w:val="20"/>
        </w:rPr>
        <w:br/>
        <w:t>eventuellt tillägg av:</w:t>
      </w:r>
    </w:p>
    <w:p w14:paraId="257E9CBD" w14:textId="77777777" w:rsidR="00D974E6" w:rsidRPr="00D974E6" w:rsidRDefault="00D974E6" w:rsidP="00D974E6">
      <w:pPr>
        <w:numPr>
          <w:ilvl w:val="0"/>
          <w:numId w:val="22"/>
        </w:numPr>
        <w:spacing w:after="0" w:line="240" w:lineRule="auto"/>
        <w:ind w:left="426" w:right="0" w:hanging="426"/>
        <w:rPr>
          <w:szCs w:val="20"/>
        </w:rPr>
      </w:pPr>
      <w:proofErr w:type="spellStart"/>
      <w:r w:rsidRPr="00D974E6">
        <w:rPr>
          <w:i/>
          <w:szCs w:val="20"/>
        </w:rPr>
        <w:t>Rimactan</w:t>
      </w:r>
      <w:proofErr w:type="spellEnd"/>
      <w:r w:rsidRPr="00D974E6">
        <w:rPr>
          <w:i/>
          <w:szCs w:val="20"/>
        </w:rPr>
        <w:t xml:space="preserve">® </w:t>
      </w:r>
      <w:r w:rsidRPr="00D974E6">
        <w:rPr>
          <w:szCs w:val="20"/>
        </w:rPr>
        <w:t xml:space="preserve">(kapsel) – </w:t>
      </w:r>
      <w:proofErr w:type="gramStart"/>
      <w:r w:rsidRPr="00D974E6">
        <w:rPr>
          <w:szCs w:val="20"/>
        </w:rPr>
        <w:t xml:space="preserve">4 </w:t>
      </w:r>
      <w:proofErr w:type="spellStart"/>
      <w:r w:rsidRPr="00D974E6">
        <w:rPr>
          <w:szCs w:val="20"/>
        </w:rPr>
        <w:t>st</w:t>
      </w:r>
      <w:proofErr w:type="spellEnd"/>
      <w:proofErr w:type="gramEnd"/>
      <w:r w:rsidRPr="00D974E6">
        <w:rPr>
          <w:szCs w:val="20"/>
        </w:rPr>
        <w:t xml:space="preserve"> x 150 mg (ges som engångsdos minst 2 timmar preoperativt)</w:t>
      </w:r>
    </w:p>
    <w:p w14:paraId="054FBB22" w14:textId="77777777" w:rsidR="00D974E6" w:rsidRPr="00D974E6" w:rsidRDefault="00D974E6" w:rsidP="00D974E6">
      <w:pPr>
        <w:spacing w:after="0" w:line="240" w:lineRule="auto"/>
        <w:ind w:left="0" w:right="0"/>
        <w:rPr>
          <w:i/>
          <w:szCs w:val="20"/>
        </w:rPr>
      </w:pPr>
    </w:p>
    <w:p w14:paraId="5ECAAADE" w14:textId="77777777" w:rsidR="00D974E6" w:rsidRPr="002E4744" w:rsidRDefault="00D974E6" w:rsidP="002E4744">
      <w:pPr>
        <w:pStyle w:val="Rubrik3"/>
        <w:ind w:left="0"/>
        <w:rPr>
          <w:b/>
          <w:bCs w:val="0"/>
        </w:rPr>
      </w:pPr>
      <w:r w:rsidRPr="002E4744">
        <w:rPr>
          <w:b/>
          <w:bCs w:val="0"/>
        </w:rPr>
        <w:t>Ökad infektionsrisk vid följande tillstånd:</w:t>
      </w:r>
    </w:p>
    <w:p w14:paraId="2009E43C" w14:textId="77777777" w:rsidR="00D974E6" w:rsidRPr="00D974E6" w:rsidRDefault="00D974E6" w:rsidP="00D974E6">
      <w:pPr>
        <w:numPr>
          <w:ilvl w:val="0"/>
          <w:numId w:val="23"/>
        </w:numPr>
        <w:spacing w:after="0" w:line="240" w:lineRule="auto"/>
        <w:ind w:left="426" w:right="0" w:hanging="426"/>
        <w:rPr>
          <w:b/>
        </w:rPr>
      </w:pPr>
      <w:proofErr w:type="spellStart"/>
      <w:r w:rsidRPr="00D974E6">
        <w:t>Reumatoid</w:t>
      </w:r>
      <w:proofErr w:type="spellEnd"/>
      <w:r w:rsidRPr="00D974E6">
        <w:t xml:space="preserve"> artrit (RA)</w:t>
      </w:r>
    </w:p>
    <w:p w14:paraId="3685A69E" w14:textId="77777777" w:rsidR="00D974E6" w:rsidRPr="00D974E6" w:rsidRDefault="00D974E6" w:rsidP="00D974E6">
      <w:pPr>
        <w:numPr>
          <w:ilvl w:val="0"/>
          <w:numId w:val="23"/>
        </w:numPr>
        <w:spacing w:after="0" w:line="240" w:lineRule="auto"/>
        <w:ind w:left="426" w:right="0" w:hanging="426"/>
        <w:rPr>
          <w:b/>
        </w:rPr>
      </w:pPr>
      <w:r w:rsidRPr="00D974E6">
        <w:t>Reoperationer</w:t>
      </w:r>
    </w:p>
    <w:p w14:paraId="4055C68D" w14:textId="77777777" w:rsidR="00D974E6" w:rsidRPr="00D974E6" w:rsidRDefault="00D974E6" w:rsidP="00D974E6">
      <w:pPr>
        <w:numPr>
          <w:ilvl w:val="0"/>
          <w:numId w:val="23"/>
        </w:numPr>
        <w:spacing w:after="0" w:line="240" w:lineRule="auto"/>
        <w:ind w:left="426" w:right="0" w:hanging="426"/>
        <w:rPr>
          <w:b/>
        </w:rPr>
      </w:pPr>
      <w:proofErr w:type="spellStart"/>
      <w:r w:rsidRPr="00D974E6">
        <w:t>Immunosuprimerade</w:t>
      </w:r>
      <w:proofErr w:type="spellEnd"/>
    </w:p>
    <w:p w14:paraId="35AEF02E" w14:textId="77777777" w:rsidR="00D974E6" w:rsidRPr="00D974E6" w:rsidRDefault="00D974E6" w:rsidP="00D974E6">
      <w:pPr>
        <w:numPr>
          <w:ilvl w:val="0"/>
          <w:numId w:val="23"/>
        </w:numPr>
        <w:spacing w:after="0" w:line="240" w:lineRule="auto"/>
        <w:ind w:left="426" w:right="0" w:hanging="426"/>
        <w:rPr>
          <w:b/>
        </w:rPr>
      </w:pPr>
      <w:r w:rsidRPr="00D974E6">
        <w:t>Tumörer</w:t>
      </w:r>
    </w:p>
    <w:p w14:paraId="1340F034" w14:textId="77777777" w:rsidR="00D974E6" w:rsidRPr="00D974E6" w:rsidRDefault="00D974E6" w:rsidP="00D974E6">
      <w:pPr>
        <w:numPr>
          <w:ilvl w:val="0"/>
          <w:numId w:val="23"/>
        </w:numPr>
        <w:spacing w:after="0" w:line="240" w:lineRule="auto"/>
        <w:ind w:left="426" w:right="0" w:hanging="426"/>
        <w:rPr>
          <w:b/>
        </w:rPr>
      </w:pPr>
      <w:r w:rsidRPr="00D974E6">
        <w:t>Durarift</w:t>
      </w:r>
    </w:p>
    <w:p w14:paraId="3D4BA60D" w14:textId="77777777" w:rsidR="00D974E6" w:rsidRPr="00D974E6" w:rsidRDefault="00D974E6" w:rsidP="00D974E6">
      <w:pPr>
        <w:spacing w:after="0" w:line="240" w:lineRule="auto"/>
        <w:ind w:left="0" w:right="0"/>
      </w:pPr>
    </w:p>
    <w:p w14:paraId="1A2E0C2E" w14:textId="77777777" w:rsidR="00D974E6" w:rsidRPr="002E4744" w:rsidRDefault="00D974E6" w:rsidP="002E4744">
      <w:pPr>
        <w:pStyle w:val="Rubrik3"/>
        <w:ind w:left="0"/>
        <w:rPr>
          <w:b/>
          <w:bCs w:val="0"/>
        </w:rPr>
      </w:pPr>
      <w:r w:rsidRPr="002E4744">
        <w:rPr>
          <w:b/>
          <w:bCs w:val="0"/>
        </w:rPr>
        <w:t>Nedsatt njurfunktion</w:t>
      </w:r>
    </w:p>
    <w:p w14:paraId="7395F0D0" w14:textId="77777777" w:rsidR="00D974E6" w:rsidRPr="00D974E6" w:rsidRDefault="00D974E6" w:rsidP="00D974E6">
      <w:pPr>
        <w:spacing w:after="0" w:line="240" w:lineRule="auto"/>
        <w:ind w:left="0" w:right="0"/>
      </w:pPr>
      <w:r w:rsidRPr="00D974E6">
        <w:t>Dosen bör eventuellt diskuteras med infektionsläkare.</w:t>
      </w:r>
    </w:p>
    <w:p w14:paraId="5A444CED" w14:textId="77777777" w:rsidR="00D974E6" w:rsidRPr="00D974E6" w:rsidRDefault="00D974E6" w:rsidP="00D974E6">
      <w:pPr>
        <w:spacing w:after="0" w:line="240" w:lineRule="auto"/>
        <w:ind w:left="0" w:right="-426"/>
        <w:rPr>
          <w:szCs w:val="20"/>
        </w:rPr>
      </w:pPr>
    </w:p>
    <w:p w14:paraId="0948198F" w14:textId="77777777" w:rsidR="00D974E6" w:rsidRPr="00D974E6" w:rsidRDefault="00D974E6" w:rsidP="00D974E6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974E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EEBC29" w14:textId="77777777" w:rsidR="005A4668" w:rsidRDefault="005A4668">
      <w:r>
        <w:separator/>
      </w:r>
    </w:p>
  </w:endnote>
  <w:endnote w:type="continuationSeparator" w:id="0">
    <w:p w14:paraId="325F9031" w14:textId="77777777" w:rsidR="005A4668" w:rsidRDefault="005A4668">
      <w:r>
        <w:continuationSeparator/>
      </w:r>
    </w:p>
  </w:endnote>
  <w:endnote w:type="continuationNotice" w:id="1">
    <w:p w14:paraId="7A6CCA02" w14:textId="77777777" w:rsidR="005A4668" w:rsidRDefault="005A466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017D09" w14:textId="77777777" w:rsidR="005A4668" w:rsidRDefault="005A4668"/>
  </w:footnote>
  <w:footnote w:type="continuationSeparator" w:id="0">
    <w:p w14:paraId="282E451D" w14:textId="77777777" w:rsidR="005A4668" w:rsidRDefault="005A4668">
      <w:r>
        <w:continuationSeparator/>
      </w:r>
    </w:p>
  </w:footnote>
  <w:footnote w:type="continuationNotice" w:id="1">
    <w:p w14:paraId="28B628FA" w14:textId="77777777" w:rsidR="005A4668" w:rsidRDefault="005A466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4D56B28"/>
    <w:multiLevelType w:val="hybridMultilevel"/>
    <w:tmpl w:val="45DEADC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2AD6445"/>
    <w:multiLevelType w:val="hybridMultilevel"/>
    <w:tmpl w:val="0C20994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5F33AE"/>
    <w:multiLevelType w:val="hybridMultilevel"/>
    <w:tmpl w:val="CCD45CE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36722BA"/>
    <w:multiLevelType w:val="hybridMultilevel"/>
    <w:tmpl w:val="EF8C964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19956322">
    <w:abstractNumId w:val="21"/>
  </w:num>
  <w:num w:numId="2" w16cid:durableId="646132526">
    <w:abstractNumId w:val="17"/>
  </w:num>
  <w:num w:numId="3" w16cid:durableId="1786385095">
    <w:abstractNumId w:val="0"/>
  </w:num>
  <w:num w:numId="4" w16cid:durableId="1632592036">
    <w:abstractNumId w:val="7"/>
  </w:num>
  <w:num w:numId="5" w16cid:durableId="697465945">
    <w:abstractNumId w:val="19"/>
  </w:num>
  <w:num w:numId="6" w16cid:durableId="1152719253">
    <w:abstractNumId w:val="2"/>
  </w:num>
  <w:num w:numId="7" w16cid:durableId="1201479944">
    <w:abstractNumId w:val="14"/>
  </w:num>
  <w:num w:numId="8" w16cid:durableId="1134786321">
    <w:abstractNumId w:val="10"/>
  </w:num>
  <w:num w:numId="9" w16cid:durableId="4988890">
    <w:abstractNumId w:val="1"/>
  </w:num>
  <w:num w:numId="10" w16cid:durableId="716129635">
    <w:abstractNumId w:val="1"/>
  </w:num>
  <w:num w:numId="11" w16cid:durableId="438334053">
    <w:abstractNumId w:val="3"/>
  </w:num>
  <w:num w:numId="12" w16cid:durableId="1441220877">
    <w:abstractNumId w:val="4"/>
  </w:num>
  <w:num w:numId="13" w16cid:durableId="1044450244">
    <w:abstractNumId w:val="16"/>
  </w:num>
  <w:num w:numId="14" w16cid:durableId="1581284080">
    <w:abstractNumId w:val="12"/>
  </w:num>
  <w:num w:numId="15" w16cid:durableId="533349558">
    <w:abstractNumId w:val="8"/>
  </w:num>
  <w:num w:numId="16" w16cid:durableId="408768305">
    <w:abstractNumId w:val="15"/>
  </w:num>
  <w:num w:numId="17" w16cid:durableId="1631208579">
    <w:abstractNumId w:val="5"/>
  </w:num>
  <w:num w:numId="18" w16cid:durableId="173351084">
    <w:abstractNumId w:val="13"/>
  </w:num>
  <w:num w:numId="19" w16cid:durableId="803813238">
    <w:abstractNumId w:val="20"/>
  </w:num>
  <w:num w:numId="20" w16cid:durableId="848911524">
    <w:abstractNumId w:val="18"/>
  </w:num>
  <w:num w:numId="21" w16cid:durableId="1477801674">
    <w:abstractNumId w:val="6"/>
  </w:num>
  <w:num w:numId="22" w16cid:durableId="546316">
    <w:abstractNumId w:val="11"/>
  </w:num>
  <w:num w:numId="23" w16cid:durableId="16635779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4744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466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74E6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4DA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2</Pages>
  <Words>230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Antibiotikaprofylax vid ryggkirurgi</dc:title>
  <dc:subject/>
  <dc:creator>patrik.jens.johansson@vgregion.se</dc:creator>
  <keywords/>
  <lastModifiedBy>Elisabeth Carlsson</lastModifiedBy>
  <revision>4</revision>
  <lastPrinted>2016-03-31T10:56:00.0000000Z</lastPrinted>
  <dcterms:created xsi:type="dcterms:W3CDTF">2022-05-10T07:38:00.0000000Z</dcterms:created>
  <dcterms:modified xsi:type="dcterms:W3CDTF">2023-11-27T13:52:00.0000000Z</dcterms:modified>
</coreProperties>
</file>