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C51F01" w14:textId="77777777" w:rsidR="00D57967" w:rsidRDefault="00D57967" w:rsidP="00F35B05">
      <w:pPr>
        <w:pStyle w:val="Rubrik2"/>
        <w:sectPr w:rsidR="00D57967" w:rsidSect="00D5796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5A6DA85" w14:textId="77777777" w:rsidR="00D57967" w:rsidRPr="00D57967" w:rsidRDefault="00D57967" w:rsidP="00D57967">
      <w:pPr>
        <w:spacing w:after="0" w:line="240" w:lineRule="auto"/>
        <w:ind w:left="0" w:right="0"/>
        <w:rPr>
          <w:szCs w:val="20"/>
        </w:rPr>
      </w:pPr>
    </w:p>
    <w:p w14:paraId="6D19D058" w14:textId="77777777" w:rsidR="00D57967" w:rsidRPr="00D57967" w:rsidRDefault="00D57967" w:rsidP="00D57967">
      <w:pPr>
        <w:spacing w:after="0" w:line="240" w:lineRule="auto"/>
        <w:ind w:left="0" w:right="0"/>
        <w:rPr>
          <w:szCs w:val="20"/>
        </w:rPr>
      </w:pPr>
    </w:p>
    <w:p w14:paraId="125AAA5F" w14:textId="77777777" w:rsidR="00D57967" w:rsidRPr="00D57967" w:rsidRDefault="00D57967" w:rsidP="00D5796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57967">
        <w:rPr>
          <w:szCs w:val="20"/>
        </w:rPr>
        <w:tab/>
      </w:r>
    </w:p>
    <w:p w14:paraId="3B46AF4A" w14:textId="73F82E29" w:rsidR="00D57967" w:rsidRPr="00D57967" w:rsidRDefault="00D57967" w:rsidP="00D57967">
      <w:pPr>
        <w:spacing w:after="0" w:line="240" w:lineRule="auto"/>
        <w:ind w:left="0" w:right="-568"/>
        <w:rPr>
          <w:szCs w:val="20"/>
        </w:rPr>
      </w:pPr>
      <w:r w:rsidRPr="00D5796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D8FA6F6" wp14:editId="5F023D5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B051DDC" w14:textId="77777777" w:rsidR="00D57967" w:rsidRPr="003D37FD" w:rsidRDefault="00D57967" w:rsidP="00D5796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33034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D8FA6F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B051DDC" w14:textId="77777777" w:rsidR="00D57967" w:rsidRPr="003D37FD" w:rsidRDefault="00D57967" w:rsidP="00D5796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33034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57967" w:rsidRPr="00D57967" w14:paraId="4C9A3174" w14:textId="77777777" w:rsidTr="0057194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1BF8D3D" w14:textId="77777777" w:rsidR="00D57967" w:rsidRPr="00F34D7E" w:rsidRDefault="00D57967" w:rsidP="00F34D7E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F34D7E">
              <w:rPr>
                <w:b/>
                <w:bCs w:val="0"/>
              </w:rPr>
              <w:t>Preoperativ parenteral vätska - vuxna</w:t>
            </w:r>
          </w:p>
        </w:tc>
      </w:tr>
    </w:tbl>
    <w:bookmarkEnd w:id="0"/>
    <w:p w14:paraId="640BE966" w14:textId="77777777" w:rsidR="00F34D7E" w:rsidRPr="00F34D7E" w:rsidRDefault="00F34D7E" w:rsidP="00F34D7E">
      <w:pPr>
        <w:pStyle w:val="Rubrik2"/>
        <w:ind w:left="0"/>
        <w:rPr>
          <w:b/>
          <w:bCs w:val="0"/>
        </w:rPr>
      </w:pPr>
      <w:r w:rsidRPr="00F34D7E">
        <w:rPr>
          <w:b/>
          <w:bCs w:val="0"/>
        </w:rPr>
        <w:t>Revidering i denna version</w:t>
      </w:r>
    </w:p>
    <w:p w14:paraId="3805D741" w14:textId="77777777" w:rsidR="00F34D7E" w:rsidRPr="00C61F2B" w:rsidRDefault="00F34D7E" w:rsidP="00F34D7E">
      <w:pPr>
        <w:ind w:left="0"/>
      </w:pPr>
      <w:r>
        <w:t>Rutinen är uppdaterad.</w:t>
      </w:r>
    </w:p>
    <w:p w14:paraId="531FB35A" w14:textId="77777777" w:rsidR="00F34D7E" w:rsidRPr="005E3732" w:rsidRDefault="00F34D7E" w:rsidP="005E3732">
      <w:pPr>
        <w:pStyle w:val="Rubrik2"/>
        <w:ind w:left="0"/>
        <w:rPr>
          <w:b/>
          <w:bCs w:val="0"/>
        </w:rPr>
      </w:pPr>
      <w:r w:rsidRPr="005E3732">
        <w:rPr>
          <w:b/>
          <w:bCs w:val="0"/>
        </w:rPr>
        <w:t xml:space="preserve">Bakgrund </w:t>
      </w:r>
    </w:p>
    <w:p w14:paraId="02305C44" w14:textId="77777777" w:rsidR="00F34D7E" w:rsidRPr="00CA7215" w:rsidRDefault="00F34D7E" w:rsidP="005E3732">
      <w:pPr>
        <w:pStyle w:val="Brdtext"/>
        <w:ind w:right="140"/>
        <w:jc w:val="left"/>
        <w:rPr>
          <w:rFonts w:ascii="Times New Roman" w:hAnsi="Times New Roman"/>
        </w:rPr>
      </w:pPr>
      <w:r w:rsidRPr="00CA7215">
        <w:rPr>
          <w:rFonts w:ascii="Times New Roman" w:hAnsi="Times New Roman"/>
        </w:rPr>
        <w:t>I väntan på operation är patient fastande och kräver dropp parenteralt för att behålla sin vätskebalans (Mossberg, 2001).</w:t>
      </w:r>
    </w:p>
    <w:p w14:paraId="145044A5" w14:textId="4ED5FCA4" w:rsidR="00F34D7E" w:rsidRPr="00CA7215" w:rsidRDefault="00F34D7E" w:rsidP="005E3732">
      <w:pPr>
        <w:pStyle w:val="Rubrik2"/>
        <w:ind w:left="0" w:right="140"/>
        <w:rPr>
          <w:rFonts w:ascii="Times New Roman" w:hAnsi="Times New Roman" w:cs="Times New Roman"/>
        </w:rPr>
      </w:pPr>
      <w:r w:rsidRPr="005E3732">
        <w:rPr>
          <w:b/>
          <w:bCs w:val="0"/>
        </w:rPr>
        <w:t xml:space="preserve">Syfte </w:t>
      </w:r>
      <w:r>
        <w:br/>
      </w:r>
      <w:r w:rsidRPr="005E3732">
        <w:rPr>
          <w:rFonts w:ascii="Times New Roman" w:hAnsi="Times New Roman" w:cs="Times New Roman"/>
          <w:iCs/>
          <w:sz w:val="24"/>
          <w:szCs w:val="20"/>
        </w:rPr>
        <w:t>Att säkerställa en rutin för ordination av parenteral vätska inför ortopedisk operation.</w:t>
      </w:r>
    </w:p>
    <w:p w14:paraId="66661A4D" w14:textId="77777777" w:rsidR="00F34D7E" w:rsidRPr="005E3732" w:rsidRDefault="00F34D7E" w:rsidP="005E3732">
      <w:pPr>
        <w:pStyle w:val="Rubrik2"/>
        <w:ind w:left="0" w:right="140"/>
        <w:rPr>
          <w:b/>
          <w:bCs w:val="0"/>
        </w:rPr>
      </w:pPr>
      <w:r w:rsidRPr="005E3732">
        <w:rPr>
          <w:b/>
          <w:bCs w:val="0"/>
        </w:rPr>
        <w:t>Vilka berörs</w:t>
      </w:r>
    </w:p>
    <w:p w14:paraId="760BDAD4" w14:textId="5FC8F547" w:rsidR="00F34D7E" w:rsidRDefault="00F34D7E" w:rsidP="005E3732">
      <w:pPr>
        <w:ind w:left="0" w:right="140"/>
      </w:pPr>
      <w:r>
        <w:t xml:space="preserve">Vårdpersonal avdelning </w:t>
      </w:r>
      <w:proofErr w:type="gramStart"/>
      <w:r>
        <w:t>52-55</w:t>
      </w:r>
      <w:proofErr w:type="gramEnd"/>
      <w:r w:rsidR="005E3732">
        <w:br/>
      </w:r>
    </w:p>
    <w:p w14:paraId="3FD6F592" w14:textId="6BC42B95" w:rsidR="00F34D7E" w:rsidRDefault="00F34D7E" w:rsidP="005E3732">
      <w:pPr>
        <w:ind w:left="0" w:right="140"/>
      </w:pPr>
      <w:r w:rsidRPr="005E3732">
        <w:rPr>
          <w:rStyle w:val="Rubrik2Char"/>
          <w:b/>
          <w:bCs w:val="0"/>
        </w:rPr>
        <w:t>Åtgärder</w:t>
      </w:r>
      <w:r>
        <w:rPr>
          <w:rFonts w:ascii="Arial" w:hAnsi="Arial" w:cs="Arial"/>
          <w:b/>
          <w:sz w:val="28"/>
          <w:szCs w:val="28"/>
        </w:rPr>
        <w:br/>
      </w:r>
      <w:r>
        <w:t>Patienten inleder sin fasta kl. 24:00 gällande fast föda. I första hand ska patienten få preoperativ näringsdryck under natten (klar dryck) som får ges fram till 2 timmar före operation. Dropp i form av Gluk</w:t>
      </w:r>
      <w:r w:rsidRPr="00CA7215">
        <w:t>os 50</w:t>
      </w:r>
      <w:r>
        <w:t xml:space="preserve"> </w:t>
      </w:r>
      <w:r w:rsidRPr="00CA7215">
        <w:t>mg/ml med Na 40 och K 20 1000</w:t>
      </w:r>
      <w:r>
        <w:t xml:space="preserve"> ml</w:t>
      </w:r>
      <w:r w:rsidRPr="00CA7215">
        <w:t xml:space="preserve"> intravenöst med en hastighet av cirka 100</w:t>
      </w:r>
      <w:r>
        <w:t xml:space="preserve"> </w:t>
      </w:r>
      <w:r w:rsidRPr="00CA7215">
        <w:t>ml/h</w:t>
      </w:r>
      <w:r>
        <w:t xml:space="preserve">, </w:t>
      </w:r>
      <w:r w:rsidRPr="00D13DD9">
        <w:rPr>
          <w:b/>
        </w:rPr>
        <w:t>sätts på morgonen kl. 06:00</w:t>
      </w:r>
      <w:r>
        <w:t xml:space="preserve"> av natt-sjuksköterskan</w:t>
      </w:r>
      <w:r w:rsidRPr="00CA7215">
        <w:t xml:space="preserve">. </w:t>
      </w:r>
      <w:r w:rsidR="005E3732">
        <w:br/>
      </w:r>
    </w:p>
    <w:p w14:paraId="3ADEC61F" w14:textId="77777777" w:rsidR="00F34D7E" w:rsidRDefault="00F34D7E" w:rsidP="005E3732">
      <w:pPr>
        <w:ind w:left="0" w:right="140"/>
      </w:pPr>
      <w:r>
        <w:t xml:space="preserve">Patienter som anländer nattetid från akuten med pågående Ringer Acetat kan ha kvar detta över natten då läkare på akuten bedömt i dessa fall att patienten är i behov av extra vätska under natten, på diabetiker följs p-glukos noggrant. Vätska nattetid får individualiseras och läkarkontakt tas vid oklarheter eller frågor kring patientens preoperativa ordinationer, bedömning får göras från fall till fall </w:t>
      </w:r>
    </w:p>
    <w:p w14:paraId="0F635521" w14:textId="77777777" w:rsidR="00F34D7E" w:rsidRDefault="00F34D7E" w:rsidP="005E3732">
      <w:pPr>
        <w:ind w:right="140"/>
      </w:pPr>
    </w:p>
    <w:p w14:paraId="70C57980" w14:textId="52002CD1" w:rsidR="00F34D7E" w:rsidRPr="00183F05" w:rsidRDefault="00F34D7E" w:rsidP="005E3732">
      <w:pPr>
        <w:ind w:left="0" w:right="140"/>
        <w:rPr>
          <w:i/>
        </w:rPr>
      </w:pPr>
      <w:r w:rsidRPr="00CA7215">
        <w:t>På grund av medicinsk indikation kan läkare ha ordinerat annan preoperativ vätske</w:t>
      </w:r>
      <w:r>
        <w:softHyphen/>
      </w:r>
      <w:r w:rsidRPr="00CA7215">
        <w:t>behandling</w:t>
      </w:r>
      <w:r>
        <w:t xml:space="preserve"> till</w:t>
      </w:r>
      <w:r w:rsidRPr="00CA7215">
        <w:t xml:space="preserve"> exempel vid insulinbehandlad diabetes och elektrolytrubbningar. Det är viktigt att kontrollera läkarens eventuella preoperativa ordinationer i </w:t>
      </w:r>
      <w:proofErr w:type="spellStart"/>
      <w:r w:rsidRPr="00CA7215">
        <w:t>Orbit</w:t>
      </w:r>
      <w:proofErr w:type="spellEnd"/>
      <w:r w:rsidRPr="00CA7215">
        <w:t xml:space="preserve"> eller läkemedelslistan i Melior, </w:t>
      </w:r>
      <w:r>
        <w:t xml:space="preserve">innan vätska ges till patient. </w:t>
      </w:r>
      <w:r w:rsidRPr="00183F05">
        <w:rPr>
          <w:i/>
        </w:rPr>
        <w:t xml:space="preserve">Hos diabetiker tas p-glukos innan glukosdropp med tillsatser sätts och sedan följs p-glukos var 4:e timma. Ligger inte p-glukos stabilt eller extra insulin behöver ges, så tas p-glukos varannan timma om inte annan ordination ges. </w:t>
      </w:r>
      <w:r w:rsidR="005E3732">
        <w:rPr>
          <w:i/>
        </w:rPr>
        <w:br/>
      </w:r>
    </w:p>
    <w:p w14:paraId="55646C4C" w14:textId="1B70D09F" w:rsidR="00F34D7E" w:rsidRPr="00183F05" w:rsidRDefault="00F34D7E" w:rsidP="005E3732">
      <w:pPr>
        <w:ind w:left="0" w:right="140"/>
      </w:pPr>
      <w:r w:rsidRPr="00256668">
        <w:t>I samband med klartecken från operation för premedicinering ges dessutom en Ringer-Acetat 1000 ml intravenöst med en hastighet av cirka 300 ml/h, dock max 500 ml totalt innan patienten lämnas på operation. Detta för att optimera vätske</w:t>
      </w:r>
      <w:r w:rsidRPr="00256668">
        <w:softHyphen/>
        <w:t>volym i blodbanan och minimera blodtrycksfall</w:t>
      </w:r>
      <w:r>
        <w:t xml:space="preserve"> i samband med spinal</w:t>
      </w:r>
      <w:r>
        <w:softHyphen/>
        <w:t xml:space="preserve">bedövning </w:t>
      </w:r>
      <w:r w:rsidRPr="00256668">
        <w:t>eller narkos.</w:t>
      </w:r>
      <w:r w:rsidR="005E3732">
        <w:br/>
      </w:r>
    </w:p>
    <w:p w14:paraId="50A5D5E7" w14:textId="77777777" w:rsidR="00F34D7E" w:rsidRPr="00CA7215" w:rsidRDefault="00F34D7E" w:rsidP="005E3732">
      <w:pPr>
        <w:ind w:left="0" w:right="140"/>
      </w:pPr>
      <w:r w:rsidRPr="00CA7215">
        <w:t xml:space="preserve">Det är inte ovanligt med </w:t>
      </w:r>
      <w:proofErr w:type="spellStart"/>
      <w:r w:rsidRPr="00CA7215">
        <w:t>dehydrerade</w:t>
      </w:r>
      <w:proofErr w:type="spellEnd"/>
      <w:r w:rsidRPr="00CA7215">
        <w:t xml:space="preserve"> patienter. </w:t>
      </w:r>
    </w:p>
    <w:p w14:paraId="35CBD684" w14:textId="1A9CB38B" w:rsidR="00F34D7E" w:rsidRPr="00CA7215" w:rsidRDefault="00F34D7E" w:rsidP="005E3732">
      <w:pPr>
        <w:ind w:left="0" w:right="140"/>
      </w:pPr>
      <w:r w:rsidRPr="00CA7215">
        <w:t>Var observant på urinproduktionen.</w:t>
      </w:r>
      <w:r w:rsidR="005E3732">
        <w:br/>
      </w:r>
    </w:p>
    <w:p w14:paraId="67F15560" w14:textId="77777777" w:rsidR="00F34D7E" w:rsidRPr="00183F05" w:rsidRDefault="00F34D7E" w:rsidP="005E3732">
      <w:pPr>
        <w:ind w:left="0" w:right="140"/>
        <w:rPr>
          <w:iCs/>
        </w:rPr>
      </w:pPr>
      <w:r w:rsidRPr="005E3732">
        <w:rPr>
          <w:rStyle w:val="Rubrik3Char"/>
          <w:b/>
          <w:bCs w:val="0"/>
        </w:rPr>
        <w:t>Evidens/källa:</w:t>
      </w:r>
      <w:r w:rsidRPr="00CA7215">
        <w:rPr>
          <w:iCs/>
        </w:rPr>
        <w:t xml:space="preserve"> </w:t>
      </w:r>
      <w:r>
        <w:rPr>
          <w:iCs/>
        </w:rPr>
        <w:br/>
      </w:r>
      <w:r w:rsidRPr="00CA7215">
        <w:rPr>
          <w:iCs/>
        </w:rPr>
        <w:t xml:space="preserve">Mossberg, T (2001). Klinisk Nutrition och vätskebehandling (10 uppl.). </w:t>
      </w:r>
    </w:p>
    <w:p w14:paraId="30653265" w14:textId="77777777" w:rsidR="00F34D7E" w:rsidRPr="00CA7215" w:rsidRDefault="00F34D7E" w:rsidP="005E3732">
      <w:pPr>
        <w:pStyle w:val="Rubrik2"/>
        <w:ind w:right="140"/>
      </w:pPr>
    </w:p>
    <w:p w14:paraId="76B9F95B" w14:textId="24513497" w:rsidR="00536A5A" w:rsidRPr="00536A5A" w:rsidRDefault="00536A5A" w:rsidP="005E3732">
      <w:pPr>
        <w:keepNext/>
        <w:spacing w:before="240" w:after="60" w:line="240" w:lineRule="auto"/>
        <w:ind w:left="0" w:right="140"/>
        <w:outlineLvl w:val="1"/>
      </w:pPr>
    </w:p>
    <w:sectPr w:rsidR="00536A5A" w:rsidRPr="00536A5A" w:rsidSect="00D5796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27905533">
    <w:abstractNumId w:val="17"/>
  </w:num>
  <w:num w:numId="2" w16cid:durableId="841285691">
    <w:abstractNumId w:val="14"/>
  </w:num>
  <w:num w:numId="3" w16cid:durableId="378170706">
    <w:abstractNumId w:val="0"/>
  </w:num>
  <w:num w:numId="4" w16cid:durableId="861941248">
    <w:abstractNumId w:val="6"/>
  </w:num>
  <w:num w:numId="5" w16cid:durableId="685250235">
    <w:abstractNumId w:val="15"/>
  </w:num>
  <w:num w:numId="6" w16cid:durableId="2090497306">
    <w:abstractNumId w:val="2"/>
  </w:num>
  <w:num w:numId="7" w16cid:durableId="462311245">
    <w:abstractNumId w:val="11"/>
  </w:num>
  <w:num w:numId="8" w16cid:durableId="503521439">
    <w:abstractNumId w:val="8"/>
  </w:num>
  <w:num w:numId="9" w16cid:durableId="794757870">
    <w:abstractNumId w:val="1"/>
  </w:num>
  <w:num w:numId="10" w16cid:durableId="1776290207">
    <w:abstractNumId w:val="1"/>
  </w:num>
  <w:num w:numId="11" w16cid:durableId="1424910914">
    <w:abstractNumId w:val="3"/>
  </w:num>
  <w:num w:numId="12" w16cid:durableId="738401161">
    <w:abstractNumId w:val="4"/>
  </w:num>
  <w:num w:numId="13" w16cid:durableId="1361324084">
    <w:abstractNumId w:val="13"/>
  </w:num>
  <w:num w:numId="14" w16cid:durableId="1814175110">
    <w:abstractNumId w:val="9"/>
  </w:num>
  <w:num w:numId="15" w16cid:durableId="121274175">
    <w:abstractNumId w:val="7"/>
  </w:num>
  <w:num w:numId="16" w16cid:durableId="1642879650">
    <w:abstractNumId w:val="12"/>
  </w:num>
  <w:num w:numId="17" w16cid:durableId="1546214757">
    <w:abstractNumId w:val="5"/>
  </w:num>
  <w:num w:numId="18" w16cid:durableId="149948044">
    <w:abstractNumId w:val="10"/>
  </w:num>
  <w:num w:numId="19" w16cid:durableId="187734964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373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796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4D7E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semiHidden/>
    <w:rsid w:val="00F34D7E"/>
    <w:pPr>
      <w:spacing w:after="0" w:line="240" w:lineRule="auto"/>
      <w:ind w:left="0" w:right="0"/>
      <w:jc w:val="both"/>
    </w:pPr>
    <w:rPr>
      <w:rFonts w:ascii="Verdana" w:hAnsi="Verdana"/>
      <w:szCs w:val="20"/>
    </w:rPr>
  </w:style>
  <w:style w:type="character" w:customStyle="1" w:styleId="BrdtextChar">
    <w:name w:val="Brödtext Char"/>
    <w:basedOn w:val="Standardstycketeckensnitt"/>
    <w:link w:val="Brdtext"/>
    <w:semiHidden/>
    <w:rsid w:val="00F34D7E"/>
    <w:rPr>
      <w:rFonts w:ascii="Verdana" w:hAnsi="Verdana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2</Pages>
  <Words>314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2173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Preoperativ parenteral vätska - vuxna</dc:title>
  <dc:subject/>
  <dc:creator>patrik.jens.johansson@vgregion.se</dc:creator>
  <keywords/>
  <lastModifiedBy>Elisabeth Carlsson</lastModifiedBy>
  <revision>4</revision>
  <lastPrinted>2016-03-31T10:56:00.0000000Z</lastPrinted>
  <dcterms:created xsi:type="dcterms:W3CDTF">2022-05-10T07:37:00.0000000Z</dcterms:created>
  <dcterms:modified xsi:type="dcterms:W3CDTF">2024-02-19T15:35:00.0000000Z</dcterms:modified>
</coreProperties>
</file>