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E226C" w14:textId="77777777" w:rsidR="00923F68" w:rsidRDefault="00923F68" w:rsidP="00F35B05">
      <w:pPr>
        <w:pStyle w:val="Rubrik2"/>
        <w:sectPr w:rsidR="00923F68" w:rsidSect="00923F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8B3A3D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23F68" w:rsidRPr="00923F68" w14:paraId="29AFEF62" w14:textId="77777777" w:rsidTr="00385ADC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5046080E" w14:textId="77777777" w:rsidR="00923F68" w:rsidRPr="002C3F39" w:rsidRDefault="00923F68" w:rsidP="002C3F39">
            <w:pPr>
              <w:pStyle w:val="Rubrik1"/>
              <w:ind w:left="0" w:right="-115"/>
              <w:rPr>
                <w:b/>
                <w:bCs w:val="0"/>
              </w:rPr>
            </w:pPr>
            <w:r w:rsidRPr="002C3F39">
              <w:rPr>
                <w:b/>
                <w:bCs w:val="0"/>
              </w:rPr>
              <w:t>Skivepitelcancer – handläggning av remiss</w:t>
            </w:r>
          </w:p>
        </w:tc>
      </w:tr>
    </w:tbl>
    <w:p w14:paraId="5D7F4476" w14:textId="77777777" w:rsidR="00923F68" w:rsidRPr="002C3F39" w:rsidRDefault="00923F68" w:rsidP="002C3F39">
      <w:pPr>
        <w:pStyle w:val="Rubrik3"/>
        <w:ind w:left="0"/>
        <w:rPr>
          <w:b/>
          <w:bCs w:val="0"/>
        </w:rPr>
      </w:pPr>
      <w:bookmarkStart w:id="1" w:name="_Toc501440349"/>
      <w:r w:rsidRPr="002C3F39">
        <w:rPr>
          <w:b/>
          <w:bCs w:val="0"/>
        </w:rPr>
        <w:t xml:space="preserve">Revidering i denna version </w:t>
      </w:r>
      <w:bookmarkEnd w:id="1"/>
    </w:p>
    <w:p w14:paraId="7672561B" w14:textId="2CE9DC7E" w:rsidR="00923F68" w:rsidRPr="00923F68" w:rsidRDefault="002C3F39" w:rsidP="00923F6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Ingen revidering i denna version, giltighetstiden förlängd.</w:t>
      </w:r>
    </w:p>
    <w:p w14:paraId="1B5E3196" w14:textId="77777777" w:rsidR="00923F68" w:rsidRPr="002C3F39" w:rsidRDefault="00923F68" w:rsidP="002C3F39">
      <w:pPr>
        <w:pStyle w:val="Rubrik2"/>
        <w:ind w:left="0"/>
        <w:rPr>
          <w:b/>
          <w:bCs w:val="0"/>
        </w:rPr>
      </w:pPr>
      <w:bookmarkStart w:id="2" w:name="_Toc501440350"/>
      <w:r w:rsidRPr="002C3F39">
        <w:rPr>
          <w:b/>
          <w:bCs w:val="0"/>
        </w:rPr>
        <w:t xml:space="preserve">Syfte </w:t>
      </w:r>
      <w:bookmarkEnd w:id="2"/>
    </w:p>
    <w:p w14:paraId="07A11100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  <w:bookmarkStart w:id="3" w:name="_Toc501440351"/>
      <w:r w:rsidRPr="00923F68">
        <w:rPr>
          <w:szCs w:val="20"/>
        </w:rPr>
        <w:t>Riktlinjer vid remiss för skivepitelcancer (hudkliniken till ortopedkliniken)</w:t>
      </w:r>
    </w:p>
    <w:bookmarkEnd w:id="3"/>
    <w:p w14:paraId="4915E7BE" w14:textId="77777777" w:rsidR="00923F68" w:rsidRPr="002C3F39" w:rsidRDefault="00923F68" w:rsidP="002C3F39">
      <w:pPr>
        <w:pStyle w:val="Rubrik2"/>
        <w:ind w:left="0"/>
        <w:rPr>
          <w:b/>
          <w:bCs w:val="0"/>
        </w:rPr>
      </w:pPr>
      <w:r w:rsidRPr="002C3F39">
        <w:rPr>
          <w:b/>
          <w:bCs w:val="0"/>
        </w:rPr>
        <w:t>Vilka berörs</w:t>
      </w:r>
    </w:p>
    <w:p w14:paraId="68684D72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  <w:r w:rsidRPr="00923F68">
        <w:rPr>
          <w:szCs w:val="20"/>
        </w:rPr>
        <w:t>Ortopedkliniken och hudkliniken</w:t>
      </w:r>
    </w:p>
    <w:p w14:paraId="046FFE10" w14:textId="51607A78" w:rsidR="00923F68" w:rsidRPr="002C3F39" w:rsidRDefault="00923F68" w:rsidP="002C3F39">
      <w:pPr>
        <w:pStyle w:val="Rubrik3"/>
        <w:ind w:left="0"/>
        <w:rPr>
          <w:b/>
          <w:bCs w:val="0"/>
        </w:rPr>
      </w:pPr>
      <w:r w:rsidRPr="002C3F39">
        <w:rPr>
          <w:b/>
          <w:bCs w:val="0"/>
        </w:rPr>
        <w:t xml:space="preserve">Remiss som inkommer direkt från vårdcentral </w:t>
      </w:r>
    </w:p>
    <w:p w14:paraId="577251A6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  <w:r w:rsidRPr="00923F68">
        <w:rPr>
          <w:szCs w:val="20"/>
        </w:rPr>
        <w:t xml:space="preserve">Vid remittering av patient för operation av skivepitelcancer från primärvården vidarebefordras till hudmottagningen. Remissen ska innehålla foto helst i </w:t>
      </w:r>
      <w:proofErr w:type="spellStart"/>
      <w:r w:rsidRPr="00923F68">
        <w:rPr>
          <w:szCs w:val="20"/>
        </w:rPr>
        <w:t>Picsara</w:t>
      </w:r>
      <w:proofErr w:type="spellEnd"/>
      <w:r w:rsidRPr="00923F68">
        <w:rPr>
          <w:szCs w:val="20"/>
        </w:rPr>
        <w:t>.</w:t>
      </w:r>
    </w:p>
    <w:p w14:paraId="57B34317" w14:textId="77777777" w:rsidR="00923F68" w:rsidRPr="002C3F39" w:rsidRDefault="00923F68" w:rsidP="002C3F39">
      <w:pPr>
        <w:pStyle w:val="Rubrik3"/>
        <w:ind w:left="0"/>
        <w:rPr>
          <w:b/>
          <w:bCs w:val="0"/>
        </w:rPr>
      </w:pPr>
      <w:r w:rsidRPr="002C3F39">
        <w:rPr>
          <w:b/>
          <w:bCs w:val="0"/>
        </w:rPr>
        <w:t>Remiss från hudkliniken</w:t>
      </w:r>
    </w:p>
    <w:p w14:paraId="1321B7E1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  <w:r w:rsidRPr="00923F68">
        <w:rPr>
          <w:szCs w:val="20"/>
        </w:rPr>
        <w:t>Vid remittering av patient för operation av misstänkt/bekräftad skivepitelcancer ska remissen innehålla uppgifter om:</w:t>
      </w:r>
    </w:p>
    <w:p w14:paraId="0F97E325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</w:p>
    <w:p w14:paraId="50F1C2F4" w14:textId="77777777" w:rsidR="00923F68" w:rsidRPr="00923F68" w:rsidRDefault="00923F68" w:rsidP="00923F6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923F68">
        <w:rPr>
          <w:szCs w:val="20"/>
        </w:rPr>
        <w:t xml:space="preserve">Lokalisation och storlek, samt foto i </w:t>
      </w:r>
      <w:proofErr w:type="spellStart"/>
      <w:r w:rsidRPr="00923F68">
        <w:rPr>
          <w:szCs w:val="20"/>
        </w:rPr>
        <w:t>Picsara</w:t>
      </w:r>
      <w:proofErr w:type="spellEnd"/>
      <w:r w:rsidRPr="00923F68">
        <w:rPr>
          <w:szCs w:val="20"/>
        </w:rPr>
        <w:t xml:space="preserve"> där tumöravgränsningen är utritad</w:t>
      </w:r>
    </w:p>
    <w:p w14:paraId="65D0F38A" w14:textId="77777777" w:rsidR="00923F68" w:rsidRPr="00923F68" w:rsidRDefault="00923F68" w:rsidP="00923F6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923F68">
        <w:rPr>
          <w:szCs w:val="20"/>
        </w:rPr>
        <w:t>Eventuellt PAD-svar</w:t>
      </w:r>
    </w:p>
    <w:p w14:paraId="1C1BDA5D" w14:textId="77777777" w:rsidR="00923F68" w:rsidRPr="00923F68" w:rsidRDefault="00923F68" w:rsidP="00923F6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923F68">
        <w:rPr>
          <w:szCs w:val="20"/>
        </w:rPr>
        <w:t>Eventuell blodförtunnande medicin</w:t>
      </w:r>
    </w:p>
    <w:p w14:paraId="7394E478" w14:textId="77777777" w:rsidR="00923F68" w:rsidRPr="00923F68" w:rsidRDefault="00923F68" w:rsidP="00923F6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923F68">
        <w:rPr>
          <w:szCs w:val="20"/>
        </w:rPr>
        <w:t>Rekommenderad excisionsmarginal</w:t>
      </w:r>
    </w:p>
    <w:p w14:paraId="320DC2C2" w14:textId="77777777" w:rsidR="00923F68" w:rsidRPr="00923F68" w:rsidRDefault="00923F68" w:rsidP="00923F6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923F68">
        <w:rPr>
          <w:szCs w:val="20"/>
        </w:rPr>
        <w:t>Hur snabbt patienten behöver opereras</w:t>
      </w:r>
    </w:p>
    <w:p w14:paraId="54F56D5C" w14:textId="77777777" w:rsidR="00923F68" w:rsidRPr="002C3F39" w:rsidRDefault="00923F68" w:rsidP="002C3F39">
      <w:pPr>
        <w:pStyle w:val="Rubrik3"/>
        <w:ind w:left="0"/>
        <w:rPr>
          <w:b/>
          <w:bCs w:val="0"/>
        </w:rPr>
      </w:pPr>
      <w:r w:rsidRPr="002C3F39">
        <w:rPr>
          <w:b/>
          <w:bCs w:val="0"/>
        </w:rPr>
        <w:t>Ortopedklinikens ansvar</w:t>
      </w:r>
    </w:p>
    <w:p w14:paraId="667136F0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  <w:r w:rsidRPr="00923F68">
        <w:rPr>
          <w:szCs w:val="20"/>
        </w:rPr>
        <w:t xml:space="preserve">PAD tages i samband med operation med ortopedkliniken som svarsmottagare. </w:t>
      </w:r>
    </w:p>
    <w:p w14:paraId="20559132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  <w:r w:rsidRPr="00923F68">
        <w:rPr>
          <w:szCs w:val="20"/>
        </w:rPr>
        <w:t xml:space="preserve">Tänk på att hudkonsulten finns tillgänglig måndag – torsdag </w:t>
      </w:r>
      <w:proofErr w:type="spellStart"/>
      <w:r w:rsidRPr="00923F68">
        <w:rPr>
          <w:szCs w:val="20"/>
        </w:rPr>
        <w:t>kl</w:t>
      </w:r>
      <w:proofErr w:type="spellEnd"/>
      <w:r w:rsidRPr="00923F68">
        <w:rPr>
          <w:szCs w:val="20"/>
        </w:rPr>
        <w:t xml:space="preserve"> 8-16, fredag </w:t>
      </w:r>
      <w:proofErr w:type="spellStart"/>
      <w:r w:rsidRPr="00923F68">
        <w:rPr>
          <w:szCs w:val="20"/>
        </w:rPr>
        <w:t>kl</w:t>
      </w:r>
      <w:proofErr w:type="spellEnd"/>
      <w:r w:rsidRPr="00923F68">
        <w:rPr>
          <w:szCs w:val="20"/>
        </w:rPr>
        <w:t xml:space="preserve"> 8-15 i Uddevalla </w:t>
      </w:r>
      <w:proofErr w:type="spellStart"/>
      <w:r w:rsidRPr="00923F68">
        <w:rPr>
          <w:szCs w:val="20"/>
        </w:rPr>
        <w:t>tel</w:t>
      </w:r>
      <w:proofErr w:type="spellEnd"/>
      <w:r w:rsidRPr="00923F68">
        <w:rPr>
          <w:szCs w:val="20"/>
        </w:rPr>
        <w:t xml:space="preserve"> </w:t>
      </w:r>
      <w:proofErr w:type="gramStart"/>
      <w:r w:rsidRPr="00923F68">
        <w:rPr>
          <w:szCs w:val="20"/>
        </w:rPr>
        <w:t>55280</w:t>
      </w:r>
      <w:proofErr w:type="gramEnd"/>
      <w:r w:rsidRPr="00923F68">
        <w:rPr>
          <w:szCs w:val="20"/>
        </w:rPr>
        <w:t xml:space="preserve">. </w:t>
      </w:r>
    </w:p>
    <w:p w14:paraId="0DAFF63F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</w:p>
    <w:p w14:paraId="32868283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  <w:r w:rsidRPr="00923F68">
        <w:rPr>
          <w:szCs w:val="20"/>
        </w:rPr>
        <w:t xml:space="preserve">När PAD-svar anländer informeras patienten av ortopedklinikens läkare (Patientinformation se nedan). </w:t>
      </w:r>
    </w:p>
    <w:p w14:paraId="6D49BB32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  <w:r w:rsidRPr="00923F68">
        <w:rPr>
          <w:szCs w:val="20"/>
        </w:rPr>
        <w:lastRenderedPageBreak/>
        <w:t>Om patienten inte är radikalt opererad fattas beslut om utvidgad resektion ska göras. Vid tveksamheter kontakta hudklinikens konsult (se ovan).</w:t>
      </w:r>
    </w:p>
    <w:p w14:paraId="409F64AD" w14:textId="77777777" w:rsidR="00923F68" w:rsidRPr="002C3F39" w:rsidRDefault="00923F68" w:rsidP="002C3F39">
      <w:pPr>
        <w:pStyle w:val="Rubrik3"/>
        <w:ind w:left="0"/>
        <w:rPr>
          <w:b/>
          <w:bCs w:val="0"/>
        </w:rPr>
      </w:pPr>
      <w:r w:rsidRPr="002C3F39">
        <w:rPr>
          <w:b/>
          <w:bCs w:val="0"/>
        </w:rPr>
        <w:t>Remissvar från ortopedkliniken</w:t>
      </w:r>
    </w:p>
    <w:p w14:paraId="3DE60FE6" w14:textId="77777777" w:rsidR="00923F68" w:rsidRPr="00923F68" w:rsidRDefault="00923F68" w:rsidP="00923F68">
      <w:pPr>
        <w:spacing w:after="0" w:line="240" w:lineRule="auto"/>
        <w:ind w:left="0" w:right="0"/>
        <w:rPr>
          <w:szCs w:val="20"/>
        </w:rPr>
      </w:pPr>
      <w:r w:rsidRPr="00923F68">
        <w:rPr>
          <w:szCs w:val="20"/>
        </w:rPr>
        <w:t xml:space="preserve">Remissvar </w:t>
      </w:r>
      <w:proofErr w:type="spellStart"/>
      <w:r w:rsidRPr="00923F68">
        <w:rPr>
          <w:szCs w:val="20"/>
        </w:rPr>
        <w:t>inkl</w:t>
      </w:r>
      <w:proofErr w:type="spellEnd"/>
      <w:r w:rsidRPr="00923F68">
        <w:rPr>
          <w:szCs w:val="20"/>
        </w:rPr>
        <w:t xml:space="preserve"> PAD-svar skickas till hudkliniken när patienten är radikalopererad för ställningstagande till vidare uppföljning.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23F6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2C50B5" w14:textId="77777777" w:rsidR="009D0170" w:rsidRDefault="009D0170">
      <w:r>
        <w:separator/>
      </w:r>
    </w:p>
  </w:endnote>
  <w:endnote w:type="continuationSeparator" w:id="0">
    <w:p w14:paraId="54F77EA6" w14:textId="77777777" w:rsidR="009D0170" w:rsidRDefault="009D0170">
      <w:r>
        <w:continuationSeparator/>
      </w:r>
    </w:p>
  </w:endnote>
  <w:endnote w:type="continuationNotice" w:id="1">
    <w:p w14:paraId="045E5EBA" w14:textId="77777777" w:rsidR="009D0170" w:rsidRDefault="009D01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4A1D5F" w14:textId="77777777" w:rsidR="009D0170" w:rsidRDefault="009D0170"/>
  </w:footnote>
  <w:footnote w:type="continuationSeparator" w:id="0">
    <w:p w14:paraId="71566243" w14:textId="77777777" w:rsidR="009D0170" w:rsidRDefault="009D0170">
      <w:r>
        <w:continuationSeparator/>
      </w:r>
    </w:p>
  </w:footnote>
  <w:footnote w:type="continuationNotice" w:id="1">
    <w:p w14:paraId="3B15C91D" w14:textId="77777777" w:rsidR="009D0170" w:rsidRDefault="009D01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511F9A"/>
    <w:multiLevelType w:val="hybridMultilevel"/>
    <w:tmpl w:val="1DE6560A"/>
    <w:lvl w:ilvl="0" w:tplc="DC2C0D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DCE0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5964A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5A8F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76F6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65045D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E634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2615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F1606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2265353">
    <w:abstractNumId w:val="18"/>
  </w:num>
  <w:num w:numId="2" w16cid:durableId="476336607">
    <w:abstractNumId w:val="15"/>
  </w:num>
  <w:num w:numId="3" w16cid:durableId="1818566946">
    <w:abstractNumId w:val="0"/>
  </w:num>
  <w:num w:numId="4" w16cid:durableId="83770070">
    <w:abstractNumId w:val="7"/>
  </w:num>
  <w:num w:numId="5" w16cid:durableId="1153177847">
    <w:abstractNumId w:val="16"/>
  </w:num>
  <w:num w:numId="6" w16cid:durableId="975721985">
    <w:abstractNumId w:val="3"/>
  </w:num>
  <w:num w:numId="7" w16cid:durableId="1850481769">
    <w:abstractNumId w:val="12"/>
  </w:num>
  <w:num w:numId="8" w16cid:durableId="474296933">
    <w:abstractNumId w:val="9"/>
  </w:num>
  <w:num w:numId="9" w16cid:durableId="1812791917">
    <w:abstractNumId w:val="1"/>
  </w:num>
  <w:num w:numId="10" w16cid:durableId="1072848640">
    <w:abstractNumId w:val="1"/>
  </w:num>
  <w:num w:numId="11" w16cid:durableId="2007125410">
    <w:abstractNumId w:val="4"/>
  </w:num>
  <w:num w:numId="12" w16cid:durableId="2056343307">
    <w:abstractNumId w:val="5"/>
  </w:num>
  <w:num w:numId="13" w16cid:durableId="2048724020">
    <w:abstractNumId w:val="14"/>
  </w:num>
  <w:num w:numId="14" w16cid:durableId="1778796434">
    <w:abstractNumId w:val="10"/>
  </w:num>
  <w:num w:numId="15" w16cid:durableId="873925249">
    <w:abstractNumId w:val="8"/>
  </w:num>
  <w:num w:numId="16" w16cid:durableId="1500845832">
    <w:abstractNumId w:val="13"/>
  </w:num>
  <w:num w:numId="17" w16cid:durableId="407075305">
    <w:abstractNumId w:val="6"/>
  </w:num>
  <w:num w:numId="18" w16cid:durableId="1503469648">
    <w:abstractNumId w:val="11"/>
  </w:num>
  <w:num w:numId="19" w16cid:durableId="1293511606">
    <w:abstractNumId w:val="17"/>
  </w:num>
  <w:num w:numId="20" w16cid:durableId="15397778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F39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F68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017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227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Skivepitelcancer - handläggning av remiss</dc:title>
  <dc:subject/>
  <dc:creator>patrik.jens.johansson@vgregion.se</dc:creator>
  <keywords/>
  <lastModifiedBy>Elisabeth Carlsson</lastModifiedBy>
  <revision>3</revision>
  <lastPrinted>2016-03-31T10:56:00.0000000Z</lastPrinted>
  <dcterms:created xsi:type="dcterms:W3CDTF">2022-05-10T07:46:00.0000000Z</dcterms:created>
  <dcterms:modified xsi:type="dcterms:W3CDTF">2023-02-22T12:32:00.0000000Z</dcterms:modified>
</coreProperties>
</file>