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EB4188" w14:textId="77777777" w:rsidR="008871A0" w:rsidRDefault="008871A0" w:rsidP="00F35B05">
      <w:pPr>
        <w:pStyle w:val="Rubrik2"/>
        <w:sectPr w:rsidR="008871A0" w:rsidSect="008871A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1335C81" w14:textId="77777777" w:rsidR="008871A0" w:rsidRPr="008871A0" w:rsidRDefault="008871A0" w:rsidP="008871A0">
      <w:pPr>
        <w:spacing w:after="0" w:line="240" w:lineRule="auto"/>
        <w:ind w:left="0" w:right="0"/>
        <w:rPr>
          <w:szCs w:val="20"/>
        </w:rPr>
      </w:pPr>
    </w:p>
    <w:p w14:paraId="3A70A74A" w14:textId="77777777" w:rsidR="008871A0" w:rsidRPr="008871A0" w:rsidRDefault="008871A0" w:rsidP="008871A0">
      <w:pPr>
        <w:spacing w:after="0" w:line="240" w:lineRule="auto"/>
        <w:ind w:left="0" w:right="0"/>
        <w:rPr>
          <w:szCs w:val="20"/>
        </w:rPr>
      </w:pPr>
    </w:p>
    <w:p w14:paraId="0ECEA757" w14:textId="77777777" w:rsidR="008871A0" w:rsidRPr="008871A0" w:rsidRDefault="008871A0" w:rsidP="008871A0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8871A0">
        <w:rPr>
          <w:szCs w:val="20"/>
        </w:rPr>
        <w:tab/>
      </w:r>
    </w:p>
    <w:p w14:paraId="28F665D6" w14:textId="2ED73006" w:rsidR="008871A0" w:rsidRPr="008871A0" w:rsidRDefault="008871A0" w:rsidP="008871A0">
      <w:pPr>
        <w:spacing w:after="0" w:line="240" w:lineRule="auto"/>
        <w:ind w:left="0" w:right="0"/>
        <w:rPr>
          <w:szCs w:val="20"/>
        </w:rPr>
      </w:pPr>
      <w:r w:rsidRPr="008871A0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C944179" wp14:editId="7A5876EC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EA08CE1" w14:textId="77777777" w:rsidR="008871A0" w:rsidRPr="003D37FD" w:rsidRDefault="008871A0" w:rsidP="008871A0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17587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C944179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7EA08CE1" w14:textId="77777777" w:rsidR="008871A0" w:rsidRPr="003D37FD" w:rsidRDefault="008871A0" w:rsidP="008871A0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17587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8871A0" w:rsidRPr="008871A0" w14:paraId="0E8E5DA5" w14:textId="77777777" w:rsidTr="007A7937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0FAD832F" w14:textId="77777777" w:rsidR="008871A0" w:rsidRPr="00535271" w:rsidRDefault="008871A0" w:rsidP="00535271">
            <w:pPr>
              <w:pStyle w:val="Rubrik1"/>
              <w:ind w:left="0"/>
              <w:rPr>
                <w:b/>
                <w:bCs w:val="0"/>
                <w:noProof/>
              </w:rPr>
            </w:pPr>
            <w:bookmarkStart w:id="1" w:name="_1314629194"/>
            <w:bookmarkStart w:id="2" w:name="Rubrik"/>
            <w:bookmarkEnd w:id="1"/>
            <w:bookmarkEnd w:id="2"/>
            <w:r w:rsidRPr="00535271">
              <w:rPr>
                <w:b/>
                <w:bCs w:val="0"/>
                <w:noProof/>
              </w:rPr>
              <w:t>Klavikelfrakturer</w:t>
            </w:r>
          </w:p>
        </w:tc>
      </w:tr>
    </w:tbl>
    <w:p w14:paraId="06AB45EE" w14:textId="77777777" w:rsidR="008871A0" w:rsidRPr="008871A0" w:rsidRDefault="008871A0" w:rsidP="008871A0">
      <w:pPr>
        <w:spacing w:after="0" w:line="240" w:lineRule="auto"/>
        <w:ind w:left="0" w:right="0"/>
        <w:rPr>
          <w:szCs w:val="20"/>
        </w:rPr>
      </w:pPr>
    </w:p>
    <w:p w14:paraId="73A67DC5" w14:textId="77777777" w:rsidR="008871A0" w:rsidRPr="00535271" w:rsidRDefault="008871A0" w:rsidP="00535271">
      <w:pPr>
        <w:pStyle w:val="Rubrik2"/>
        <w:ind w:left="0"/>
        <w:rPr>
          <w:b/>
          <w:bCs w:val="0"/>
        </w:rPr>
      </w:pPr>
      <w:r w:rsidRPr="00535271">
        <w:rPr>
          <w:b/>
          <w:bCs w:val="0"/>
        </w:rPr>
        <w:t>Revidering i denna version</w:t>
      </w:r>
    </w:p>
    <w:p w14:paraId="5533E540" w14:textId="77777777" w:rsidR="008871A0" w:rsidRPr="008871A0" w:rsidRDefault="008871A0" w:rsidP="008871A0">
      <w:pPr>
        <w:spacing w:after="0" w:line="240" w:lineRule="auto"/>
        <w:ind w:left="0" w:right="0"/>
        <w:rPr>
          <w:szCs w:val="20"/>
        </w:rPr>
      </w:pPr>
      <w:r w:rsidRPr="008871A0">
        <w:rPr>
          <w:szCs w:val="20"/>
        </w:rPr>
        <w:t>Giltighetstiden förlängd.</w:t>
      </w:r>
    </w:p>
    <w:p w14:paraId="42EEBDAA" w14:textId="77777777" w:rsidR="008871A0" w:rsidRPr="00535271" w:rsidRDefault="008871A0" w:rsidP="00535271">
      <w:pPr>
        <w:pStyle w:val="Rubrik2"/>
        <w:ind w:left="0" w:right="424"/>
        <w:rPr>
          <w:b/>
          <w:bCs w:val="0"/>
        </w:rPr>
      </w:pPr>
      <w:r w:rsidRPr="00535271">
        <w:rPr>
          <w:b/>
          <w:bCs w:val="0"/>
        </w:rPr>
        <w:t>Syfte</w:t>
      </w:r>
    </w:p>
    <w:p w14:paraId="5BEEEE6F" w14:textId="77777777" w:rsidR="008871A0" w:rsidRPr="008871A0" w:rsidRDefault="008871A0" w:rsidP="00535271">
      <w:pPr>
        <w:spacing w:after="0" w:line="240" w:lineRule="auto"/>
        <w:ind w:left="0" w:right="424"/>
        <w:rPr>
          <w:rFonts w:cs="Arial"/>
          <w:iCs/>
          <w:szCs w:val="28"/>
        </w:rPr>
      </w:pPr>
      <w:r w:rsidRPr="008871A0">
        <w:rPr>
          <w:rFonts w:cs="Arial"/>
          <w:iCs/>
          <w:szCs w:val="28"/>
        </w:rPr>
        <w:t>PM:et gäller isolerade, slutna frakturer hos vuxna. Öppen fraktur, påverkat distal</w:t>
      </w:r>
      <w:r w:rsidRPr="008871A0">
        <w:rPr>
          <w:rFonts w:cs="Arial"/>
          <w:iCs/>
          <w:szCs w:val="28"/>
        </w:rPr>
        <w:softHyphen/>
        <w:t>status, multitraumafrakturer (</w:t>
      </w:r>
      <w:proofErr w:type="spellStart"/>
      <w:r w:rsidRPr="008871A0">
        <w:rPr>
          <w:rFonts w:cs="Arial"/>
          <w:iCs/>
          <w:szCs w:val="28"/>
        </w:rPr>
        <w:t>floating</w:t>
      </w:r>
      <w:proofErr w:type="spellEnd"/>
      <w:r w:rsidRPr="008871A0">
        <w:rPr>
          <w:rFonts w:cs="Arial"/>
          <w:iCs/>
          <w:szCs w:val="28"/>
        </w:rPr>
        <w:t xml:space="preserve"> </w:t>
      </w:r>
      <w:proofErr w:type="spellStart"/>
      <w:r w:rsidRPr="008871A0">
        <w:rPr>
          <w:rFonts w:cs="Arial"/>
          <w:iCs/>
          <w:szCs w:val="28"/>
        </w:rPr>
        <w:t>shoulder</w:t>
      </w:r>
      <w:proofErr w:type="spellEnd"/>
      <w:r w:rsidRPr="008871A0">
        <w:rPr>
          <w:rFonts w:cs="Arial"/>
          <w:iCs/>
          <w:szCs w:val="28"/>
        </w:rPr>
        <w:t>), patologisk fraktur samt hotat hud</w:t>
      </w:r>
      <w:r w:rsidRPr="008871A0">
        <w:rPr>
          <w:rFonts w:cs="Arial"/>
          <w:iCs/>
          <w:szCs w:val="28"/>
        </w:rPr>
        <w:softHyphen/>
        <w:t>status omfattas inte av PM:et.</w:t>
      </w:r>
      <w:r w:rsidRPr="008871A0">
        <w:rPr>
          <w:rFonts w:cs="Arial"/>
          <w:iCs/>
          <w:szCs w:val="28"/>
        </w:rPr>
        <w:br/>
      </w:r>
      <w:r w:rsidRPr="008871A0">
        <w:rPr>
          <w:rFonts w:cs="Arial"/>
          <w:iCs/>
          <w:szCs w:val="28"/>
        </w:rPr>
        <w:br/>
        <w:t xml:space="preserve">Med konservativ behandling avses </w:t>
      </w:r>
      <w:proofErr w:type="spellStart"/>
      <w:r w:rsidRPr="008871A0">
        <w:rPr>
          <w:rFonts w:cs="Arial"/>
          <w:iCs/>
          <w:szCs w:val="28"/>
        </w:rPr>
        <w:t>collar’n</w:t>
      </w:r>
      <w:proofErr w:type="spellEnd"/>
      <w:r w:rsidRPr="008871A0">
        <w:rPr>
          <w:rFonts w:cs="Arial"/>
          <w:iCs/>
          <w:szCs w:val="28"/>
        </w:rPr>
        <w:t xml:space="preserve"> </w:t>
      </w:r>
      <w:proofErr w:type="spellStart"/>
      <w:r w:rsidRPr="008871A0">
        <w:rPr>
          <w:rFonts w:cs="Arial"/>
          <w:iCs/>
          <w:szCs w:val="28"/>
        </w:rPr>
        <w:t>cuff</w:t>
      </w:r>
      <w:proofErr w:type="spellEnd"/>
      <w:r w:rsidRPr="008871A0">
        <w:rPr>
          <w:rFonts w:cs="Arial"/>
          <w:iCs/>
          <w:szCs w:val="28"/>
        </w:rPr>
        <w:t xml:space="preserve">/8-förband samt belastning till smärtgränsen. Remiss till sjukgymnast. Inget återbesök. Syftet med förband är att minska smärtan – frakturläget påverkas inte. Enligt litteraturen ger </w:t>
      </w:r>
      <w:proofErr w:type="spellStart"/>
      <w:r w:rsidRPr="008871A0">
        <w:rPr>
          <w:rFonts w:cs="Arial"/>
          <w:iCs/>
          <w:szCs w:val="28"/>
        </w:rPr>
        <w:t>collar’n</w:t>
      </w:r>
      <w:proofErr w:type="spellEnd"/>
      <w:r w:rsidRPr="008871A0">
        <w:rPr>
          <w:rFonts w:cs="Arial"/>
          <w:iCs/>
          <w:szCs w:val="28"/>
        </w:rPr>
        <w:t xml:space="preserve"> </w:t>
      </w:r>
      <w:proofErr w:type="spellStart"/>
      <w:r w:rsidRPr="008871A0">
        <w:rPr>
          <w:rFonts w:cs="Arial"/>
          <w:iCs/>
          <w:szCs w:val="28"/>
        </w:rPr>
        <w:t>cuff</w:t>
      </w:r>
      <w:proofErr w:type="spellEnd"/>
      <w:r w:rsidRPr="008871A0">
        <w:rPr>
          <w:rFonts w:cs="Arial"/>
          <w:iCs/>
          <w:szCs w:val="28"/>
        </w:rPr>
        <w:t xml:space="preserve"> bättre smärtlindring än 8-förband. </w:t>
      </w:r>
      <w:r w:rsidRPr="008871A0">
        <w:rPr>
          <w:rFonts w:cs="Arial"/>
          <w:iCs/>
          <w:szCs w:val="28"/>
        </w:rPr>
        <w:br/>
      </w:r>
    </w:p>
    <w:p w14:paraId="783E03B1" w14:textId="77777777" w:rsidR="008871A0" w:rsidRPr="008871A0" w:rsidRDefault="008871A0" w:rsidP="00535271">
      <w:pPr>
        <w:keepNext/>
        <w:spacing w:before="240" w:after="60" w:line="240" w:lineRule="auto"/>
        <w:ind w:left="0" w:right="424"/>
        <w:outlineLvl w:val="1"/>
        <w:rPr>
          <w:bCs/>
          <w:iCs/>
          <w:sz w:val="26"/>
          <w:szCs w:val="28"/>
        </w:rPr>
      </w:pPr>
      <w:r w:rsidRPr="00535271">
        <w:rPr>
          <w:rStyle w:val="Rubrik2Char"/>
          <w:b/>
          <w:bCs w:val="0"/>
        </w:rPr>
        <w:t>Vilka berörs</w:t>
      </w:r>
      <w:r w:rsidRPr="008871A0">
        <w:rPr>
          <w:rFonts w:ascii="Arial" w:hAnsi="Arial" w:cs="Arial"/>
          <w:b/>
          <w:bCs/>
          <w:iCs/>
          <w:sz w:val="26"/>
          <w:szCs w:val="28"/>
        </w:rPr>
        <w:br/>
      </w:r>
      <w:r w:rsidRPr="008871A0">
        <w:rPr>
          <w:bCs/>
          <w:iCs/>
          <w:sz w:val="26"/>
          <w:szCs w:val="28"/>
        </w:rPr>
        <w:t>Ortopedkliniken</w:t>
      </w:r>
    </w:p>
    <w:p w14:paraId="7E20A8AA" w14:textId="77777777" w:rsidR="008871A0" w:rsidRPr="00535271" w:rsidRDefault="008871A0" w:rsidP="00535271">
      <w:pPr>
        <w:pStyle w:val="Rubrik2"/>
        <w:ind w:left="0" w:right="424"/>
        <w:rPr>
          <w:b/>
          <w:bCs w:val="0"/>
        </w:rPr>
      </w:pPr>
      <w:r w:rsidRPr="008871A0">
        <w:br/>
      </w:r>
      <w:r w:rsidRPr="00535271">
        <w:rPr>
          <w:b/>
          <w:bCs w:val="0"/>
        </w:rPr>
        <w:t>Åtgärd</w:t>
      </w:r>
    </w:p>
    <w:p w14:paraId="45F37C44" w14:textId="77777777" w:rsidR="008871A0" w:rsidRPr="008871A0" w:rsidRDefault="008871A0" w:rsidP="00535271">
      <w:pPr>
        <w:spacing w:after="0" w:line="240" w:lineRule="auto"/>
        <w:ind w:left="0" w:right="424"/>
        <w:rPr>
          <w:rFonts w:ascii="Arial" w:hAnsi="Arial" w:cs="Arial"/>
          <w:b/>
          <w:iCs/>
          <w:szCs w:val="28"/>
        </w:rPr>
      </w:pPr>
    </w:p>
    <w:p w14:paraId="28F315F2" w14:textId="77777777" w:rsidR="008871A0" w:rsidRPr="008871A0" w:rsidRDefault="008871A0" w:rsidP="00535271">
      <w:pPr>
        <w:spacing w:after="0" w:line="240" w:lineRule="auto"/>
        <w:ind w:left="0" w:right="424"/>
        <w:rPr>
          <w:rFonts w:ascii="Arial" w:hAnsi="Arial" w:cs="Arial"/>
          <w:b/>
          <w:szCs w:val="20"/>
        </w:rPr>
      </w:pPr>
      <w:r w:rsidRPr="00535271">
        <w:rPr>
          <w:rStyle w:val="Rubrik3Char"/>
          <w:b/>
          <w:bCs w:val="0"/>
        </w:rPr>
        <w:t>Laterala frakturer</w:t>
      </w:r>
      <w:r w:rsidRPr="008871A0">
        <w:rPr>
          <w:rFonts w:ascii="Arial" w:hAnsi="Arial" w:cs="Arial"/>
          <w:b/>
          <w:iCs/>
          <w:szCs w:val="28"/>
        </w:rPr>
        <w:br/>
      </w:r>
      <w:r w:rsidRPr="008871A0">
        <w:rPr>
          <w:iCs/>
          <w:szCs w:val="28"/>
        </w:rPr>
        <w:t xml:space="preserve">Behandlas i de flesta fall konservativt. Vid </w:t>
      </w:r>
      <w:proofErr w:type="spellStart"/>
      <w:r w:rsidRPr="008871A0">
        <w:rPr>
          <w:iCs/>
          <w:szCs w:val="28"/>
        </w:rPr>
        <w:t>dislocerad</w:t>
      </w:r>
      <w:proofErr w:type="spellEnd"/>
      <w:r w:rsidRPr="008871A0">
        <w:rPr>
          <w:iCs/>
          <w:szCs w:val="28"/>
        </w:rPr>
        <w:t xml:space="preserve"> fraktur relativt hög risk för </w:t>
      </w:r>
      <w:proofErr w:type="spellStart"/>
      <w:r w:rsidRPr="008871A0">
        <w:rPr>
          <w:iCs/>
          <w:szCs w:val="28"/>
        </w:rPr>
        <w:t>pseudartros</w:t>
      </w:r>
      <w:proofErr w:type="spellEnd"/>
      <w:r w:rsidRPr="008871A0">
        <w:rPr>
          <w:iCs/>
          <w:szCs w:val="28"/>
        </w:rPr>
        <w:t xml:space="preserve">, många </w:t>
      </w:r>
      <w:proofErr w:type="spellStart"/>
      <w:r w:rsidRPr="008871A0">
        <w:rPr>
          <w:iCs/>
          <w:szCs w:val="28"/>
        </w:rPr>
        <w:t>pseudartroser</w:t>
      </w:r>
      <w:proofErr w:type="spellEnd"/>
      <w:r w:rsidRPr="008871A0">
        <w:rPr>
          <w:iCs/>
          <w:szCs w:val="28"/>
        </w:rPr>
        <w:t xml:space="preserve"> dock ej </w:t>
      </w:r>
      <w:proofErr w:type="spellStart"/>
      <w:r w:rsidRPr="008871A0">
        <w:rPr>
          <w:iCs/>
          <w:szCs w:val="28"/>
        </w:rPr>
        <w:t>symtomgivande</w:t>
      </w:r>
      <w:proofErr w:type="spellEnd"/>
      <w:r w:rsidRPr="008871A0">
        <w:rPr>
          <w:iCs/>
          <w:szCs w:val="28"/>
        </w:rPr>
        <w:t xml:space="preserve">. Om </w:t>
      </w:r>
      <w:proofErr w:type="spellStart"/>
      <w:r w:rsidRPr="008871A0">
        <w:rPr>
          <w:iCs/>
          <w:szCs w:val="28"/>
        </w:rPr>
        <w:t>dislocerad</w:t>
      </w:r>
      <w:proofErr w:type="spellEnd"/>
      <w:r w:rsidRPr="008871A0">
        <w:rPr>
          <w:iCs/>
          <w:szCs w:val="28"/>
        </w:rPr>
        <w:t xml:space="preserve"> fraktur – gör en bedömning av patientens biologiska ålder, funktionskrav samt ta reda på om patienten överhuvudtaget kan tänka sig att bli opererad. Patienten ska fylla i hälsodeklaration, gör ett komplett status (auskultera hjärta och lungor samt kontrollera patientens blodtryck) och i förekommande fall kontrollera EKG samt prover. Patienten </w:t>
      </w:r>
      <w:r w:rsidRPr="008871A0">
        <w:rPr>
          <w:iCs/>
          <w:szCs w:val="28"/>
        </w:rPr>
        <w:lastRenderedPageBreak/>
        <w:t xml:space="preserve">kan gå hem med </w:t>
      </w:r>
      <w:proofErr w:type="spellStart"/>
      <w:r w:rsidRPr="008871A0">
        <w:rPr>
          <w:iCs/>
          <w:szCs w:val="28"/>
        </w:rPr>
        <w:t>collar’n</w:t>
      </w:r>
      <w:proofErr w:type="spellEnd"/>
      <w:r w:rsidRPr="008871A0">
        <w:rPr>
          <w:iCs/>
          <w:szCs w:val="28"/>
        </w:rPr>
        <w:t xml:space="preserve"> </w:t>
      </w:r>
      <w:proofErr w:type="spellStart"/>
      <w:r w:rsidRPr="008871A0">
        <w:rPr>
          <w:iCs/>
          <w:szCs w:val="28"/>
        </w:rPr>
        <w:t>cuff</w:t>
      </w:r>
      <w:proofErr w:type="spellEnd"/>
      <w:r w:rsidRPr="008871A0">
        <w:rPr>
          <w:iCs/>
          <w:szCs w:val="28"/>
        </w:rPr>
        <w:t>/8-förband. Ta upp fallet för diskussion på röntgenronden.</w:t>
      </w:r>
      <w:r w:rsidRPr="008871A0">
        <w:rPr>
          <w:rFonts w:ascii="Arial" w:hAnsi="Arial" w:cs="Arial"/>
          <w:b/>
          <w:iCs/>
          <w:szCs w:val="28"/>
        </w:rPr>
        <w:br/>
      </w:r>
      <w:r w:rsidRPr="008871A0">
        <w:rPr>
          <w:szCs w:val="20"/>
        </w:rPr>
        <w:br/>
      </w:r>
      <w:proofErr w:type="spellStart"/>
      <w:r w:rsidRPr="00535271">
        <w:rPr>
          <w:rStyle w:val="Rubrik3Char"/>
          <w:b/>
          <w:bCs w:val="0"/>
        </w:rPr>
        <w:t>Diafysära</w:t>
      </w:r>
      <w:proofErr w:type="spellEnd"/>
      <w:r w:rsidRPr="00535271">
        <w:rPr>
          <w:rStyle w:val="Rubrik3Char"/>
          <w:b/>
          <w:bCs w:val="0"/>
        </w:rPr>
        <w:t xml:space="preserve"> frakturer (frakturer på </w:t>
      </w:r>
      <w:proofErr w:type="spellStart"/>
      <w:r w:rsidRPr="00535271">
        <w:rPr>
          <w:rStyle w:val="Rubrik3Char"/>
          <w:b/>
          <w:bCs w:val="0"/>
        </w:rPr>
        <w:t>klavikelns</w:t>
      </w:r>
      <w:proofErr w:type="spellEnd"/>
      <w:r w:rsidRPr="00535271">
        <w:rPr>
          <w:rStyle w:val="Rubrik3Char"/>
          <w:b/>
          <w:bCs w:val="0"/>
        </w:rPr>
        <w:t xml:space="preserve"> mellersta tredjedel)</w:t>
      </w:r>
    </w:p>
    <w:p w14:paraId="109DA535" w14:textId="77777777" w:rsidR="008871A0" w:rsidRPr="008871A0" w:rsidRDefault="008871A0" w:rsidP="00535271">
      <w:pPr>
        <w:spacing w:after="0" w:line="240" w:lineRule="auto"/>
        <w:ind w:left="0" w:right="424"/>
        <w:rPr>
          <w:rFonts w:ascii="Arial" w:hAnsi="Arial" w:cs="Arial"/>
          <w:b/>
          <w:szCs w:val="20"/>
        </w:rPr>
      </w:pPr>
      <w:r w:rsidRPr="008871A0">
        <w:rPr>
          <w:szCs w:val="20"/>
        </w:rPr>
        <w:t xml:space="preserve">Grundregeln är konservativ behandling. Vid </w:t>
      </w:r>
      <w:proofErr w:type="spellStart"/>
      <w:r w:rsidRPr="008871A0">
        <w:rPr>
          <w:szCs w:val="20"/>
        </w:rPr>
        <w:t>dislocerad</w:t>
      </w:r>
      <w:proofErr w:type="spellEnd"/>
      <w:r w:rsidRPr="008871A0">
        <w:rPr>
          <w:szCs w:val="20"/>
        </w:rPr>
        <w:t xml:space="preserve"> fraktur (mer än en </w:t>
      </w:r>
      <w:proofErr w:type="spellStart"/>
      <w:r w:rsidRPr="008871A0">
        <w:rPr>
          <w:szCs w:val="20"/>
        </w:rPr>
        <w:t>klavikel</w:t>
      </w:r>
      <w:r w:rsidRPr="008871A0">
        <w:rPr>
          <w:szCs w:val="20"/>
        </w:rPr>
        <w:softHyphen/>
        <w:t>bredds</w:t>
      </w:r>
      <w:proofErr w:type="spellEnd"/>
      <w:r w:rsidRPr="008871A0">
        <w:rPr>
          <w:szCs w:val="20"/>
        </w:rPr>
        <w:t xml:space="preserve"> felställning/ingen </w:t>
      </w:r>
      <w:proofErr w:type="spellStart"/>
      <w:r w:rsidRPr="008871A0">
        <w:rPr>
          <w:szCs w:val="20"/>
        </w:rPr>
        <w:t>benkontakt</w:t>
      </w:r>
      <w:proofErr w:type="spellEnd"/>
      <w:r w:rsidRPr="008871A0">
        <w:rPr>
          <w:szCs w:val="20"/>
        </w:rPr>
        <w:t xml:space="preserve"> mellan huvudfragmenten) går cirka </w:t>
      </w:r>
      <w:proofErr w:type="gramStart"/>
      <w:r w:rsidRPr="008871A0">
        <w:rPr>
          <w:szCs w:val="20"/>
        </w:rPr>
        <w:t>20-25</w:t>
      </w:r>
      <w:proofErr w:type="gramEnd"/>
      <w:r w:rsidRPr="008871A0">
        <w:rPr>
          <w:szCs w:val="20"/>
        </w:rPr>
        <w:t xml:space="preserve"> % i </w:t>
      </w:r>
      <w:proofErr w:type="spellStart"/>
      <w:r w:rsidRPr="008871A0">
        <w:rPr>
          <w:szCs w:val="20"/>
        </w:rPr>
        <w:t>pseudartros</w:t>
      </w:r>
      <w:proofErr w:type="spellEnd"/>
      <w:r w:rsidRPr="008871A0">
        <w:rPr>
          <w:szCs w:val="20"/>
        </w:rPr>
        <w:t xml:space="preserve">. Läker frakturen konservativt blir resultatet på ett års sikt lika bra som vid operativ behandling. Syftet med operation är att undvika </w:t>
      </w:r>
      <w:proofErr w:type="spellStart"/>
      <w:r w:rsidRPr="008871A0">
        <w:rPr>
          <w:szCs w:val="20"/>
        </w:rPr>
        <w:t>pseudartroser</w:t>
      </w:r>
      <w:proofErr w:type="spellEnd"/>
      <w:r w:rsidRPr="008871A0">
        <w:rPr>
          <w:szCs w:val="20"/>
        </w:rPr>
        <w:t>. Om inga kontra</w:t>
      </w:r>
      <w:r w:rsidRPr="008871A0">
        <w:rPr>
          <w:szCs w:val="20"/>
        </w:rPr>
        <w:softHyphen/>
        <w:t>indikationer föreligger för operation – lämna informationshäftet ”Nyckelbens</w:t>
      </w:r>
      <w:r w:rsidRPr="008871A0">
        <w:rPr>
          <w:szCs w:val="20"/>
        </w:rPr>
        <w:softHyphen/>
        <w:t xml:space="preserve">frakturer” till patienten samt anlägg </w:t>
      </w:r>
      <w:proofErr w:type="spellStart"/>
      <w:r w:rsidRPr="008871A0">
        <w:rPr>
          <w:szCs w:val="20"/>
        </w:rPr>
        <w:t>collar’n</w:t>
      </w:r>
      <w:proofErr w:type="spellEnd"/>
      <w:r w:rsidRPr="008871A0">
        <w:rPr>
          <w:szCs w:val="20"/>
        </w:rPr>
        <w:t xml:space="preserve"> </w:t>
      </w:r>
      <w:proofErr w:type="spellStart"/>
      <w:r w:rsidRPr="008871A0">
        <w:rPr>
          <w:szCs w:val="20"/>
        </w:rPr>
        <w:t>cuff</w:t>
      </w:r>
      <w:proofErr w:type="spellEnd"/>
      <w:r w:rsidRPr="008871A0">
        <w:rPr>
          <w:szCs w:val="20"/>
        </w:rPr>
        <w:t xml:space="preserve">. Gå igenom häftet med patienten. Remiss till sjukgymnast. Inget återbesök. Patienten får själv välja sin behandling, väljer patienten operation ringer patienten själv till mottagningen för att erhålla återbesökstid till aktuell operatör. </w:t>
      </w:r>
      <w:r w:rsidRPr="008871A0">
        <w:rPr>
          <w:szCs w:val="20"/>
        </w:rPr>
        <w:br/>
      </w:r>
      <w:r w:rsidRPr="008871A0">
        <w:rPr>
          <w:szCs w:val="20"/>
        </w:rPr>
        <w:br/>
      </w:r>
    </w:p>
    <w:p w14:paraId="0AD78FE4" w14:textId="77777777" w:rsidR="008871A0" w:rsidRPr="008871A0" w:rsidRDefault="008871A0" w:rsidP="00535271">
      <w:pPr>
        <w:spacing w:after="0" w:line="240" w:lineRule="auto"/>
        <w:ind w:left="0" w:right="424"/>
        <w:rPr>
          <w:szCs w:val="20"/>
        </w:rPr>
      </w:pPr>
      <w:r w:rsidRPr="00535271">
        <w:rPr>
          <w:rStyle w:val="Rubrik3Char"/>
          <w:b/>
          <w:bCs w:val="0"/>
        </w:rPr>
        <w:t>Mediala frakturer</w:t>
      </w:r>
      <w:r w:rsidRPr="008871A0">
        <w:rPr>
          <w:rFonts w:ascii="Arial" w:hAnsi="Arial" w:cs="Arial"/>
          <w:b/>
          <w:szCs w:val="20"/>
        </w:rPr>
        <w:br/>
      </w:r>
      <w:r w:rsidRPr="008871A0">
        <w:rPr>
          <w:szCs w:val="20"/>
        </w:rPr>
        <w:t xml:space="preserve">Ovanliga. Hög risk för påverkan på </w:t>
      </w:r>
      <w:proofErr w:type="spellStart"/>
      <w:r w:rsidRPr="008871A0">
        <w:rPr>
          <w:szCs w:val="20"/>
        </w:rPr>
        <w:t>mediastinala</w:t>
      </w:r>
      <w:proofErr w:type="spellEnd"/>
      <w:r w:rsidRPr="008871A0">
        <w:rPr>
          <w:szCs w:val="20"/>
        </w:rPr>
        <w:t xml:space="preserve"> strukturer. Utred med datortomografi (DT). Om påverkan föreligger – kontakta bakjour skyndsamt. </w:t>
      </w:r>
    </w:p>
    <w:bookmarkEnd w:id="0"/>
    <w:p w14:paraId="76B9F95B" w14:textId="24513497" w:rsidR="00536A5A" w:rsidRPr="00536A5A" w:rsidRDefault="00536A5A" w:rsidP="00535271">
      <w:pPr>
        <w:spacing w:after="0" w:line="240" w:lineRule="auto"/>
        <w:ind w:left="0" w:right="424"/>
      </w:pPr>
    </w:p>
    <w:sectPr w:rsidR="00536A5A" w:rsidRPr="00536A5A" w:rsidSect="008871A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EEC0F7" w14:textId="77777777" w:rsidR="00626CD6" w:rsidRDefault="00626CD6">
      <w:r>
        <w:separator/>
      </w:r>
    </w:p>
  </w:endnote>
  <w:endnote w:type="continuationSeparator" w:id="0">
    <w:p w14:paraId="08519D99" w14:textId="77777777" w:rsidR="00626CD6" w:rsidRDefault="00626CD6">
      <w:r>
        <w:continuationSeparator/>
      </w:r>
    </w:p>
  </w:endnote>
  <w:endnote w:type="continuationNotice" w:id="1">
    <w:p w14:paraId="2DA74A54" w14:textId="77777777" w:rsidR="00626CD6" w:rsidRDefault="00626CD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3" name="Bildobjekt 1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7F332F" w14:textId="77777777" w:rsidR="00626CD6" w:rsidRDefault="00626CD6"/>
  </w:footnote>
  <w:footnote w:type="continuationSeparator" w:id="0">
    <w:p w14:paraId="24DC634E" w14:textId="77777777" w:rsidR="00626CD6" w:rsidRDefault="00626CD6">
      <w:r>
        <w:continuationSeparator/>
      </w:r>
    </w:p>
  </w:footnote>
  <w:footnote w:type="continuationNotice" w:id="1">
    <w:p w14:paraId="1A21B274" w14:textId="77777777" w:rsidR="00626CD6" w:rsidRDefault="00626CD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531213">
    <w:abstractNumId w:val="17"/>
  </w:num>
  <w:num w:numId="2" w16cid:durableId="2083866020">
    <w:abstractNumId w:val="14"/>
  </w:num>
  <w:num w:numId="3" w16cid:durableId="2084523460">
    <w:abstractNumId w:val="0"/>
  </w:num>
  <w:num w:numId="4" w16cid:durableId="1463498006">
    <w:abstractNumId w:val="6"/>
  </w:num>
  <w:num w:numId="5" w16cid:durableId="1362321160">
    <w:abstractNumId w:val="15"/>
  </w:num>
  <w:num w:numId="6" w16cid:durableId="1906990805">
    <w:abstractNumId w:val="2"/>
  </w:num>
  <w:num w:numId="7" w16cid:durableId="546112760">
    <w:abstractNumId w:val="11"/>
  </w:num>
  <w:num w:numId="8" w16cid:durableId="1225916557">
    <w:abstractNumId w:val="8"/>
  </w:num>
  <w:num w:numId="9" w16cid:durableId="990786950">
    <w:abstractNumId w:val="1"/>
  </w:num>
  <w:num w:numId="10" w16cid:durableId="1671445171">
    <w:abstractNumId w:val="1"/>
  </w:num>
  <w:num w:numId="11" w16cid:durableId="1932004022">
    <w:abstractNumId w:val="3"/>
  </w:num>
  <w:num w:numId="12" w16cid:durableId="219564044">
    <w:abstractNumId w:val="4"/>
  </w:num>
  <w:num w:numId="13" w16cid:durableId="927612416">
    <w:abstractNumId w:val="13"/>
  </w:num>
  <w:num w:numId="14" w16cid:durableId="553397877">
    <w:abstractNumId w:val="9"/>
  </w:num>
  <w:num w:numId="15" w16cid:durableId="780689038">
    <w:abstractNumId w:val="7"/>
  </w:num>
  <w:num w:numId="16" w16cid:durableId="361978301">
    <w:abstractNumId w:val="12"/>
  </w:num>
  <w:num w:numId="17" w16cid:durableId="1391467216">
    <w:abstractNumId w:val="5"/>
  </w:num>
  <w:num w:numId="18" w16cid:durableId="1707023202">
    <w:abstractNumId w:val="10"/>
  </w:num>
  <w:num w:numId="19" w16cid:durableId="67130239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5271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6CD6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871A0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2</TotalTime>
  <Pages>2</Pages>
  <Words>341</Words>
  <Characters>1811</Characters>
  <Application>Microsoft Office Word</Application>
  <DocSecurity>0</DocSecurity>
  <Lines>15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2148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Klavikelfrakturer</dc:title>
  <dc:subject/>
  <dc:creator>patrik.jens.johansson@vgregion.se</dc:creator>
  <keywords/>
  <lastModifiedBy>Elisabeth Carlsson</lastModifiedBy>
  <revision>3</revision>
  <lastPrinted>2016-03-31T10:56:00.0000000Z</lastPrinted>
  <dcterms:created xsi:type="dcterms:W3CDTF">2022-05-10T07:41:00.0000000Z</dcterms:created>
  <dcterms:modified xsi:type="dcterms:W3CDTF">2023-11-27T13:44:00.0000000Z</dcterms:modified>
</coreProperties>
</file>