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39594" w14:textId="77777777" w:rsidR="00E55F4C" w:rsidRDefault="00E55F4C" w:rsidP="00F35B05">
      <w:pPr>
        <w:pStyle w:val="Rubrik2"/>
        <w:sectPr w:rsidR="00E55F4C" w:rsidSect="00E55F4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7E3618" w14:textId="77777777" w:rsidR="00E55F4C" w:rsidRPr="00E55F4C" w:rsidRDefault="00E55F4C" w:rsidP="00E55F4C">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55F4C" w:rsidRPr="00E55F4C" w14:paraId="010451E6" w14:textId="77777777" w:rsidTr="00643B10">
        <w:tc>
          <w:tcPr>
            <w:tcW w:w="8495" w:type="dxa"/>
            <w:tcBorders>
              <w:top w:val="nil"/>
              <w:left w:val="nil"/>
              <w:bottom w:val="single" w:sz="2" w:space="0" w:color="auto"/>
              <w:right w:val="nil"/>
            </w:tcBorders>
          </w:tcPr>
          <w:p w14:paraId="6CEDFCB3" w14:textId="77777777" w:rsidR="00E55F4C" w:rsidRPr="00F81ED3" w:rsidRDefault="00E55F4C" w:rsidP="00F81ED3">
            <w:pPr>
              <w:pStyle w:val="Rubrik1"/>
              <w:ind w:left="0"/>
              <w:rPr>
                <w:b/>
                <w:bCs w:val="0"/>
              </w:rPr>
            </w:pPr>
            <w:r w:rsidRPr="00F81ED3">
              <w:rPr>
                <w:b/>
                <w:bCs w:val="0"/>
              </w:rPr>
              <w:t xml:space="preserve">Distala </w:t>
            </w:r>
            <w:proofErr w:type="spellStart"/>
            <w:r w:rsidRPr="00F81ED3">
              <w:rPr>
                <w:b/>
                <w:bCs w:val="0"/>
              </w:rPr>
              <w:t>metafysära</w:t>
            </w:r>
            <w:proofErr w:type="spellEnd"/>
            <w:r w:rsidRPr="00F81ED3">
              <w:rPr>
                <w:b/>
                <w:bCs w:val="0"/>
              </w:rPr>
              <w:t xml:space="preserve"> </w:t>
            </w:r>
            <w:proofErr w:type="spellStart"/>
            <w:r w:rsidRPr="00F81ED3">
              <w:rPr>
                <w:b/>
                <w:bCs w:val="0"/>
              </w:rPr>
              <w:t>radius</w:t>
            </w:r>
            <w:proofErr w:type="spellEnd"/>
            <w:r w:rsidRPr="00F81ED3">
              <w:rPr>
                <w:b/>
                <w:bCs w:val="0"/>
              </w:rPr>
              <w:t xml:space="preserve">- och </w:t>
            </w:r>
            <w:proofErr w:type="spellStart"/>
            <w:r w:rsidRPr="00F81ED3">
              <w:rPr>
                <w:b/>
                <w:bCs w:val="0"/>
              </w:rPr>
              <w:t>ulnafrakturer</w:t>
            </w:r>
            <w:proofErr w:type="spellEnd"/>
            <w:r w:rsidRPr="00F81ED3">
              <w:rPr>
                <w:b/>
                <w:bCs w:val="0"/>
              </w:rPr>
              <w:t xml:space="preserve"> hos barn - handläggning</w:t>
            </w:r>
          </w:p>
        </w:tc>
      </w:tr>
    </w:tbl>
    <w:p w14:paraId="1DC68334" w14:textId="77777777" w:rsidR="00E55F4C" w:rsidRPr="00F81ED3" w:rsidRDefault="00E55F4C" w:rsidP="00F81ED3">
      <w:pPr>
        <w:pStyle w:val="Rubrik3"/>
        <w:ind w:left="0"/>
        <w:rPr>
          <w:b/>
          <w:bCs w:val="0"/>
        </w:rPr>
      </w:pPr>
      <w:bookmarkStart w:id="1" w:name="_Toc501440349"/>
      <w:r w:rsidRPr="00F81ED3">
        <w:rPr>
          <w:b/>
          <w:bCs w:val="0"/>
        </w:rPr>
        <w:t xml:space="preserve">Revidering i denna version </w:t>
      </w:r>
      <w:bookmarkEnd w:id="1"/>
    </w:p>
    <w:p w14:paraId="63A42088" w14:textId="33BB54C2" w:rsidR="00E55F4C" w:rsidRPr="00E55F4C" w:rsidRDefault="00F81ED3" w:rsidP="00E55F4C">
      <w:pPr>
        <w:spacing w:after="0" w:line="240" w:lineRule="auto"/>
        <w:ind w:left="0" w:right="0"/>
        <w:rPr>
          <w:szCs w:val="20"/>
        </w:rPr>
      </w:pPr>
      <w:r>
        <w:rPr>
          <w:szCs w:val="20"/>
        </w:rPr>
        <w:t>Ingen revidering i de</w:t>
      </w:r>
      <w:r w:rsidR="00904E35">
        <w:rPr>
          <w:szCs w:val="20"/>
        </w:rPr>
        <w:t>nna version. Giltighetstiden förlängd.</w:t>
      </w:r>
    </w:p>
    <w:p w14:paraId="2A80E10E" w14:textId="77777777" w:rsidR="00E55F4C" w:rsidRPr="00904E35" w:rsidRDefault="00E55F4C" w:rsidP="00904E35">
      <w:pPr>
        <w:pStyle w:val="Rubrik2"/>
        <w:ind w:left="0"/>
        <w:rPr>
          <w:b/>
          <w:bCs w:val="0"/>
        </w:rPr>
      </w:pPr>
      <w:bookmarkStart w:id="2" w:name="_Toc501440350"/>
      <w:r w:rsidRPr="00904E35">
        <w:rPr>
          <w:b/>
          <w:bCs w:val="0"/>
        </w:rPr>
        <w:t xml:space="preserve">Bakgrund </w:t>
      </w:r>
    </w:p>
    <w:p w14:paraId="2D469793" w14:textId="77777777" w:rsidR="00E55F4C" w:rsidRPr="00E55F4C" w:rsidRDefault="00E55F4C" w:rsidP="00E55F4C">
      <w:pPr>
        <w:spacing w:after="0" w:line="240" w:lineRule="auto"/>
        <w:ind w:left="0" w:right="0"/>
        <w:rPr>
          <w:rFonts w:eastAsia="Calibri"/>
          <w:lang w:eastAsia="en-US"/>
        </w:rPr>
      </w:pPr>
      <w:proofErr w:type="spellStart"/>
      <w:r w:rsidRPr="00E55F4C">
        <w:rPr>
          <w:rFonts w:eastAsia="Calibri"/>
          <w:lang w:eastAsia="en-US"/>
        </w:rPr>
        <w:t>Metafysära</w:t>
      </w:r>
      <w:proofErr w:type="spellEnd"/>
      <w:r w:rsidRPr="00E55F4C">
        <w:rPr>
          <w:rFonts w:eastAsia="Calibri"/>
          <w:lang w:eastAsia="en-US"/>
        </w:rPr>
        <w:t xml:space="preserve"> distala </w:t>
      </w:r>
      <w:proofErr w:type="spellStart"/>
      <w:r w:rsidRPr="00E55F4C">
        <w:rPr>
          <w:rFonts w:eastAsia="Calibri"/>
          <w:lang w:eastAsia="en-US"/>
        </w:rPr>
        <w:t>radiusfrakturer</w:t>
      </w:r>
      <w:proofErr w:type="spellEnd"/>
      <w:r w:rsidRPr="00E55F4C">
        <w:rPr>
          <w:rFonts w:eastAsia="Calibri"/>
          <w:lang w:eastAsia="en-US"/>
        </w:rPr>
        <w:t xml:space="preserve"> hos barn är beräknade att vara cirka </w:t>
      </w:r>
      <w:proofErr w:type="gramStart"/>
      <w:r w:rsidRPr="00E55F4C">
        <w:rPr>
          <w:rFonts w:eastAsia="Calibri"/>
          <w:lang w:eastAsia="en-US"/>
        </w:rPr>
        <w:t>20-25</w:t>
      </w:r>
      <w:proofErr w:type="gramEnd"/>
      <w:r w:rsidRPr="00E55F4C">
        <w:rPr>
          <w:rFonts w:eastAsia="Calibri"/>
          <w:lang w:eastAsia="en-US"/>
        </w:rPr>
        <w:t xml:space="preserve">% av alla frakturer som sker hos barn. Deras skelett är den svagaste länken i rörelseapparaten. Så det kan leda till fraktur med ganska lindrigt trauma. De är indelade i olika typer av frakturer gällande </w:t>
      </w:r>
      <w:proofErr w:type="spellStart"/>
      <w:r w:rsidRPr="00E55F4C">
        <w:rPr>
          <w:rFonts w:eastAsia="Calibri"/>
          <w:lang w:eastAsia="en-US"/>
        </w:rPr>
        <w:t>metafysen</w:t>
      </w:r>
      <w:proofErr w:type="spellEnd"/>
      <w:r w:rsidRPr="00E55F4C">
        <w:rPr>
          <w:rFonts w:eastAsia="Calibri"/>
          <w:lang w:eastAsia="en-US"/>
        </w:rPr>
        <w:t xml:space="preserve"> dvs mindre felställda frakturer såsom </w:t>
      </w:r>
      <w:proofErr w:type="spellStart"/>
      <w:r w:rsidRPr="00E55F4C">
        <w:rPr>
          <w:rFonts w:eastAsia="Calibri"/>
          <w:lang w:eastAsia="en-US"/>
        </w:rPr>
        <w:t>buckle</w:t>
      </w:r>
      <w:proofErr w:type="spellEnd"/>
      <w:r w:rsidRPr="00E55F4C">
        <w:rPr>
          <w:rFonts w:eastAsia="Calibri"/>
          <w:lang w:eastAsia="en-US"/>
        </w:rPr>
        <w:t>(</w:t>
      </w:r>
      <w:proofErr w:type="spellStart"/>
      <w:r w:rsidRPr="00E55F4C">
        <w:rPr>
          <w:rFonts w:eastAsia="Calibri"/>
          <w:lang w:eastAsia="en-US"/>
        </w:rPr>
        <w:t>torus</w:t>
      </w:r>
      <w:proofErr w:type="spellEnd"/>
      <w:r w:rsidRPr="00E55F4C">
        <w:rPr>
          <w:rFonts w:eastAsia="Calibri"/>
          <w:lang w:eastAsia="en-US"/>
        </w:rPr>
        <w:t xml:space="preserve">) och </w:t>
      </w:r>
      <w:proofErr w:type="spellStart"/>
      <w:r w:rsidRPr="00E55F4C">
        <w:rPr>
          <w:rFonts w:eastAsia="Calibri"/>
          <w:lang w:eastAsia="en-US"/>
        </w:rPr>
        <w:t>unikortikala</w:t>
      </w:r>
      <w:proofErr w:type="spellEnd"/>
      <w:r w:rsidRPr="00E55F4C">
        <w:rPr>
          <w:rFonts w:eastAsia="Calibri"/>
          <w:lang w:eastAsia="en-US"/>
        </w:rPr>
        <w:t xml:space="preserve"> frakturer så kallad </w:t>
      </w:r>
      <w:proofErr w:type="spellStart"/>
      <w:r w:rsidRPr="00E55F4C">
        <w:rPr>
          <w:rFonts w:eastAsia="Calibri"/>
          <w:lang w:eastAsia="en-US"/>
        </w:rPr>
        <w:t>greenstick</w:t>
      </w:r>
      <w:proofErr w:type="spellEnd"/>
      <w:r w:rsidRPr="00E55F4C">
        <w:rPr>
          <w:rFonts w:eastAsia="Calibri"/>
          <w:lang w:eastAsia="en-US"/>
        </w:rPr>
        <w:t xml:space="preserve"> och helt kompletta (</w:t>
      </w:r>
      <w:proofErr w:type="spellStart"/>
      <w:r w:rsidRPr="00E55F4C">
        <w:rPr>
          <w:rFonts w:eastAsia="Calibri"/>
          <w:lang w:eastAsia="en-US"/>
        </w:rPr>
        <w:t>bikortikala</w:t>
      </w:r>
      <w:proofErr w:type="spellEnd"/>
      <w:r w:rsidRPr="00E55F4C">
        <w:rPr>
          <w:rFonts w:eastAsia="Calibri"/>
          <w:lang w:eastAsia="en-US"/>
        </w:rPr>
        <w:t>) frakturer. Viktigt med dessa frakturer är att de har stor ombyggnadsförmåga (</w:t>
      </w:r>
      <w:proofErr w:type="spellStart"/>
      <w:r w:rsidRPr="00E55F4C">
        <w:rPr>
          <w:rFonts w:eastAsia="Calibri"/>
          <w:lang w:eastAsia="en-US"/>
        </w:rPr>
        <w:t>remodellering</w:t>
      </w:r>
      <w:proofErr w:type="spellEnd"/>
      <w:r w:rsidRPr="00E55F4C">
        <w:rPr>
          <w:rFonts w:eastAsia="Calibri"/>
          <w:lang w:eastAsia="en-US"/>
        </w:rPr>
        <w:t>) så ännu bättre och snabbare läkning om frakturen ligger nära tillväxtzon. Hos små barn, kan man tolerera större felställningar dvs om barnet är yngre &lt;</w:t>
      </w:r>
      <w:proofErr w:type="gramStart"/>
      <w:r w:rsidRPr="00E55F4C">
        <w:rPr>
          <w:rFonts w:eastAsia="Calibri"/>
          <w:lang w:eastAsia="en-US"/>
        </w:rPr>
        <w:t>8-10</w:t>
      </w:r>
      <w:proofErr w:type="gramEnd"/>
      <w:r w:rsidRPr="00E55F4C">
        <w:rPr>
          <w:rFonts w:eastAsia="Calibri"/>
          <w:lang w:eastAsia="en-US"/>
        </w:rPr>
        <w:t xml:space="preserve"> år. Skelettet har en förmåga att korrigera </w:t>
      </w:r>
      <w:proofErr w:type="gramStart"/>
      <w:r w:rsidRPr="00E55F4C">
        <w:rPr>
          <w:rFonts w:eastAsia="Calibri"/>
          <w:lang w:eastAsia="en-US"/>
        </w:rPr>
        <w:t>1-2</w:t>
      </w:r>
      <w:proofErr w:type="gramEnd"/>
      <w:r w:rsidRPr="00E55F4C">
        <w:rPr>
          <w:rFonts w:eastAsia="Calibri"/>
          <w:lang w:eastAsia="en-US"/>
        </w:rPr>
        <w:t xml:space="preserve"> grader varje månad när barnet växer.</w:t>
      </w:r>
    </w:p>
    <w:p w14:paraId="0831B2CE" w14:textId="77777777" w:rsidR="00E55F4C" w:rsidRPr="00904E35" w:rsidRDefault="00E55F4C" w:rsidP="00904E35">
      <w:pPr>
        <w:pStyle w:val="Rubrik2"/>
        <w:ind w:left="0" w:hanging="1"/>
        <w:rPr>
          <w:b/>
          <w:bCs w:val="0"/>
        </w:rPr>
      </w:pPr>
      <w:r w:rsidRPr="00904E35">
        <w:rPr>
          <w:b/>
          <w:bCs w:val="0"/>
        </w:rPr>
        <w:t xml:space="preserve">Syfte </w:t>
      </w:r>
      <w:bookmarkEnd w:id="2"/>
    </w:p>
    <w:p w14:paraId="75A5387D" w14:textId="77777777" w:rsidR="00E55F4C" w:rsidRPr="00E55F4C" w:rsidRDefault="00E55F4C" w:rsidP="00E55F4C">
      <w:pPr>
        <w:spacing w:after="0" w:line="240" w:lineRule="auto"/>
        <w:ind w:left="0" w:right="0"/>
        <w:rPr>
          <w:rFonts w:eastAsia="Calibri"/>
          <w:lang w:eastAsia="en-US"/>
        </w:rPr>
      </w:pPr>
      <w:bookmarkStart w:id="3" w:name="_Toc501440351"/>
      <w:r w:rsidRPr="00E55F4C">
        <w:rPr>
          <w:rFonts w:eastAsia="Calibri"/>
          <w:lang w:eastAsia="en-US"/>
        </w:rPr>
        <w:t xml:space="preserve">Syftet med denna rutin är att underlätta initial handläggning av </w:t>
      </w:r>
      <w:proofErr w:type="spellStart"/>
      <w:r w:rsidRPr="00E55F4C">
        <w:rPr>
          <w:rFonts w:eastAsia="Calibri"/>
          <w:lang w:eastAsia="en-US"/>
        </w:rPr>
        <w:t>metafysära</w:t>
      </w:r>
      <w:proofErr w:type="spellEnd"/>
      <w:r w:rsidRPr="00E55F4C">
        <w:rPr>
          <w:rFonts w:eastAsia="Calibri"/>
          <w:lang w:eastAsia="en-US"/>
        </w:rPr>
        <w:t xml:space="preserve"> </w:t>
      </w:r>
      <w:proofErr w:type="spellStart"/>
      <w:r w:rsidRPr="00E55F4C">
        <w:rPr>
          <w:rFonts w:eastAsia="Calibri"/>
          <w:lang w:eastAsia="en-US"/>
        </w:rPr>
        <w:t>radius</w:t>
      </w:r>
      <w:r w:rsidRPr="00E55F4C">
        <w:rPr>
          <w:rFonts w:eastAsia="Calibri"/>
          <w:lang w:eastAsia="en-US"/>
        </w:rPr>
        <w:softHyphen/>
        <w:t>frakturer</w:t>
      </w:r>
      <w:proofErr w:type="spellEnd"/>
      <w:r w:rsidRPr="00E55F4C">
        <w:rPr>
          <w:rFonts w:eastAsia="Calibri"/>
          <w:lang w:eastAsia="en-US"/>
        </w:rPr>
        <w:t xml:space="preserve"> hos barn på akutmottagningen. Tanken är att satsa på att behandla dessa frakturer konservativt utan att behöva </w:t>
      </w:r>
      <w:proofErr w:type="spellStart"/>
      <w:r w:rsidRPr="00E55F4C">
        <w:rPr>
          <w:rFonts w:eastAsia="Calibri"/>
          <w:lang w:eastAsia="en-US"/>
        </w:rPr>
        <w:t>reponera</w:t>
      </w:r>
      <w:proofErr w:type="spellEnd"/>
      <w:r w:rsidRPr="00E55F4C">
        <w:rPr>
          <w:rFonts w:eastAsia="Calibri"/>
          <w:lang w:eastAsia="en-US"/>
        </w:rPr>
        <w:t xml:space="preserve"> med tanke på </w:t>
      </w:r>
      <w:proofErr w:type="spellStart"/>
      <w:r w:rsidRPr="00E55F4C">
        <w:rPr>
          <w:rFonts w:eastAsia="Calibri"/>
          <w:lang w:eastAsia="en-US"/>
        </w:rPr>
        <w:t>remodelleringspotential</w:t>
      </w:r>
      <w:proofErr w:type="spellEnd"/>
      <w:r w:rsidRPr="00E55F4C">
        <w:rPr>
          <w:rFonts w:eastAsia="Calibri"/>
          <w:lang w:eastAsia="en-US"/>
        </w:rPr>
        <w:t>. Detta har bevisats ha ett utmärkt resultat hos yngre barn &lt;10 år.</w:t>
      </w:r>
    </w:p>
    <w:p w14:paraId="5E750154" w14:textId="77777777" w:rsidR="00E55F4C" w:rsidRPr="00904E35" w:rsidRDefault="00E55F4C" w:rsidP="00904E35">
      <w:pPr>
        <w:pStyle w:val="Rubrik2"/>
        <w:ind w:left="0"/>
        <w:rPr>
          <w:b/>
          <w:bCs w:val="0"/>
        </w:rPr>
      </w:pPr>
      <w:r w:rsidRPr="00904E35">
        <w:rPr>
          <w:b/>
          <w:bCs w:val="0"/>
        </w:rPr>
        <w:t>Vilka berörs</w:t>
      </w:r>
    </w:p>
    <w:p w14:paraId="49C0DF56" w14:textId="77777777" w:rsidR="00E55F4C" w:rsidRPr="00E55F4C" w:rsidRDefault="00E55F4C" w:rsidP="00E55F4C">
      <w:pPr>
        <w:spacing w:after="0" w:line="240" w:lineRule="auto"/>
        <w:ind w:left="0" w:right="0"/>
        <w:rPr>
          <w:rFonts w:eastAsia="Calibri"/>
          <w:lang w:eastAsia="en-US"/>
        </w:rPr>
      </w:pPr>
      <w:r w:rsidRPr="00E55F4C">
        <w:rPr>
          <w:rFonts w:eastAsia="Calibri"/>
          <w:lang w:eastAsia="en-US"/>
        </w:rPr>
        <w:t>Ortopedkliniken och akutmottagningen</w:t>
      </w:r>
    </w:p>
    <w:p w14:paraId="0744CEB2" w14:textId="77777777" w:rsidR="00E55F4C" w:rsidRPr="00E55F4C" w:rsidRDefault="00E55F4C" w:rsidP="00E55F4C">
      <w:pPr>
        <w:spacing w:after="0" w:line="240" w:lineRule="auto"/>
        <w:ind w:left="0" w:right="0"/>
        <w:rPr>
          <w:rFonts w:eastAsia="Calibri"/>
          <w:lang w:eastAsia="en-US"/>
        </w:rPr>
      </w:pPr>
    </w:p>
    <w:p w14:paraId="75BA3E14" w14:textId="77777777" w:rsidR="00E55F4C" w:rsidRPr="00904E35" w:rsidRDefault="00E55F4C" w:rsidP="00904E35">
      <w:pPr>
        <w:pStyle w:val="Rubrik3"/>
        <w:ind w:left="0"/>
        <w:rPr>
          <w:b/>
          <w:bCs w:val="0"/>
          <w:lang w:eastAsia="en-US"/>
        </w:rPr>
      </w:pPr>
      <w:r w:rsidRPr="00904E35">
        <w:rPr>
          <w:b/>
          <w:bCs w:val="0"/>
          <w:lang w:eastAsia="en-US"/>
        </w:rPr>
        <w:t>Anamnes och undersökning hos barn</w:t>
      </w:r>
    </w:p>
    <w:p w14:paraId="04EC870C" w14:textId="77777777" w:rsidR="00E55F4C" w:rsidRPr="00E55F4C" w:rsidRDefault="00E55F4C" w:rsidP="00E55F4C">
      <w:pPr>
        <w:spacing w:after="0" w:line="240" w:lineRule="auto"/>
        <w:ind w:left="0" w:right="0"/>
        <w:rPr>
          <w:rFonts w:eastAsia="Calibri"/>
          <w:lang w:eastAsia="en-US"/>
        </w:rPr>
      </w:pPr>
      <w:r w:rsidRPr="00E55F4C">
        <w:rPr>
          <w:rFonts w:eastAsia="Calibri"/>
          <w:lang w:eastAsia="en-US"/>
        </w:rPr>
        <w:t>Man ska alltid låta barnet prata och förklara problemet först och sedan kan man få hjälp av föräldrarna vid behov. Den friska sidan ska alltid undersökas och jämföras med den skadade sidan. Efter en väl genomförd klinisk undersökning kan röntgen bli aktuellt, i de flesta fall räcker det med vanlig slätröntgen. CT är sällan nödvändigt i den fraktur</w:t>
      </w:r>
      <w:r w:rsidRPr="00E55F4C">
        <w:rPr>
          <w:rFonts w:eastAsia="Calibri"/>
          <w:lang w:eastAsia="en-US"/>
        </w:rPr>
        <w:softHyphen/>
        <w:t>gruppen.</w:t>
      </w:r>
    </w:p>
    <w:bookmarkEnd w:id="3"/>
    <w:p w14:paraId="01057B8E" w14:textId="77777777" w:rsidR="00E55F4C" w:rsidRPr="00904E35" w:rsidRDefault="00E55F4C" w:rsidP="00904E35">
      <w:pPr>
        <w:pStyle w:val="Rubrik3"/>
        <w:ind w:left="0"/>
        <w:rPr>
          <w:b/>
          <w:bCs w:val="0"/>
          <w:lang w:bidi="fa-IR"/>
        </w:rPr>
      </w:pPr>
      <w:r w:rsidRPr="00904E35">
        <w:rPr>
          <w:b/>
          <w:bCs w:val="0"/>
        </w:rPr>
        <w:lastRenderedPageBreak/>
        <w:t>Acceptabla felställningar</w:t>
      </w:r>
    </w:p>
    <w:p w14:paraId="4A619FCC" w14:textId="77777777" w:rsidR="00E55F4C" w:rsidRPr="00E55F4C" w:rsidRDefault="00E55F4C" w:rsidP="00E55F4C">
      <w:pPr>
        <w:numPr>
          <w:ilvl w:val="0"/>
          <w:numId w:val="20"/>
        </w:numPr>
        <w:autoSpaceDE w:val="0"/>
        <w:autoSpaceDN w:val="0"/>
        <w:adjustRightInd w:val="0"/>
        <w:spacing w:after="27" w:line="240" w:lineRule="auto"/>
        <w:ind w:left="709" w:right="0" w:hanging="425"/>
        <w:rPr>
          <w:rFonts w:eastAsia="Calibri"/>
          <w:color w:val="000000"/>
          <w:lang w:eastAsia="en-US"/>
        </w:rPr>
      </w:pPr>
      <w:r w:rsidRPr="00E55F4C">
        <w:rPr>
          <w:rFonts w:eastAsia="Calibri"/>
          <w:color w:val="000000"/>
          <w:lang w:eastAsia="en-US"/>
        </w:rPr>
        <w:t xml:space="preserve">Barn &lt;10 år, kan stora felställningar accepteras, &lt;30° dorsalbockning, &lt;10° </w:t>
      </w:r>
      <w:proofErr w:type="spellStart"/>
      <w:r w:rsidRPr="00E55F4C">
        <w:rPr>
          <w:rFonts w:eastAsia="Calibri"/>
          <w:color w:val="000000"/>
          <w:lang w:eastAsia="en-US"/>
        </w:rPr>
        <w:t>volarbockning</w:t>
      </w:r>
      <w:proofErr w:type="spellEnd"/>
      <w:r w:rsidRPr="00E55F4C">
        <w:rPr>
          <w:rFonts w:eastAsia="Calibri"/>
          <w:color w:val="000000"/>
          <w:lang w:eastAsia="en-US"/>
        </w:rPr>
        <w:t xml:space="preserve">, ½ benbredd ad </w:t>
      </w:r>
      <w:proofErr w:type="spellStart"/>
      <w:r w:rsidRPr="00E55F4C">
        <w:rPr>
          <w:rFonts w:eastAsia="Calibri"/>
          <w:color w:val="000000"/>
          <w:lang w:eastAsia="en-US"/>
        </w:rPr>
        <w:t>latus</w:t>
      </w:r>
      <w:proofErr w:type="spellEnd"/>
      <w:r w:rsidRPr="00E55F4C">
        <w:rPr>
          <w:rFonts w:eastAsia="Calibri"/>
          <w:color w:val="000000"/>
          <w:lang w:eastAsia="en-US"/>
        </w:rPr>
        <w:t xml:space="preserve">. &lt;2 cm från </w:t>
      </w:r>
      <w:proofErr w:type="spellStart"/>
      <w:r w:rsidRPr="00E55F4C">
        <w:rPr>
          <w:rFonts w:eastAsia="Calibri"/>
          <w:color w:val="000000"/>
          <w:lang w:eastAsia="en-US"/>
        </w:rPr>
        <w:t>fysen</w:t>
      </w:r>
      <w:proofErr w:type="spellEnd"/>
      <w:r w:rsidRPr="00E55F4C">
        <w:rPr>
          <w:rFonts w:eastAsia="Calibri"/>
          <w:color w:val="000000"/>
          <w:lang w:eastAsia="en-US"/>
        </w:rPr>
        <w:t>.</w:t>
      </w:r>
    </w:p>
    <w:p w14:paraId="1E3C2B35" w14:textId="77777777" w:rsidR="00E55F4C" w:rsidRPr="00E55F4C" w:rsidRDefault="00E55F4C" w:rsidP="00E55F4C">
      <w:pPr>
        <w:numPr>
          <w:ilvl w:val="0"/>
          <w:numId w:val="20"/>
        </w:numPr>
        <w:autoSpaceDE w:val="0"/>
        <w:autoSpaceDN w:val="0"/>
        <w:adjustRightInd w:val="0"/>
        <w:spacing w:after="27" w:line="240" w:lineRule="auto"/>
        <w:ind w:left="709" w:right="0" w:hanging="425"/>
        <w:rPr>
          <w:rFonts w:eastAsia="Calibri"/>
          <w:color w:val="000000"/>
          <w:lang w:eastAsia="en-US"/>
        </w:rPr>
      </w:pPr>
      <w:r w:rsidRPr="00E55F4C">
        <w:rPr>
          <w:rFonts w:eastAsia="Calibri"/>
          <w:color w:val="000000"/>
          <w:lang w:eastAsia="en-US"/>
        </w:rPr>
        <w:t xml:space="preserve">Barn </w:t>
      </w:r>
      <w:proofErr w:type="gramStart"/>
      <w:r w:rsidRPr="00E55F4C">
        <w:rPr>
          <w:rFonts w:eastAsia="Calibri"/>
          <w:color w:val="000000"/>
          <w:lang w:eastAsia="en-US"/>
        </w:rPr>
        <w:t>11-14</w:t>
      </w:r>
      <w:proofErr w:type="gramEnd"/>
      <w:r w:rsidRPr="00E55F4C">
        <w:rPr>
          <w:rFonts w:eastAsia="Calibri"/>
          <w:color w:val="000000"/>
          <w:lang w:eastAsia="en-US"/>
        </w:rPr>
        <w:t xml:space="preserve"> år bör mindre felställningar accepteras dvs &lt;20° dorsalbockning, &lt;5° </w:t>
      </w:r>
      <w:proofErr w:type="spellStart"/>
      <w:r w:rsidRPr="00E55F4C">
        <w:rPr>
          <w:rFonts w:eastAsia="Calibri"/>
          <w:color w:val="000000"/>
          <w:lang w:eastAsia="en-US"/>
        </w:rPr>
        <w:t>volarbockning</w:t>
      </w:r>
      <w:proofErr w:type="spellEnd"/>
      <w:r w:rsidRPr="00E55F4C">
        <w:rPr>
          <w:rFonts w:eastAsia="Calibri"/>
          <w:color w:val="000000"/>
          <w:lang w:eastAsia="en-US"/>
        </w:rPr>
        <w:t xml:space="preserve"> samt ¼ benbredd ad </w:t>
      </w:r>
      <w:proofErr w:type="spellStart"/>
      <w:r w:rsidRPr="00E55F4C">
        <w:rPr>
          <w:rFonts w:eastAsia="Calibri"/>
          <w:color w:val="000000"/>
          <w:lang w:eastAsia="en-US"/>
        </w:rPr>
        <w:t>latus</w:t>
      </w:r>
      <w:proofErr w:type="spellEnd"/>
      <w:r w:rsidRPr="00E55F4C">
        <w:rPr>
          <w:rFonts w:eastAsia="Calibri"/>
          <w:color w:val="000000"/>
          <w:lang w:eastAsia="en-US"/>
        </w:rPr>
        <w:t xml:space="preserve">. </w:t>
      </w:r>
      <w:r w:rsidRPr="00E55F4C">
        <w:rPr>
          <w:rFonts w:eastAsia="Calibri"/>
          <w:color w:val="000000"/>
          <w:lang w:eastAsia="en-US" w:bidi="fa-IR"/>
        </w:rPr>
        <w:t>&lt;</w:t>
      </w:r>
      <w:r w:rsidRPr="00E55F4C">
        <w:rPr>
          <w:rFonts w:eastAsia="Calibri"/>
          <w:color w:val="000000"/>
          <w:lang w:eastAsia="en-US"/>
        </w:rPr>
        <w:t xml:space="preserve">2 cm från </w:t>
      </w:r>
      <w:proofErr w:type="spellStart"/>
      <w:r w:rsidRPr="00E55F4C">
        <w:rPr>
          <w:rFonts w:eastAsia="Calibri"/>
          <w:color w:val="000000"/>
          <w:lang w:eastAsia="en-US"/>
        </w:rPr>
        <w:t>fysen</w:t>
      </w:r>
      <w:proofErr w:type="spellEnd"/>
      <w:r w:rsidRPr="00E55F4C">
        <w:rPr>
          <w:rFonts w:eastAsia="Calibri"/>
          <w:color w:val="000000"/>
          <w:lang w:eastAsia="en-US"/>
        </w:rPr>
        <w:t>.</w:t>
      </w:r>
    </w:p>
    <w:p w14:paraId="055243E2" w14:textId="77777777" w:rsidR="00E55F4C" w:rsidRPr="00E55F4C" w:rsidRDefault="00E55F4C" w:rsidP="00E55F4C">
      <w:pPr>
        <w:autoSpaceDE w:val="0"/>
        <w:autoSpaceDN w:val="0"/>
        <w:adjustRightInd w:val="0"/>
        <w:spacing w:after="27" w:line="240" w:lineRule="auto"/>
        <w:ind w:left="709" w:right="0" w:hanging="425"/>
        <w:rPr>
          <w:rFonts w:eastAsia="Calibri"/>
          <w:b/>
          <w:color w:val="000000"/>
          <w:lang w:eastAsia="en-US"/>
        </w:rPr>
      </w:pPr>
    </w:p>
    <w:p w14:paraId="4002EE59" w14:textId="77777777" w:rsidR="00E55F4C" w:rsidRPr="00E55F4C" w:rsidRDefault="00E55F4C" w:rsidP="00E55F4C">
      <w:pPr>
        <w:autoSpaceDE w:val="0"/>
        <w:autoSpaceDN w:val="0"/>
        <w:adjustRightInd w:val="0"/>
        <w:spacing w:after="27" w:line="240" w:lineRule="auto"/>
        <w:ind w:left="0" w:right="0"/>
        <w:rPr>
          <w:rFonts w:eastAsia="Calibri"/>
          <w:color w:val="000000"/>
          <w:lang w:eastAsia="en-US" w:bidi="fa-IR"/>
        </w:rPr>
      </w:pPr>
      <w:r w:rsidRPr="00E55F4C">
        <w:rPr>
          <w:rFonts w:eastAsia="Calibri"/>
          <w:b/>
          <w:color w:val="000000"/>
          <w:lang w:eastAsia="en-US"/>
        </w:rPr>
        <w:t>OBS</w:t>
      </w:r>
      <w:r w:rsidRPr="00E55F4C">
        <w:rPr>
          <w:rFonts w:eastAsia="Calibri"/>
          <w:color w:val="000000"/>
          <w:lang w:eastAsia="en-US"/>
        </w:rPr>
        <w:t xml:space="preserve">: Felställningen ska mätas från 0-planet på röntgen eftersom </w:t>
      </w:r>
      <w:r w:rsidRPr="00E55F4C">
        <w:rPr>
          <w:rFonts w:eastAsia="Calibri"/>
          <w:b/>
          <w:bCs/>
          <w:color w:val="000000"/>
          <w:lang w:eastAsia="en-US" w:bidi="fa-IR"/>
        </w:rPr>
        <w:t xml:space="preserve">barnet inte har </w:t>
      </w:r>
      <w:proofErr w:type="spellStart"/>
      <w:r w:rsidRPr="00E55F4C">
        <w:rPr>
          <w:rFonts w:eastAsia="Calibri"/>
          <w:b/>
          <w:bCs/>
          <w:color w:val="000000"/>
          <w:lang w:eastAsia="en-US" w:bidi="fa-IR"/>
        </w:rPr>
        <w:t>volar</w:t>
      </w:r>
      <w:proofErr w:type="spellEnd"/>
      <w:r w:rsidRPr="00E55F4C">
        <w:rPr>
          <w:rFonts w:eastAsia="Calibri"/>
          <w:b/>
          <w:bCs/>
          <w:color w:val="000000"/>
          <w:lang w:eastAsia="en-US" w:bidi="fa-IR"/>
        </w:rPr>
        <w:t xml:space="preserve"> </w:t>
      </w:r>
      <w:proofErr w:type="spellStart"/>
      <w:r w:rsidRPr="00E55F4C">
        <w:rPr>
          <w:rFonts w:eastAsia="Calibri"/>
          <w:b/>
          <w:bCs/>
          <w:color w:val="000000"/>
          <w:lang w:eastAsia="en-US" w:bidi="fa-IR"/>
        </w:rPr>
        <w:t>tilt</w:t>
      </w:r>
      <w:proofErr w:type="spellEnd"/>
      <w:r w:rsidRPr="00E55F4C">
        <w:rPr>
          <w:rFonts w:eastAsia="Calibri"/>
          <w:color w:val="000000"/>
          <w:lang w:eastAsia="en-US" w:bidi="fa-IR"/>
        </w:rPr>
        <w:t xml:space="preserve"> som vuxna eller syns inte eftersom distala dorsala </w:t>
      </w:r>
      <w:proofErr w:type="spellStart"/>
      <w:r w:rsidRPr="00E55F4C">
        <w:rPr>
          <w:rFonts w:eastAsia="Calibri"/>
          <w:color w:val="000000"/>
          <w:lang w:eastAsia="en-US" w:bidi="fa-IR"/>
        </w:rPr>
        <w:t>radius</w:t>
      </w:r>
      <w:proofErr w:type="spellEnd"/>
      <w:r w:rsidRPr="00E55F4C">
        <w:rPr>
          <w:rFonts w:eastAsia="Calibri"/>
          <w:color w:val="000000"/>
          <w:lang w:eastAsia="en-US" w:bidi="fa-IR"/>
        </w:rPr>
        <w:t xml:space="preserve"> omfång inte är minerali</w:t>
      </w:r>
      <w:r w:rsidRPr="00E55F4C">
        <w:rPr>
          <w:rFonts w:eastAsia="Calibri"/>
          <w:color w:val="000000"/>
          <w:lang w:eastAsia="en-US" w:bidi="fa-IR"/>
        </w:rPr>
        <w:softHyphen/>
        <w:t xml:space="preserve">serad. </w:t>
      </w:r>
      <w:r w:rsidRPr="00E55F4C">
        <w:rPr>
          <w:rFonts w:eastAsia="Calibri"/>
          <w:color w:val="000000"/>
          <w:lang w:eastAsia="en-US" w:bidi="fa-IR"/>
        </w:rPr>
        <w:br/>
      </w:r>
    </w:p>
    <w:p w14:paraId="4B7E9D7B" w14:textId="77777777" w:rsidR="00E55F4C" w:rsidRPr="00E55F4C" w:rsidRDefault="00E55F4C" w:rsidP="00E55F4C">
      <w:pPr>
        <w:autoSpaceDE w:val="0"/>
        <w:autoSpaceDN w:val="0"/>
        <w:adjustRightInd w:val="0"/>
        <w:spacing w:after="27" w:line="240" w:lineRule="auto"/>
        <w:ind w:left="0" w:right="0"/>
        <w:rPr>
          <w:rFonts w:eastAsia="Calibri"/>
          <w:color w:val="000000"/>
          <w:lang w:eastAsia="en-US" w:bidi="fa-IR"/>
        </w:rPr>
      </w:pPr>
      <w:r w:rsidRPr="00E55F4C">
        <w:rPr>
          <w:rFonts w:eastAsia="Calibri"/>
          <w:b/>
          <w:bCs/>
          <w:color w:val="000000"/>
          <w:lang w:eastAsia="en-US" w:bidi="fa-IR"/>
        </w:rPr>
        <w:t xml:space="preserve">The </w:t>
      </w:r>
      <w:proofErr w:type="spellStart"/>
      <w:r w:rsidRPr="00E55F4C">
        <w:rPr>
          <w:rFonts w:eastAsia="Calibri"/>
          <w:b/>
          <w:bCs/>
          <w:color w:val="000000"/>
          <w:lang w:eastAsia="en-US" w:bidi="fa-IR"/>
        </w:rPr>
        <w:t>rule</w:t>
      </w:r>
      <w:proofErr w:type="spellEnd"/>
      <w:r w:rsidRPr="00E55F4C">
        <w:rPr>
          <w:rFonts w:eastAsia="Calibri"/>
          <w:b/>
          <w:bCs/>
          <w:color w:val="000000"/>
          <w:lang w:eastAsia="en-US" w:bidi="fa-IR"/>
        </w:rPr>
        <w:t xml:space="preserve"> </w:t>
      </w:r>
      <w:proofErr w:type="spellStart"/>
      <w:r w:rsidRPr="00E55F4C">
        <w:rPr>
          <w:rFonts w:eastAsia="Calibri"/>
          <w:b/>
          <w:bCs/>
          <w:color w:val="000000"/>
          <w:lang w:eastAsia="en-US" w:bidi="fa-IR"/>
        </w:rPr>
        <w:t>of</w:t>
      </w:r>
      <w:proofErr w:type="spellEnd"/>
      <w:r w:rsidRPr="00E55F4C">
        <w:rPr>
          <w:rFonts w:eastAsia="Calibri"/>
          <w:b/>
          <w:bCs/>
          <w:color w:val="000000"/>
          <w:lang w:eastAsia="en-US" w:bidi="fa-IR"/>
        </w:rPr>
        <w:t xml:space="preserve"> the </w:t>
      </w:r>
      <w:proofErr w:type="spellStart"/>
      <w:r w:rsidRPr="00E55F4C">
        <w:rPr>
          <w:rFonts w:eastAsia="Calibri"/>
          <w:b/>
          <w:bCs/>
          <w:color w:val="000000"/>
          <w:lang w:eastAsia="en-US" w:bidi="fa-IR"/>
        </w:rPr>
        <w:t>square</w:t>
      </w:r>
      <w:proofErr w:type="spellEnd"/>
      <w:r w:rsidRPr="00E55F4C">
        <w:rPr>
          <w:rFonts w:eastAsia="Calibri"/>
          <w:color w:val="000000"/>
          <w:lang w:eastAsia="en-US" w:bidi="fa-IR"/>
        </w:rPr>
        <w:t xml:space="preserve"> kan användas för att identifiera </w:t>
      </w:r>
      <w:proofErr w:type="spellStart"/>
      <w:r w:rsidRPr="00E55F4C">
        <w:rPr>
          <w:rFonts w:eastAsia="Calibri"/>
          <w:color w:val="000000"/>
          <w:lang w:eastAsia="en-US" w:bidi="fa-IR"/>
        </w:rPr>
        <w:t>metafysen</w:t>
      </w:r>
      <w:proofErr w:type="spellEnd"/>
      <w:r w:rsidRPr="00E55F4C">
        <w:rPr>
          <w:rFonts w:eastAsia="Calibri"/>
          <w:color w:val="000000"/>
          <w:lang w:eastAsia="en-US" w:bidi="fa-IR"/>
        </w:rPr>
        <w:t xml:space="preserve">. Enligt </w:t>
      </w:r>
      <w:proofErr w:type="spellStart"/>
      <w:r w:rsidRPr="00E55F4C">
        <w:rPr>
          <w:rFonts w:eastAsia="Calibri"/>
          <w:color w:val="000000"/>
          <w:lang w:eastAsia="en-US" w:bidi="fa-IR"/>
        </w:rPr>
        <w:t>AO</w:t>
      </w:r>
      <w:r w:rsidRPr="00E55F4C">
        <w:rPr>
          <w:rFonts w:eastAsia="Calibri"/>
          <w:color w:val="000000"/>
          <w:lang w:eastAsia="en-US" w:bidi="fa-IR"/>
        </w:rPr>
        <w:softHyphen/>
        <w:t>klassifikation</w:t>
      </w:r>
      <w:proofErr w:type="spellEnd"/>
      <w:r w:rsidRPr="00E55F4C">
        <w:rPr>
          <w:rFonts w:eastAsia="Calibri"/>
          <w:color w:val="000000"/>
          <w:lang w:eastAsia="en-US" w:bidi="fa-IR"/>
        </w:rPr>
        <w:t xml:space="preserve">, mäter man bredden på </w:t>
      </w:r>
      <w:proofErr w:type="spellStart"/>
      <w:r w:rsidRPr="00E55F4C">
        <w:rPr>
          <w:rFonts w:eastAsia="Calibri"/>
          <w:color w:val="000000"/>
          <w:lang w:eastAsia="en-US" w:bidi="fa-IR"/>
        </w:rPr>
        <w:t>fysen</w:t>
      </w:r>
      <w:proofErr w:type="spellEnd"/>
      <w:r w:rsidRPr="00E55F4C">
        <w:rPr>
          <w:rFonts w:eastAsia="Calibri"/>
          <w:color w:val="000000"/>
          <w:lang w:eastAsia="en-US" w:bidi="fa-IR"/>
        </w:rPr>
        <w:t xml:space="preserve"> av både </w:t>
      </w:r>
      <w:proofErr w:type="spellStart"/>
      <w:r w:rsidRPr="00E55F4C">
        <w:rPr>
          <w:rFonts w:eastAsia="Calibri"/>
          <w:color w:val="000000"/>
          <w:lang w:eastAsia="en-US" w:bidi="fa-IR"/>
        </w:rPr>
        <w:t>radius</w:t>
      </w:r>
      <w:proofErr w:type="spellEnd"/>
      <w:r w:rsidRPr="00E55F4C">
        <w:rPr>
          <w:rFonts w:eastAsia="Calibri"/>
          <w:color w:val="000000"/>
          <w:lang w:eastAsia="en-US" w:bidi="fa-IR"/>
        </w:rPr>
        <w:t xml:space="preserve"> och </w:t>
      </w:r>
      <w:proofErr w:type="spellStart"/>
      <w:r w:rsidRPr="00E55F4C">
        <w:rPr>
          <w:rFonts w:eastAsia="Calibri"/>
          <w:color w:val="000000"/>
          <w:lang w:eastAsia="en-US" w:bidi="fa-IR"/>
        </w:rPr>
        <w:t>ulna</w:t>
      </w:r>
      <w:proofErr w:type="spellEnd"/>
      <w:r w:rsidRPr="00E55F4C">
        <w:rPr>
          <w:rFonts w:eastAsia="Calibri"/>
          <w:color w:val="000000"/>
          <w:lang w:eastAsia="en-US" w:bidi="fa-IR"/>
        </w:rPr>
        <w:t xml:space="preserve">, sedan tar man </w:t>
      </w:r>
    </w:p>
    <w:p w14:paraId="536C46A8" w14:textId="77777777" w:rsidR="00E55F4C" w:rsidRPr="00E55F4C" w:rsidRDefault="00E55F4C" w:rsidP="00E55F4C">
      <w:pPr>
        <w:autoSpaceDE w:val="0"/>
        <w:autoSpaceDN w:val="0"/>
        <w:adjustRightInd w:val="0"/>
        <w:spacing w:after="27" w:line="240" w:lineRule="auto"/>
        <w:ind w:left="0" w:right="0"/>
        <w:rPr>
          <w:rFonts w:eastAsia="Calibri"/>
          <w:color w:val="000000"/>
          <w:lang w:eastAsia="en-US" w:bidi="fa-IR"/>
        </w:rPr>
      </w:pPr>
      <w:r w:rsidRPr="00E55F4C">
        <w:rPr>
          <w:rFonts w:eastAsia="Calibri"/>
          <w:noProof/>
          <w:color w:val="000000"/>
          <w:lang w:eastAsia="en-US" w:bidi="fa-IR"/>
        </w:rPr>
        <w:drawing>
          <wp:anchor distT="0" distB="0" distL="114300" distR="114300" simplePos="0" relativeHeight="251659264" behindDoc="0" locked="0" layoutInCell="1" allowOverlap="1" wp14:anchorId="214A4CB1" wp14:editId="3A6CD447">
            <wp:simplePos x="0" y="0"/>
            <wp:positionH relativeFrom="margin">
              <wp:posOffset>1165225</wp:posOffset>
            </wp:positionH>
            <wp:positionV relativeFrom="paragraph">
              <wp:posOffset>199390</wp:posOffset>
            </wp:positionV>
            <wp:extent cx="2841625" cy="2838450"/>
            <wp:effectExtent l="0" t="0" r="0" b="0"/>
            <wp:wrapTopAndBottom/>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796993" name="Picture 1"/>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2841625" cy="28384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DF861A" w14:textId="77777777" w:rsidR="00E55F4C" w:rsidRPr="00E55F4C" w:rsidRDefault="00E55F4C" w:rsidP="00E55F4C">
      <w:pPr>
        <w:autoSpaceDE w:val="0"/>
        <w:autoSpaceDN w:val="0"/>
        <w:adjustRightInd w:val="0"/>
        <w:spacing w:after="27" w:line="240" w:lineRule="auto"/>
        <w:ind w:left="0" w:right="0"/>
        <w:rPr>
          <w:rFonts w:eastAsia="Calibri"/>
          <w:color w:val="000000"/>
          <w:lang w:eastAsia="en-US" w:bidi="fa-IR"/>
        </w:rPr>
      </w:pPr>
    </w:p>
    <w:p w14:paraId="492882F0" w14:textId="77777777" w:rsidR="00E55F4C" w:rsidRPr="00E55F4C" w:rsidRDefault="00E55F4C" w:rsidP="00E55F4C">
      <w:pPr>
        <w:autoSpaceDE w:val="0"/>
        <w:autoSpaceDN w:val="0"/>
        <w:adjustRightInd w:val="0"/>
        <w:spacing w:after="27" w:line="240" w:lineRule="auto"/>
        <w:ind w:left="0" w:right="0"/>
        <w:rPr>
          <w:rFonts w:eastAsia="Calibri"/>
          <w:color w:val="000000"/>
          <w:lang w:eastAsia="en-US" w:bidi="fa-IR"/>
        </w:rPr>
      </w:pPr>
      <w:r w:rsidRPr="00E55F4C">
        <w:rPr>
          <w:rFonts w:eastAsia="Calibri"/>
          <w:color w:val="000000"/>
          <w:lang w:eastAsia="en-US" w:bidi="fa-IR"/>
        </w:rPr>
        <w:t xml:space="preserve">de måtten till distala </w:t>
      </w:r>
      <w:proofErr w:type="spellStart"/>
      <w:r w:rsidRPr="00E55F4C">
        <w:rPr>
          <w:rFonts w:eastAsia="Calibri"/>
          <w:color w:val="000000"/>
          <w:lang w:eastAsia="en-US" w:bidi="fa-IR"/>
        </w:rPr>
        <w:t>radius</w:t>
      </w:r>
      <w:proofErr w:type="spellEnd"/>
      <w:r w:rsidRPr="00E55F4C">
        <w:rPr>
          <w:rFonts w:eastAsia="Calibri"/>
          <w:color w:val="000000"/>
          <w:lang w:eastAsia="en-US" w:bidi="fa-IR"/>
        </w:rPr>
        <w:t xml:space="preserve"> för att identifiera </w:t>
      </w:r>
      <w:proofErr w:type="spellStart"/>
      <w:r w:rsidRPr="00E55F4C">
        <w:rPr>
          <w:rFonts w:eastAsia="Calibri"/>
          <w:color w:val="000000"/>
          <w:lang w:eastAsia="en-US" w:bidi="fa-IR"/>
        </w:rPr>
        <w:t>metafysen</w:t>
      </w:r>
      <w:proofErr w:type="spellEnd"/>
      <w:r w:rsidRPr="00E55F4C">
        <w:rPr>
          <w:rFonts w:eastAsia="Calibri"/>
          <w:color w:val="000000"/>
          <w:lang w:eastAsia="en-US" w:bidi="fa-IR"/>
        </w:rPr>
        <w:t xml:space="preserve">. Ibland hamnar man väldigt mycket proximalt i skaftet och då rekommenderas att man har en gräns på &lt;2 cm från </w:t>
      </w:r>
      <w:proofErr w:type="spellStart"/>
      <w:r w:rsidRPr="00E55F4C">
        <w:rPr>
          <w:rFonts w:eastAsia="Calibri"/>
          <w:color w:val="000000"/>
          <w:lang w:eastAsia="en-US" w:bidi="fa-IR"/>
        </w:rPr>
        <w:t>fysen</w:t>
      </w:r>
      <w:proofErr w:type="spellEnd"/>
      <w:r w:rsidRPr="00E55F4C">
        <w:rPr>
          <w:rFonts w:eastAsia="Calibri"/>
          <w:color w:val="000000"/>
          <w:lang w:eastAsia="en-US" w:bidi="fa-IR"/>
        </w:rPr>
        <w:t xml:space="preserve"> som ett acceptabelt värde.</w:t>
      </w:r>
    </w:p>
    <w:p w14:paraId="323415D1" w14:textId="77777777" w:rsidR="00E55F4C" w:rsidRPr="00E55F4C" w:rsidRDefault="00E55F4C" w:rsidP="00E55F4C">
      <w:pPr>
        <w:autoSpaceDE w:val="0"/>
        <w:autoSpaceDN w:val="0"/>
        <w:adjustRightInd w:val="0"/>
        <w:spacing w:after="0" w:line="240" w:lineRule="auto"/>
        <w:ind w:left="0" w:right="0"/>
        <w:rPr>
          <w:color w:val="000000"/>
        </w:rPr>
      </w:pPr>
    </w:p>
    <w:p w14:paraId="1335CA98" w14:textId="77777777" w:rsidR="00E55F4C" w:rsidRPr="00E55F4C" w:rsidRDefault="00E55F4C" w:rsidP="00E55F4C">
      <w:pPr>
        <w:autoSpaceDE w:val="0"/>
        <w:autoSpaceDN w:val="0"/>
        <w:adjustRightInd w:val="0"/>
        <w:spacing w:after="0" w:line="240" w:lineRule="auto"/>
        <w:ind w:left="0" w:right="0"/>
        <w:rPr>
          <w:color w:val="000000"/>
        </w:rPr>
      </w:pPr>
      <w:r w:rsidRPr="00E55F4C">
        <w:rPr>
          <w:color w:val="000000"/>
        </w:rPr>
        <w:t xml:space="preserve">Gränsen att välja sluten </w:t>
      </w:r>
      <w:proofErr w:type="spellStart"/>
      <w:r w:rsidRPr="00E55F4C">
        <w:rPr>
          <w:color w:val="000000"/>
        </w:rPr>
        <w:t>reposition</w:t>
      </w:r>
      <w:proofErr w:type="spellEnd"/>
      <w:r w:rsidRPr="00E55F4C">
        <w:rPr>
          <w:color w:val="000000"/>
        </w:rPr>
        <w:t xml:space="preserve"> eller stiftning är i nuläget felställningen som ses på </w:t>
      </w:r>
      <w:proofErr w:type="spellStart"/>
      <w:r w:rsidRPr="00E55F4C">
        <w:rPr>
          <w:color w:val="000000"/>
        </w:rPr>
        <w:t>utanpåskriften</w:t>
      </w:r>
      <w:proofErr w:type="spellEnd"/>
      <w:r w:rsidRPr="00E55F4C">
        <w:rPr>
          <w:color w:val="000000"/>
        </w:rPr>
        <w:t xml:space="preserve">, men detta tolereras om barnen är små och det finns relativa hinder för sövning. Det finns alltid olika faktorer och svårigheter som påverkar detta, då är det alltid bra att man förklarar olika behandlingsalternativ med föräldrarna innan man väljer behandling. Noggrann information bör lämnas till föräldrarna så att de är medvetna om </w:t>
      </w:r>
      <w:proofErr w:type="spellStart"/>
      <w:r w:rsidRPr="00E55F4C">
        <w:rPr>
          <w:color w:val="000000"/>
        </w:rPr>
        <w:t>remodelleringspotential</w:t>
      </w:r>
      <w:proofErr w:type="spellEnd"/>
      <w:r w:rsidRPr="00E55F4C">
        <w:rPr>
          <w:color w:val="000000"/>
        </w:rPr>
        <w:t xml:space="preserve"> samt förväntningar angående resultatet efter behandlingen. </w:t>
      </w:r>
    </w:p>
    <w:p w14:paraId="11A9F0A1" w14:textId="77777777" w:rsidR="00E55F4C" w:rsidRPr="00904E35" w:rsidRDefault="00E55F4C" w:rsidP="00904E35">
      <w:pPr>
        <w:pStyle w:val="Rubrik3"/>
        <w:ind w:left="0"/>
        <w:rPr>
          <w:b/>
          <w:bCs w:val="0"/>
        </w:rPr>
      </w:pPr>
      <w:r w:rsidRPr="00904E35">
        <w:rPr>
          <w:b/>
          <w:bCs w:val="0"/>
        </w:rPr>
        <w:t>Åtgärder</w:t>
      </w:r>
    </w:p>
    <w:p w14:paraId="3F8107F0" w14:textId="77777777" w:rsidR="00E55F4C" w:rsidRPr="00E55F4C" w:rsidRDefault="00E55F4C" w:rsidP="00E55F4C">
      <w:pPr>
        <w:spacing w:after="0" w:line="240" w:lineRule="auto"/>
        <w:ind w:left="0" w:right="0"/>
        <w:rPr>
          <w:szCs w:val="20"/>
        </w:rPr>
      </w:pPr>
      <w:r w:rsidRPr="00E55F4C">
        <w:rPr>
          <w:szCs w:val="20"/>
        </w:rPr>
        <w:t>Vid konservativ behandling gäller olika gips och antal veckor beroende p</w:t>
      </w:r>
      <w:r w:rsidRPr="00E55F4C">
        <w:rPr>
          <w:szCs w:val="20"/>
          <w:lang w:bidi="fa-IR"/>
        </w:rPr>
        <w:t>å</w:t>
      </w:r>
      <w:r w:rsidRPr="00E55F4C">
        <w:rPr>
          <w:szCs w:val="20"/>
        </w:rPr>
        <w:t xml:space="preserve"> hur stor felställning det är.</w:t>
      </w:r>
    </w:p>
    <w:p w14:paraId="541A458C" w14:textId="77777777" w:rsidR="00E55F4C" w:rsidRPr="00E55F4C" w:rsidRDefault="00E55F4C" w:rsidP="00E55F4C">
      <w:pPr>
        <w:numPr>
          <w:ilvl w:val="0"/>
          <w:numId w:val="22"/>
        </w:numPr>
        <w:spacing w:after="160" w:line="240" w:lineRule="auto"/>
        <w:ind w:left="709" w:right="0"/>
        <w:contextualSpacing/>
        <w:rPr>
          <w:rFonts w:eastAsia="Calibri"/>
          <w:lang w:eastAsia="en-US"/>
        </w:rPr>
      </w:pPr>
      <w:r w:rsidRPr="00E55F4C">
        <w:rPr>
          <w:rFonts w:eastAsia="Calibri"/>
          <w:lang w:eastAsia="en-US"/>
        </w:rPr>
        <w:t xml:space="preserve">Större felställningar &lt;30° </w:t>
      </w:r>
      <w:r w:rsidRPr="00E55F4C">
        <w:rPr>
          <w:rFonts w:eastAsia="Calibri"/>
          <w:lang w:eastAsia="en-US"/>
        </w:rPr>
        <w:softHyphen/>
        <w:t xml:space="preserve">dorsalbockning samt &lt;10° </w:t>
      </w:r>
      <w:proofErr w:type="spellStart"/>
      <w:r w:rsidRPr="00E55F4C">
        <w:rPr>
          <w:rFonts w:eastAsia="Calibri"/>
          <w:lang w:eastAsia="en-US"/>
        </w:rPr>
        <w:t>volarbockning</w:t>
      </w:r>
      <w:proofErr w:type="spellEnd"/>
      <w:r w:rsidRPr="00E55F4C">
        <w:rPr>
          <w:rFonts w:eastAsia="Calibri"/>
          <w:lang w:eastAsia="en-US"/>
        </w:rPr>
        <w:t xml:space="preserve"> och ½ benbredd ad </w:t>
      </w:r>
      <w:proofErr w:type="spellStart"/>
      <w:r w:rsidRPr="00E55F4C">
        <w:rPr>
          <w:rFonts w:eastAsia="Calibri"/>
          <w:lang w:eastAsia="en-US"/>
        </w:rPr>
        <w:t>latus</w:t>
      </w:r>
      <w:proofErr w:type="spellEnd"/>
      <w:r w:rsidRPr="00E55F4C">
        <w:rPr>
          <w:rFonts w:eastAsia="Calibri"/>
          <w:lang w:eastAsia="en-US"/>
        </w:rPr>
        <w:t xml:space="preserve">, ska behandlas konservativt med gips. Gipstiden kan beräknas upp till </w:t>
      </w:r>
      <w:proofErr w:type="gramStart"/>
      <w:r w:rsidRPr="00E55F4C">
        <w:rPr>
          <w:rFonts w:eastAsia="Calibri"/>
          <w:lang w:eastAsia="en-US"/>
        </w:rPr>
        <w:t>4-6</w:t>
      </w:r>
      <w:proofErr w:type="gramEnd"/>
      <w:r w:rsidRPr="00E55F4C">
        <w:rPr>
          <w:rFonts w:eastAsia="Calibri"/>
          <w:lang w:eastAsia="en-US"/>
        </w:rPr>
        <w:t xml:space="preserve"> veckor beroende på felställningen. Röntgenkontroll inom </w:t>
      </w:r>
      <w:proofErr w:type="gramStart"/>
      <w:r w:rsidRPr="00E55F4C">
        <w:rPr>
          <w:rFonts w:eastAsia="Calibri"/>
          <w:lang w:eastAsia="en-US"/>
        </w:rPr>
        <w:t>5-7</w:t>
      </w:r>
      <w:proofErr w:type="gramEnd"/>
      <w:r w:rsidRPr="00E55F4C">
        <w:rPr>
          <w:rFonts w:eastAsia="Calibri"/>
          <w:lang w:eastAsia="en-US"/>
        </w:rPr>
        <w:t xml:space="preserve"> dagar. Om det vid första återbesöket redan finns försämrat frakturläge rekommenderas en ny röntgen om 5 dagar. </w:t>
      </w:r>
      <w:proofErr w:type="spellStart"/>
      <w:r w:rsidRPr="00E55F4C">
        <w:rPr>
          <w:rFonts w:eastAsia="Calibri"/>
          <w:lang w:eastAsia="en-US"/>
        </w:rPr>
        <w:t>Avgipsning</w:t>
      </w:r>
      <w:proofErr w:type="spellEnd"/>
      <w:r w:rsidRPr="00E55F4C">
        <w:rPr>
          <w:rFonts w:eastAsia="Calibri"/>
          <w:lang w:eastAsia="en-US"/>
        </w:rPr>
        <w:t xml:space="preserve"> hos oss på mottagningen med eller utan röntgen. Syftet med </w:t>
      </w:r>
      <w:r w:rsidRPr="00E55F4C">
        <w:rPr>
          <w:rFonts w:eastAsia="Calibri"/>
          <w:lang w:eastAsia="en-US"/>
        </w:rPr>
        <w:lastRenderedPageBreak/>
        <w:t xml:space="preserve">röntgen vid </w:t>
      </w:r>
      <w:proofErr w:type="spellStart"/>
      <w:r w:rsidRPr="00E55F4C">
        <w:rPr>
          <w:rFonts w:eastAsia="Calibri"/>
          <w:lang w:eastAsia="en-US"/>
        </w:rPr>
        <w:t>avgipsning</w:t>
      </w:r>
      <w:proofErr w:type="spellEnd"/>
      <w:r w:rsidRPr="00E55F4C">
        <w:rPr>
          <w:rFonts w:eastAsia="Calibri"/>
          <w:lang w:eastAsia="en-US"/>
        </w:rPr>
        <w:t xml:space="preserve"> är att kolla </w:t>
      </w:r>
      <w:proofErr w:type="spellStart"/>
      <w:r w:rsidRPr="00E55F4C">
        <w:rPr>
          <w:rFonts w:eastAsia="Calibri"/>
          <w:lang w:eastAsia="en-US"/>
        </w:rPr>
        <w:t>kallus</w:t>
      </w:r>
      <w:proofErr w:type="spellEnd"/>
      <w:r w:rsidRPr="00E55F4C">
        <w:rPr>
          <w:rFonts w:eastAsia="Calibri"/>
          <w:lang w:eastAsia="en-US"/>
        </w:rPr>
        <w:t>, om man behöver förlänga gipstiden och i så fall med låg gipsskena.</w:t>
      </w:r>
    </w:p>
    <w:p w14:paraId="0EEAF104" w14:textId="77777777" w:rsidR="00E55F4C" w:rsidRPr="00E55F4C" w:rsidRDefault="00E55F4C" w:rsidP="00E55F4C">
      <w:pPr>
        <w:numPr>
          <w:ilvl w:val="0"/>
          <w:numId w:val="22"/>
        </w:numPr>
        <w:spacing w:after="160" w:line="259" w:lineRule="auto"/>
        <w:ind w:left="709" w:right="0"/>
        <w:contextualSpacing/>
        <w:rPr>
          <w:rFonts w:eastAsia="Calibri"/>
          <w:lang w:eastAsia="en-US"/>
        </w:rPr>
      </w:pPr>
      <w:r w:rsidRPr="00E55F4C">
        <w:rPr>
          <w:rFonts w:eastAsia="Calibri"/>
          <w:lang w:eastAsia="en-US"/>
        </w:rPr>
        <w:t>Mindre felställningar &lt;</w:t>
      </w:r>
      <w:proofErr w:type="gramStart"/>
      <w:r w:rsidRPr="00E55F4C">
        <w:rPr>
          <w:rFonts w:eastAsia="Calibri"/>
          <w:lang w:eastAsia="en-US"/>
        </w:rPr>
        <w:t>15-20</w:t>
      </w:r>
      <w:proofErr w:type="gramEnd"/>
      <w:r w:rsidRPr="00E55F4C">
        <w:rPr>
          <w:rFonts w:eastAsia="Calibri"/>
          <w:lang w:eastAsia="en-US"/>
        </w:rPr>
        <w:t xml:space="preserve">° dorsalbockning samt &lt;5° </w:t>
      </w:r>
      <w:proofErr w:type="spellStart"/>
      <w:r w:rsidRPr="00E55F4C">
        <w:rPr>
          <w:rFonts w:eastAsia="Calibri"/>
          <w:lang w:eastAsia="en-US"/>
        </w:rPr>
        <w:t>volarbockning</w:t>
      </w:r>
      <w:proofErr w:type="spellEnd"/>
      <w:r w:rsidRPr="00E55F4C">
        <w:rPr>
          <w:rFonts w:eastAsia="Calibri"/>
          <w:lang w:eastAsia="en-US"/>
        </w:rPr>
        <w:t>, kan gipstiden vara upp till 3-4 veckor med röntgenkontroll efter 1 vecka. Gipsvalet kan vara BEC (</w:t>
      </w:r>
      <w:proofErr w:type="spellStart"/>
      <w:r w:rsidRPr="00E55F4C">
        <w:rPr>
          <w:rFonts w:eastAsia="Calibri"/>
          <w:lang w:eastAsia="en-US"/>
        </w:rPr>
        <w:t>Below</w:t>
      </w:r>
      <w:proofErr w:type="spellEnd"/>
      <w:r w:rsidRPr="00E55F4C">
        <w:rPr>
          <w:rFonts w:eastAsia="Calibri"/>
          <w:lang w:eastAsia="en-US"/>
        </w:rPr>
        <w:t xml:space="preserve"> </w:t>
      </w:r>
      <w:proofErr w:type="spellStart"/>
      <w:r w:rsidRPr="00E55F4C">
        <w:rPr>
          <w:rFonts w:eastAsia="Calibri"/>
          <w:lang w:eastAsia="en-US"/>
        </w:rPr>
        <w:t>Elbow</w:t>
      </w:r>
      <w:proofErr w:type="spellEnd"/>
      <w:r w:rsidRPr="00E55F4C">
        <w:rPr>
          <w:rFonts w:eastAsia="Calibri"/>
          <w:lang w:eastAsia="en-US"/>
        </w:rPr>
        <w:t xml:space="preserve"> </w:t>
      </w:r>
      <w:proofErr w:type="spellStart"/>
      <w:r w:rsidRPr="00E55F4C">
        <w:rPr>
          <w:rFonts w:eastAsia="Calibri"/>
          <w:lang w:eastAsia="en-US"/>
        </w:rPr>
        <w:t>Cast</w:t>
      </w:r>
      <w:proofErr w:type="spellEnd"/>
      <w:r w:rsidRPr="00E55F4C">
        <w:rPr>
          <w:rFonts w:eastAsia="Calibri"/>
          <w:lang w:eastAsia="en-US"/>
        </w:rPr>
        <w:t xml:space="preserve">) om </w:t>
      </w:r>
      <w:proofErr w:type="spellStart"/>
      <w:r w:rsidRPr="00E55F4C">
        <w:rPr>
          <w:rFonts w:eastAsia="Calibri"/>
          <w:lang w:eastAsia="en-US"/>
        </w:rPr>
        <w:t>ulna</w:t>
      </w:r>
      <w:proofErr w:type="spellEnd"/>
      <w:r w:rsidRPr="00E55F4C">
        <w:rPr>
          <w:rFonts w:eastAsia="Calibri"/>
          <w:lang w:eastAsia="en-US"/>
        </w:rPr>
        <w:t xml:space="preserve"> inte </w:t>
      </w:r>
      <w:proofErr w:type="spellStart"/>
      <w:r w:rsidRPr="00E55F4C">
        <w:rPr>
          <w:rFonts w:eastAsia="Calibri"/>
          <w:lang w:eastAsia="en-US"/>
        </w:rPr>
        <w:t>frakturerats</w:t>
      </w:r>
      <w:proofErr w:type="spellEnd"/>
      <w:r w:rsidRPr="00E55F4C">
        <w:rPr>
          <w:rFonts w:eastAsia="Calibri"/>
          <w:lang w:eastAsia="en-US"/>
        </w:rPr>
        <w:t>.</w:t>
      </w:r>
    </w:p>
    <w:p w14:paraId="662CE22B" w14:textId="014E0227" w:rsidR="00E55F4C" w:rsidRPr="00E55F4C" w:rsidRDefault="00E55F4C" w:rsidP="00E55F4C">
      <w:pPr>
        <w:numPr>
          <w:ilvl w:val="0"/>
          <w:numId w:val="22"/>
        </w:numPr>
        <w:spacing w:after="160" w:line="259" w:lineRule="auto"/>
        <w:ind w:left="709" w:right="0"/>
        <w:contextualSpacing/>
        <w:rPr>
          <w:rFonts w:eastAsia="Calibri"/>
          <w:lang w:eastAsia="en-US"/>
        </w:rPr>
      </w:pPr>
      <w:proofErr w:type="spellStart"/>
      <w:r w:rsidRPr="00E55F4C">
        <w:rPr>
          <w:rFonts w:eastAsia="Calibri"/>
          <w:lang w:eastAsia="en-US"/>
        </w:rPr>
        <w:t>Torusfrakturer</w:t>
      </w:r>
      <w:proofErr w:type="spellEnd"/>
      <w:r w:rsidRPr="00E55F4C">
        <w:rPr>
          <w:rFonts w:eastAsia="Calibri"/>
          <w:lang w:eastAsia="en-US"/>
        </w:rPr>
        <w:t xml:space="preserve"> behandlas med BEC upp till 3 veckors </w:t>
      </w:r>
      <w:proofErr w:type="spellStart"/>
      <w:r w:rsidRPr="00E55F4C">
        <w:rPr>
          <w:rFonts w:eastAsia="Calibri"/>
          <w:lang w:eastAsia="en-US"/>
        </w:rPr>
        <w:t>gipstid</w:t>
      </w:r>
      <w:proofErr w:type="spellEnd"/>
      <w:r w:rsidRPr="00E55F4C">
        <w:rPr>
          <w:rFonts w:eastAsia="Calibri"/>
          <w:lang w:eastAsia="en-US"/>
        </w:rPr>
        <w:t>, ingen kontroll behövs.</w:t>
      </w:r>
    </w:p>
    <w:p w14:paraId="62ED82E8" w14:textId="77777777" w:rsidR="00E55F4C" w:rsidRPr="00EF5A5C" w:rsidRDefault="00E55F4C" w:rsidP="00EF5A5C">
      <w:pPr>
        <w:pStyle w:val="Rubrik3"/>
        <w:ind w:left="0" w:hanging="1"/>
        <w:rPr>
          <w:b/>
          <w:bCs w:val="0"/>
        </w:rPr>
      </w:pPr>
      <w:r w:rsidRPr="00EF5A5C">
        <w:rPr>
          <w:b/>
          <w:bCs w:val="0"/>
        </w:rPr>
        <w:t xml:space="preserve">Operativ åtgärd </w:t>
      </w:r>
    </w:p>
    <w:p w14:paraId="4CC3DEB7" w14:textId="37F28B94" w:rsidR="00E55F4C" w:rsidRPr="00E55F4C" w:rsidRDefault="00E55F4C" w:rsidP="00E55F4C">
      <w:pPr>
        <w:numPr>
          <w:ilvl w:val="0"/>
          <w:numId w:val="22"/>
        </w:numPr>
        <w:spacing w:after="160" w:line="259" w:lineRule="auto"/>
        <w:ind w:left="709" w:right="0"/>
        <w:contextualSpacing/>
        <w:rPr>
          <w:rFonts w:eastAsia="Calibri"/>
          <w:szCs w:val="28"/>
          <w:lang w:eastAsia="en-US"/>
        </w:rPr>
      </w:pPr>
      <w:r w:rsidRPr="00E55F4C">
        <w:rPr>
          <w:rFonts w:eastAsia="Calibri"/>
          <w:szCs w:val="28"/>
          <w:lang w:eastAsia="en-US"/>
        </w:rPr>
        <w:t xml:space="preserve">Om frakturfelställningen inte ligger i de ovannämnda gränserna, ska operativ åtgärd övervägas. Detta kan vara sluten </w:t>
      </w:r>
      <w:proofErr w:type="spellStart"/>
      <w:r w:rsidRPr="00E55F4C">
        <w:rPr>
          <w:rFonts w:eastAsia="Calibri"/>
          <w:szCs w:val="28"/>
          <w:lang w:eastAsia="en-US"/>
        </w:rPr>
        <w:t>reposition</w:t>
      </w:r>
      <w:proofErr w:type="spellEnd"/>
      <w:r w:rsidRPr="00E55F4C">
        <w:rPr>
          <w:rFonts w:eastAsia="Calibri"/>
          <w:szCs w:val="28"/>
          <w:lang w:eastAsia="en-US"/>
        </w:rPr>
        <w:t xml:space="preserve"> under narkos antingen med eller utan stift.</w:t>
      </w:r>
      <w:r w:rsidR="00EF5A5C">
        <w:rPr>
          <w:rFonts w:eastAsia="Calibri"/>
          <w:szCs w:val="28"/>
          <w:lang w:eastAsia="en-US"/>
        </w:rPr>
        <w:br/>
      </w:r>
    </w:p>
    <w:p w14:paraId="1143E38E" w14:textId="77777777" w:rsidR="00E55F4C" w:rsidRPr="00E55F4C" w:rsidRDefault="00E55F4C" w:rsidP="00E55F4C">
      <w:pPr>
        <w:spacing w:after="0" w:line="240" w:lineRule="auto"/>
        <w:ind w:left="0" w:right="0"/>
      </w:pPr>
      <w:r w:rsidRPr="00E55F4C">
        <w:rPr>
          <w:b/>
        </w:rPr>
        <w:t>Tillägg</w:t>
      </w:r>
      <w:r w:rsidRPr="00E55F4C">
        <w:t>: Vissa studier har inte visat n</w:t>
      </w:r>
      <w:r w:rsidRPr="00E55F4C">
        <w:rPr>
          <w:lang w:bidi="fa-IR"/>
        </w:rPr>
        <w:t>ågon</w:t>
      </w:r>
      <w:r w:rsidRPr="00E55F4C">
        <w:t xml:space="preserve"> påtaglig skillnad mellan AEC (</w:t>
      </w:r>
      <w:proofErr w:type="spellStart"/>
      <w:r w:rsidRPr="00E55F4C">
        <w:t>Above</w:t>
      </w:r>
      <w:proofErr w:type="spellEnd"/>
      <w:r w:rsidRPr="00E55F4C">
        <w:t xml:space="preserve"> </w:t>
      </w:r>
      <w:proofErr w:type="spellStart"/>
      <w:r w:rsidRPr="00E55F4C">
        <w:t>Elbow</w:t>
      </w:r>
      <w:proofErr w:type="spellEnd"/>
      <w:r w:rsidRPr="00E55F4C">
        <w:t xml:space="preserve"> </w:t>
      </w:r>
      <w:proofErr w:type="spellStart"/>
      <w:r w:rsidRPr="00E55F4C">
        <w:t>Cast</w:t>
      </w:r>
      <w:proofErr w:type="spellEnd"/>
      <w:r w:rsidRPr="00E55F4C">
        <w:t>) och BEA (</w:t>
      </w:r>
      <w:proofErr w:type="spellStart"/>
      <w:r w:rsidRPr="00E55F4C">
        <w:t>Below</w:t>
      </w:r>
      <w:proofErr w:type="spellEnd"/>
      <w:r w:rsidRPr="00E55F4C">
        <w:t xml:space="preserve"> </w:t>
      </w:r>
      <w:proofErr w:type="spellStart"/>
      <w:r w:rsidRPr="00E55F4C">
        <w:t>Elbow</w:t>
      </w:r>
      <w:proofErr w:type="spellEnd"/>
      <w:r w:rsidRPr="00E55F4C">
        <w:t xml:space="preserve"> </w:t>
      </w:r>
      <w:proofErr w:type="spellStart"/>
      <w:r w:rsidRPr="00E55F4C">
        <w:t>Cast</w:t>
      </w:r>
      <w:proofErr w:type="spellEnd"/>
      <w:r w:rsidRPr="00E55F4C">
        <w:t xml:space="preserve">) gällande resultatet i mindre felställda </w:t>
      </w:r>
      <w:proofErr w:type="spellStart"/>
      <w:r w:rsidRPr="00E55F4C">
        <w:t>metafysära</w:t>
      </w:r>
      <w:proofErr w:type="spellEnd"/>
      <w:r w:rsidRPr="00E55F4C">
        <w:t xml:space="preserve"> </w:t>
      </w:r>
      <w:proofErr w:type="spellStart"/>
      <w:r w:rsidRPr="00E55F4C">
        <w:t>radiusfrakturer</w:t>
      </w:r>
      <w:proofErr w:type="spellEnd"/>
      <w:r w:rsidRPr="00E55F4C">
        <w:t xml:space="preserve"> då begränsning för </w:t>
      </w:r>
      <w:proofErr w:type="spellStart"/>
      <w:r w:rsidRPr="00E55F4C">
        <w:t>supination</w:t>
      </w:r>
      <w:proofErr w:type="spellEnd"/>
      <w:r w:rsidRPr="00E55F4C">
        <w:t xml:space="preserve"> och pronation inte visat någon skillnad med AEC jämfört med BEC. Båda gipstyperna är effektiva gällande behandlingen, men patienterna har mindre svårigheter avseende dagliga aktiviteter med BEC. I denna rutin pratar vi inte om det då vi rekommenderar just AEC med 90 grader flexion i armbåge för </w:t>
      </w:r>
      <w:proofErr w:type="spellStart"/>
      <w:r w:rsidRPr="00E55F4C">
        <w:t>metafysära</w:t>
      </w:r>
      <w:proofErr w:type="spellEnd"/>
      <w:r w:rsidRPr="00E55F4C">
        <w:t xml:space="preserve"> </w:t>
      </w:r>
      <w:proofErr w:type="spellStart"/>
      <w:r w:rsidRPr="00E55F4C">
        <w:t>radiusfrakturer</w:t>
      </w:r>
      <w:proofErr w:type="spellEnd"/>
      <w:r w:rsidRPr="00E55F4C">
        <w:t xml:space="preserve"> med stora felställningar med </w:t>
      </w:r>
      <w:proofErr w:type="spellStart"/>
      <w:r w:rsidRPr="00E55F4C">
        <w:t>ulnafrakturer</w:t>
      </w:r>
      <w:proofErr w:type="spellEnd"/>
      <w:r w:rsidRPr="00E55F4C">
        <w:t>.</w:t>
      </w:r>
    </w:p>
    <w:p w14:paraId="747D8697" w14:textId="77777777" w:rsidR="00E55F4C" w:rsidRPr="00E55F4C" w:rsidRDefault="00E55F4C" w:rsidP="00E55F4C">
      <w:pPr>
        <w:spacing w:after="0" w:line="240" w:lineRule="auto"/>
        <w:ind w:left="0" w:right="0"/>
      </w:pPr>
    </w:p>
    <w:p w14:paraId="0EA13E0D" w14:textId="77777777" w:rsidR="00E55F4C" w:rsidRPr="00E55F4C" w:rsidRDefault="00E55F4C" w:rsidP="00E55F4C">
      <w:pPr>
        <w:spacing w:after="0" w:line="240" w:lineRule="auto"/>
        <w:ind w:left="0" w:right="0"/>
      </w:pPr>
    </w:p>
    <w:p w14:paraId="5AD6417A" w14:textId="77777777" w:rsidR="00E55F4C" w:rsidRPr="00E55F4C" w:rsidRDefault="00E55F4C" w:rsidP="00E55F4C">
      <w:pPr>
        <w:spacing w:after="0" w:line="240" w:lineRule="auto"/>
        <w:ind w:left="0" w:right="0"/>
      </w:pPr>
    </w:p>
    <w:p w14:paraId="689ACD78" w14:textId="77777777" w:rsidR="00E55F4C" w:rsidRPr="00E55F4C" w:rsidRDefault="00E55F4C" w:rsidP="00E55F4C">
      <w:pPr>
        <w:spacing w:after="0" w:line="240" w:lineRule="auto"/>
        <w:ind w:left="0" w:right="0"/>
      </w:pPr>
    </w:p>
    <w:p w14:paraId="15C960DE" w14:textId="77777777" w:rsidR="00E55F4C" w:rsidRPr="00E55F4C" w:rsidRDefault="00E55F4C" w:rsidP="00E55F4C">
      <w:pPr>
        <w:spacing w:after="0" w:line="240" w:lineRule="auto"/>
        <w:ind w:left="0" w:right="0"/>
      </w:pPr>
    </w:p>
    <w:p w14:paraId="6995EA2E" w14:textId="77777777" w:rsidR="00E55F4C" w:rsidRPr="00E55F4C" w:rsidRDefault="00E55F4C" w:rsidP="00E55F4C">
      <w:pPr>
        <w:spacing w:after="0" w:line="240" w:lineRule="auto"/>
        <w:ind w:left="0" w:right="0"/>
      </w:pPr>
    </w:p>
    <w:p w14:paraId="3745D621" w14:textId="77777777" w:rsidR="00E55F4C" w:rsidRPr="00E55F4C" w:rsidRDefault="00E55F4C" w:rsidP="00E55F4C">
      <w:pPr>
        <w:spacing w:after="0" w:line="240" w:lineRule="auto"/>
        <w:ind w:left="0" w:right="0"/>
      </w:pPr>
    </w:p>
    <w:p w14:paraId="0D348DA7" w14:textId="77777777" w:rsidR="00E55F4C" w:rsidRPr="00E55F4C" w:rsidRDefault="00E55F4C" w:rsidP="00E55F4C">
      <w:pPr>
        <w:spacing w:after="0" w:line="240" w:lineRule="auto"/>
        <w:ind w:left="0" w:right="0"/>
      </w:pPr>
    </w:p>
    <w:p w14:paraId="342AF518" w14:textId="77777777" w:rsidR="00E55F4C" w:rsidRPr="00E55F4C" w:rsidRDefault="00E55F4C" w:rsidP="00E55F4C">
      <w:pPr>
        <w:spacing w:after="0" w:line="240" w:lineRule="auto"/>
        <w:ind w:left="0" w:right="0"/>
      </w:pPr>
    </w:p>
    <w:p w14:paraId="6F0960C0" w14:textId="77777777" w:rsidR="00E55F4C" w:rsidRPr="00E55F4C" w:rsidRDefault="00E55F4C" w:rsidP="00E55F4C">
      <w:pPr>
        <w:spacing w:after="0" w:line="240" w:lineRule="auto"/>
        <w:ind w:left="0" w:right="0"/>
      </w:pPr>
    </w:p>
    <w:p w14:paraId="55D18715" w14:textId="77777777" w:rsidR="00E55F4C" w:rsidRPr="00E55F4C" w:rsidRDefault="00E55F4C" w:rsidP="00E55F4C">
      <w:pPr>
        <w:spacing w:after="0" w:line="240" w:lineRule="auto"/>
        <w:ind w:left="0" w:right="0"/>
      </w:pPr>
    </w:p>
    <w:p w14:paraId="623808AB" w14:textId="77777777" w:rsidR="00E55F4C" w:rsidRPr="00E55F4C" w:rsidRDefault="00E55F4C" w:rsidP="00E55F4C">
      <w:pPr>
        <w:spacing w:after="0" w:line="240" w:lineRule="auto"/>
        <w:ind w:left="0" w:right="0"/>
      </w:pPr>
    </w:p>
    <w:p w14:paraId="1AB1725F" w14:textId="77777777" w:rsidR="00E55F4C" w:rsidRPr="00E55F4C" w:rsidRDefault="00E55F4C" w:rsidP="00E55F4C">
      <w:pPr>
        <w:spacing w:after="0" w:line="240" w:lineRule="auto"/>
        <w:ind w:left="0" w:right="0"/>
      </w:pPr>
    </w:p>
    <w:p w14:paraId="247D6FB8" w14:textId="77777777" w:rsidR="00E55F4C" w:rsidRPr="00E55F4C" w:rsidRDefault="00E55F4C" w:rsidP="00E55F4C">
      <w:pPr>
        <w:spacing w:after="0" w:line="240" w:lineRule="auto"/>
        <w:ind w:left="0" w:right="0"/>
      </w:pPr>
    </w:p>
    <w:p w14:paraId="7B33AB13" w14:textId="77777777" w:rsidR="00E55F4C" w:rsidRPr="00E55F4C" w:rsidRDefault="00E55F4C" w:rsidP="00E55F4C">
      <w:pPr>
        <w:spacing w:after="0" w:line="240" w:lineRule="auto"/>
        <w:ind w:left="0" w:right="0"/>
      </w:pPr>
    </w:p>
    <w:p w14:paraId="0836F1D0" w14:textId="77777777" w:rsidR="00E55F4C" w:rsidRPr="00E55F4C" w:rsidRDefault="00E55F4C" w:rsidP="00E55F4C">
      <w:pPr>
        <w:spacing w:after="0" w:line="240" w:lineRule="auto"/>
        <w:ind w:left="0" w:right="0"/>
      </w:pPr>
      <w:r w:rsidRPr="00E55F4C">
        <w:br w:type="page"/>
      </w:r>
    </w:p>
    <w:p w14:paraId="3EE7806B" w14:textId="77777777" w:rsidR="00E55F4C" w:rsidRPr="00E55F4C" w:rsidRDefault="00E55F4C" w:rsidP="00E55F4C">
      <w:pPr>
        <w:spacing w:after="0" w:line="240" w:lineRule="auto"/>
        <w:ind w:left="0" w:right="0"/>
      </w:pPr>
      <w:r w:rsidRPr="00E55F4C">
        <w:rPr>
          <w:noProof/>
        </w:rPr>
        <w:lastRenderedPageBreak/>
        <w:drawing>
          <wp:anchor distT="0" distB="0" distL="114300" distR="114300" simplePos="0" relativeHeight="251662336" behindDoc="1" locked="0" layoutInCell="1" allowOverlap="1" wp14:anchorId="7C18878C" wp14:editId="54150B4E">
            <wp:simplePos x="0" y="0"/>
            <wp:positionH relativeFrom="margin">
              <wp:posOffset>3175635</wp:posOffset>
            </wp:positionH>
            <wp:positionV relativeFrom="paragraph">
              <wp:posOffset>173355</wp:posOffset>
            </wp:positionV>
            <wp:extent cx="2324100" cy="2181225"/>
            <wp:effectExtent l="0" t="0" r="0" b="9525"/>
            <wp:wrapTight wrapText="bothSides">
              <wp:wrapPolygon edited="0">
                <wp:start x="0" y="0"/>
                <wp:lineTo x="0" y="21506"/>
                <wp:lineTo x="21423" y="21506"/>
                <wp:lineTo x="21423" y="0"/>
                <wp:lineTo x="0" y="0"/>
              </wp:wrapPolygon>
            </wp:wrapTight>
            <wp:docPr id="11" name="Bildobjekt 11" descr="En bild som visar text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879349" name="IMG_20201228_09311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324100" cy="2181225"/>
                    </a:xfrm>
                    <a:prstGeom prst="rect">
                      <a:avLst/>
                    </a:prstGeom>
                  </pic:spPr>
                </pic:pic>
              </a:graphicData>
            </a:graphic>
            <wp14:sizeRelH relativeFrom="margin">
              <wp14:pctWidth>0</wp14:pctWidth>
            </wp14:sizeRelH>
            <wp14:sizeRelV relativeFrom="margin">
              <wp14:pctHeight>0</wp14:pctHeight>
            </wp14:sizeRelV>
          </wp:anchor>
        </w:drawing>
      </w:r>
    </w:p>
    <w:p w14:paraId="52366A21" w14:textId="77777777" w:rsidR="00E55F4C" w:rsidRPr="00E55F4C" w:rsidRDefault="00E55F4C" w:rsidP="00E55F4C">
      <w:pPr>
        <w:spacing w:after="0" w:line="240" w:lineRule="auto"/>
        <w:ind w:left="0" w:right="0"/>
      </w:pPr>
      <w:r w:rsidRPr="00E55F4C">
        <w:rPr>
          <w:noProof/>
        </w:rPr>
        <w:drawing>
          <wp:anchor distT="0" distB="0" distL="114300" distR="114300" simplePos="0" relativeHeight="251661312" behindDoc="1" locked="0" layoutInCell="1" allowOverlap="1" wp14:anchorId="465F9C82" wp14:editId="5D03F3A7">
            <wp:simplePos x="0" y="0"/>
            <wp:positionH relativeFrom="margin">
              <wp:align>left</wp:align>
            </wp:positionH>
            <wp:positionV relativeFrom="paragraph">
              <wp:posOffset>7620</wp:posOffset>
            </wp:positionV>
            <wp:extent cx="2200275" cy="2124075"/>
            <wp:effectExtent l="0" t="0" r="9525" b="9525"/>
            <wp:wrapTight wrapText="bothSides">
              <wp:wrapPolygon edited="0">
                <wp:start x="0" y="0"/>
                <wp:lineTo x="0" y="21503"/>
                <wp:lineTo x="21506" y="21503"/>
                <wp:lineTo x="21506" y="0"/>
                <wp:lineTo x="0" y="0"/>
              </wp:wrapPolygon>
            </wp:wrapTight>
            <wp:docPr id="2" name="Bildobjekt 10" descr="En bild som visar text, gardin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962650" name="IMG_20201228_09311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00275" cy="2124075"/>
                    </a:xfrm>
                    <a:prstGeom prst="rect">
                      <a:avLst/>
                    </a:prstGeom>
                  </pic:spPr>
                </pic:pic>
              </a:graphicData>
            </a:graphic>
            <wp14:sizeRelH relativeFrom="margin">
              <wp14:pctWidth>0</wp14:pctWidth>
            </wp14:sizeRelH>
            <wp14:sizeRelV relativeFrom="margin">
              <wp14:pctHeight>0</wp14:pctHeight>
            </wp14:sizeRelV>
          </wp:anchor>
        </w:drawing>
      </w:r>
    </w:p>
    <w:p w14:paraId="0C9244FD" w14:textId="77777777" w:rsidR="00E55F4C" w:rsidRPr="00E55F4C" w:rsidRDefault="00E55F4C" w:rsidP="00E55F4C">
      <w:pPr>
        <w:spacing w:after="0" w:line="240" w:lineRule="auto"/>
        <w:ind w:left="0" w:right="0"/>
      </w:pPr>
    </w:p>
    <w:p w14:paraId="626D5EF2" w14:textId="77777777" w:rsidR="00E55F4C" w:rsidRPr="00E55F4C" w:rsidRDefault="00E55F4C" w:rsidP="00E55F4C">
      <w:pPr>
        <w:spacing w:after="0" w:line="240" w:lineRule="auto"/>
        <w:ind w:left="0" w:right="0"/>
      </w:pPr>
    </w:p>
    <w:p w14:paraId="18E05D3B" w14:textId="77777777" w:rsidR="00E55F4C" w:rsidRPr="00E55F4C" w:rsidRDefault="00E55F4C" w:rsidP="00E55F4C">
      <w:pPr>
        <w:spacing w:after="0" w:line="240" w:lineRule="auto"/>
        <w:ind w:left="0" w:right="0"/>
      </w:pPr>
    </w:p>
    <w:p w14:paraId="726568D0" w14:textId="77777777" w:rsidR="00E55F4C" w:rsidRPr="00E55F4C" w:rsidRDefault="00E55F4C" w:rsidP="00E55F4C">
      <w:pPr>
        <w:spacing w:after="0" w:line="240" w:lineRule="auto"/>
        <w:ind w:left="0" w:right="0"/>
      </w:pPr>
    </w:p>
    <w:p w14:paraId="3772DF3C" w14:textId="77777777" w:rsidR="00E55F4C" w:rsidRPr="00E55F4C" w:rsidRDefault="00E55F4C" w:rsidP="00E55F4C">
      <w:pPr>
        <w:spacing w:after="0" w:line="240" w:lineRule="auto"/>
        <w:ind w:left="0" w:right="0"/>
      </w:pPr>
    </w:p>
    <w:p w14:paraId="4CEADB62" w14:textId="77777777" w:rsidR="00E55F4C" w:rsidRPr="00E55F4C" w:rsidRDefault="00E55F4C" w:rsidP="00E55F4C">
      <w:pPr>
        <w:spacing w:after="0" w:line="240" w:lineRule="auto"/>
        <w:ind w:left="0" w:right="0"/>
      </w:pPr>
    </w:p>
    <w:p w14:paraId="68EF2F97" w14:textId="77777777" w:rsidR="00E55F4C" w:rsidRPr="00E55F4C" w:rsidRDefault="00E55F4C" w:rsidP="00E55F4C">
      <w:pPr>
        <w:spacing w:after="0" w:line="240" w:lineRule="auto"/>
        <w:ind w:left="0" w:right="0"/>
      </w:pPr>
    </w:p>
    <w:p w14:paraId="3B01B0C3" w14:textId="77777777" w:rsidR="00E55F4C" w:rsidRPr="00E55F4C" w:rsidRDefault="00E55F4C" w:rsidP="00E55F4C">
      <w:pPr>
        <w:spacing w:after="0" w:line="240" w:lineRule="auto"/>
        <w:ind w:left="0" w:right="0"/>
      </w:pPr>
    </w:p>
    <w:p w14:paraId="4AE6FAD0" w14:textId="77777777" w:rsidR="00E55F4C" w:rsidRPr="00E55F4C" w:rsidRDefault="00E55F4C" w:rsidP="00E55F4C">
      <w:pPr>
        <w:spacing w:after="0" w:line="240" w:lineRule="auto"/>
        <w:ind w:left="0" w:right="0"/>
      </w:pPr>
    </w:p>
    <w:p w14:paraId="1A30CC77" w14:textId="77777777" w:rsidR="00E55F4C" w:rsidRPr="00E55F4C" w:rsidRDefault="00E55F4C" w:rsidP="00E55F4C">
      <w:pPr>
        <w:spacing w:after="0" w:line="240" w:lineRule="auto"/>
        <w:ind w:left="0" w:right="0"/>
      </w:pPr>
    </w:p>
    <w:p w14:paraId="5D20AEF8" w14:textId="77777777" w:rsidR="00E55F4C" w:rsidRPr="00E55F4C" w:rsidRDefault="00E55F4C" w:rsidP="00E55F4C">
      <w:pPr>
        <w:spacing w:after="0" w:line="240" w:lineRule="auto"/>
        <w:ind w:left="0" w:right="0"/>
      </w:pPr>
    </w:p>
    <w:p w14:paraId="49E553B5" w14:textId="77777777" w:rsidR="00E55F4C" w:rsidRPr="00E55F4C" w:rsidRDefault="00E55F4C" w:rsidP="00E55F4C">
      <w:pPr>
        <w:spacing w:after="0" w:line="240" w:lineRule="auto"/>
        <w:ind w:left="0" w:right="0"/>
      </w:pPr>
    </w:p>
    <w:p w14:paraId="7DC92B01" w14:textId="77777777" w:rsidR="00E55F4C" w:rsidRPr="00E55F4C" w:rsidRDefault="00E55F4C" w:rsidP="00E55F4C">
      <w:pPr>
        <w:numPr>
          <w:ilvl w:val="0"/>
          <w:numId w:val="23"/>
        </w:numPr>
        <w:spacing w:after="160" w:line="259" w:lineRule="auto"/>
        <w:ind w:right="0"/>
        <w:contextualSpacing/>
        <w:rPr>
          <w:rFonts w:eastAsia="Calibri"/>
          <w:sz w:val="22"/>
          <w:lang w:eastAsia="en-US"/>
        </w:rPr>
      </w:pPr>
      <w:r w:rsidRPr="00E55F4C">
        <w:rPr>
          <w:rFonts w:eastAsia="Calibri"/>
          <w:noProof/>
          <w:sz w:val="22"/>
          <w:lang w:eastAsia="en-US"/>
        </w:rPr>
        <w:drawing>
          <wp:anchor distT="0" distB="0" distL="114300" distR="114300" simplePos="0" relativeHeight="251663360" behindDoc="1" locked="0" layoutInCell="1" allowOverlap="1" wp14:anchorId="7BA731FE" wp14:editId="5835E5CB">
            <wp:simplePos x="0" y="0"/>
            <wp:positionH relativeFrom="column">
              <wp:posOffset>3175635</wp:posOffset>
            </wp:positionH>
            <wp:positionV relativeFrom="paragraph">
              <wp:posOffset>225425</wp:posOffset>
            </wp:positionV>
            <wp:extent cx="2333625" cy="2362200"/>
            <wp:effectExtent l="0" t="0" r="9525" b="0"/>
            <wp:wrapTight wrapText="bothSides">
              <wp:wrapPolygon edited="0">
                <wp:start x="0" y="0"/>
                <wp:lineTo x="0" y="21426"/>
                <wp:lineTo x="21512" y="21426"/>
                <wp:lineTo x="21512" y="0"/>
                <wp:lineTo x="0" y="0"/>
              </wp:wrapPolygon>
            </wp:wrapTight>
            <wp:docPr id="12" name="Bildobjekt 12" descr="En bild som visar text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80639" name="IMG_20201228_091606.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33625" cy="2362200"/>
                    </a:xfrm>
                    <a:prstGeom prst="rect">
                      <a:avLst/>
                    </a:prstGeom>
                  </pic:spPr>
                </pic:pic>
              </a:graphicData>
            </a:graphic>
            <wp14:sizeRelH relativeFrom="margin">
              <wp14:pctWidth>0</wp14:pctWidth>
            </wp14:sizeRelH>
            <wp14:sizeRelV relativeFrom="margin">
              <wp14:pctHeight>0</wp14:pctHeight>
            </wp14:sizeRelV>
          </wp:anchor>
        </w:drawing>
      </w:r>
      <w:r w:rsidRPr="00E55F4C">
        <w:rPr>
          <w:rFonts w:eastAsia="Calibri"/>
          <w:sz w:val="22"/>
          <w:lang w:eastAsia="en-US"/>
        </w:rPr>
        <w:t xml:space="preserve">8-årig pojke med </w:t>
      </w:r>
      <w:proofErr w:type="spellStart"/>
      <w:r w:rsidRPr="00E55F4C">
        <w:rPr>
          <w:rFonts w:eastAsia="Calibri"/>
          <w:sz w:val="22"/>
          <w:lang w:eastAsia="en-US"/>
        </w:rPr>
        <w:t>metafysär</w:t>
      </w:r>
      <w:proofErr w:type="spellEnd"/>
      <w:r w:rsidRPr="00E55F4C">
        <w:rPr>
          <w:rFonts w:eastAsia="Calibri"/>
          <w:sz w:val="22"/>
          <w:lang w:eastAsia="en-US"/>
        </w:rPr>
        <w:t xml:space="preserve"> </w:t>
      </w:r>
      <w:proofErr w:type="spellStart"/>
      <w:r w:rsidRPr="00E55F4C">
        <w:rPr>
          <w:rFonts w:eastAsia="Calibri"/>
          <w:sz w:val="22"/>
          <w:lang w:eastAsia="en-US"/>
        </w:rPr>
        <w:t>radius</w:t>
      </w:r>
      <w:proofErr w:type="spellEnd"/>
      <w:r w:rsidRPr="00E55F4C">
        <w:rPr>
          <w:rFonts w:eastAsia="Calibri"/>
          <w:sz w:val="22"/>
          <w:lang w:eastAsia="en-US"/>
        </w:rPr>
        <w:t xml:space="preserve"> </w:t>
      </w:r>
      <w:proofErr w:type="spellStart"/>
      <w:r w:rsidRPr="00E55F4C">
        <w:rPr>
          <w:rFonts w:eastAsia="Calibri"/>
          <w:sz w:val="22"/>
          <w:lang w:eastAsia="en-US"/>
        </w:rPr>
        <w:t>fx</w:t>
      </w:r>
      <w:proofErr w:type="spellEnd"/>
      <w:r w:rsidRPr="00E55F4C">
        <w:rPr>
          <w:rFonts w:eastAsia="Calibri"/>
          <w:sz w:val="22"/>
          <w:lang w:eastAsia="en-US"/>
        </w:rPr>
        <w:t xml:space="preserve"> med cirka 25° dorsalbockning.</w:t>
      </w:r>
    </w:p>
    <w:p w14:paraId="2983C6EA" w14:textId="77777777" w:rsidR="00E55F4C" w:rsidRPr="00E55F4C" w:rsidRDefault="00E55F4C" w:rsidP="00E55F4C">
      <w:pPr>
        <w:spacing w:after="0" w:line="240" w:lineRule="auto"/>
        <w:ind w:left="360" w:right="0"/>
      </w:pPr>
      <w:r w:rsidRPr="00E55F4C">
        <w:rPr>
          <w:noProof/>
        </w:rPr>
        <w:drawing>
          <wp:anchor distT="0" distB="0" distL="114300" distR="114300" simplePos="0" relativeHeight="251660288" behindDoc="1" locked="0" layoutInCell="1" allowOverlap="1" wp14:anchorId="26BD74CA" wp14:editId="4D362D44">
            <wp:simplePos x="0" y="0"/>
            <wp:positionH relativeFrom="margin">
              <wp:align>left</wp:align>
            </wp:positionH>
            <wp:positionV relativeFrom="paragraph">
              <wp:posOffset>9525</wp:posOffset>
            </wp:positionV>
            <wp:extent cx="2200275" cy="2324100"/>
            <wp:effectExtent l="0" t="0" r="9525" b="0"/>
            <wp:wrapTight wrapText="bothSides">
              <wp:wrapPolygon edited="0">
                <wp:start x="0" y="0"/>
                <wp:lineTo x="0" y="21423"/>
                <wp:lineTo x="21506" y="21423"/>
                <wp:lineTo x="21506" y="0"/>
                <wp:lineTo x="0" y="0"/>
              </wp:wrapPolygon>
            </wp:wrapTight>
            <wp:docPr id="3" name="Bildobjekt 6" descr="En bild som visar inomhus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084321" name="IMG_20201217_16273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200275" cy="2324100"/>
                    </a:xfrm>
                    <a:prstGeom prst="rect">
                      <a:avLst/>
                    </a:prstGeom>
                  </pic:spPr>
                </pic:pic>
              </a:graphicData>
            </a:graphic>
            <wp14:sizeRelH relativeFrom="margin">
              <wp14:pctWidth>0</wp14:pctWidth>
            </wp14:sizeRelH>
            <wp14:sizeRelV relativeFrom="margin">
              <wp14:pctHeight>0</wp14:pctHeight>
            </wp14:sizeRelV>
          </wp:anchor>
        </w:drawing>
      </w:r>
    </w:p>
    <w:p w14:paraId="3F72DB18" w14:textId="77777777" w:rsidR="00E55F4C" w:rsidRPr="00E55F4C" w:rsidRDefault="00E55F4C" w:rsidP="00E55F4C">
      <w:pPr>
        <w:spacing w:after="0" w:line="240" w:lineRule="auto"/>
        <w:ind w:left="0" w:right="0"/>
      </w:pPr>
    </w:p>
    <w:p w14:paraId="344C0AA0" w14:textId="77777777" w:rsidR="00E55F4C" w:rsidRPr="00E55F4C" w:rsidRDefault="00E55F4C" w:rsidP="00E55F4C">
      <w:pPr>
        <w:spacing w:after="0" w:line="240" w:lineRule="auto"/>
        <w:ind w:left="0" w:right="0"/>
      </w:pPr>
    </w:p>
    <w:p w14:paraId="64406CF9" w14:textId="77777777" w:rsidR="00E55F4C" w:rsidRPr="00E55F4C" w:rsidRDefault="00E55F4C" w:rsidP="00E55F4C">
      <w:pPr>
        <w:spacing w:after="0" w:line="240" w:lineRule="auto"/>
        <w:ind w:left="0" w:right="0"/>
      </w:pPr>
    </w:p>
    <w:p w14:paraId="16A165ED" w14:textId="77777777" w:rsidR="00E55F4C" w:rsidRPr="00E55F4C" w:rsidRDefault="00E55F4C" w:rsidP="00E55F4C">
      <w:pPr>
        <w:spacing w:after="0" w:line="240" w:lineRule="auto"/>
        <w:ind w:left="0" w:right="0"/>
      </w:pPr>
    </w:p>
    <w:p w14:paraId="48CFE3ED" w14:textId="77777777" w:rsidR="00E55F4C" w:rsidRPr="00E55F4C" w:rsidRDefault="00E55F4C" w:rsidP="00E55F4C">
      <w:pPr>
        <w:spacing w:after="0" w:line="240" w:lineRule="auto"/>
        <w:ind w:left="0" w:right="0"/>
      </w:pPr>
    </w:p>
    <w:p w14:paraId="6A67E917" w14:textId="77777777" w:rsidR="00E55F4C" w:rsidRPr="00E55F4C" w:rsidRDefault="00E55F4C" w:rsidP="00E55F4C">
      <w:pPr>
        <w:spacing w:after="0" w:line="240" w:lineRule="auto"/>
        <w:ind w:left="0" w:right="0"/>
      </w:pPr>
    </w:p>
    <w:p w14:paraId="2F660A12" w14:textId="77777777" w:rsidR="00E55F4C" w:rsidRPr="00E55F4C" w:rsidRDefault="00E55F4C" w:rsidP="00E55F4C">
      <w:pPr>
        <w:spacing w:after="0" w:line="240" w:lineRule="auto"/>
        <w:ind w:left="0" w:right="0"/>
      </w:pPr>
    </w:p>
    <w:p w14:paraId="789D31E6" w14:textId="77777777" w:rsidR="00E55F4C" w:rsidRPr="00E55F4C" w:rsidRDefault="00E55F4C" w:rsidP="00E55F4C">
      <w:pPr>
        <w:spacing w:after="0" w:line="240" w:lineRule="auto"/>
        <w:ind w:left="0" w:right="0"/>
      </w:pPr>
    </w:p>
    <w:p w14:paraId="41902AD5" w14:textId="77777777" w:rsidR="00E55F4C" w:rsidRPr="00E55F4C" w:rsidRDefault="00E55F4C" w:rsidP="00E55F4C">
      <w:pPr>
        <w:spacing w:after="0" w:line="240" w:lineRule="auto"/>
        <w:ind w:left="0" w:right="0"/>
      </w:pPr>
    </w:p>
    <w:p w14:paraId="52C804F8" w14:textId="77777777" w:rsidR="00E55F4C" w:rsidRPr="00E55F4C" w:rsidRDefault="00E55F4C" w:rsidP="00E55F4C">
      <w:pPr>
        <w:spacing w:after="0" w:line="240" w:lineRule="auto"/>
        <w:ind w:left="0" w:right="0"/>
      </w:pPr>
    </w:p>
    <w:p w14:paraId="5E7384E5" w14:textId="77777777" w:rsidR="00E55F4C" w:rsidRPr="00E55F4C" w:rsidRDefault="00E55F4C" w:rsidP="00E55F4C">
      <w:pPr>
        <w:spacing w:after="0" w:line="240" w:lineRule="auto"/>
        <w:ind w:left="0" w:right="0"/>
      </w:pPr>
    </w:p>
    <w:p w14:paraId="10BE2720" w14:textId="77777777" w:rsidR="00E55F4C" w:rsidRPr="00E55F4C" w:rsidRDefault="00E55F4C" w:rsidP="00E55F4C">
      <w:pPr>
        <w:spacing w:after="0" w:line="240" w:lineRule="auto"/>
        <w:ind w:left="0" w:right="0"/>
      </w:pPr>
    </w:p>
    <w:p w14:paraId="69EFB99C" w14:textId="77777777" w:rsidR="00E55F4C" w:rsidRPr="00E55F4C" w:rsidRDefault="00E55F4C" w:rsidP="00E55F4C">
      <w:pPr>
        <w:spacing w:after="0" w:line="240" w:lineRule="auto"/>
        <w:ind w:left="0" w:right="0"/>
      </w:pPr>
    </w:p>
    <w:p w14:paraId="2CB07E59" w14:textId="77777777" w:rsidR="00E55F4C" w:rsidRPr="00E55F4C" w:rsidRDefault="00E55F4C" w:rsidP="00E55F4C">
      <w:pPr>
        <w:numPr>
          <w:ilvl w:val="0"/>
          <w:numId w:val="23"/>
        </w:numPr>
        <w:spacing w:after="160" w:line="259" w:lineRule="auto"/>
        <w:ind w:right="0"/>
        <w:contextualSpacing/>
        <w:rPr>
          <w:rFonts w:eastAsia="Calibri"/>
          <w:sz w:val="22"/>
          <w:lang w:eastAsia="en-US"/>
        </w:rPr>
      </w:pPr>
      <w:r w:rsidRPr="00E55F4C">
        <w:rPr>
          <w:rFonts w:eastAsia="Calibri"/>
          <w:sz w:val="22"/>
          <w:lang w:eastAsia="en-US"/>
        </w:rPr>
        <w:t xml:space="preserve">Röntgen vid </w:t>
      </w:r>
      <w:proofErr w:type="spellStart"/>
      <w:r w:rsidRPr="00E55F4C">
        <w:rPr>
          <w:rFonts w:eastAsia="Calibri"/>
          <w:sz w:val="22"/>
          <w:lang w:eastAsia="en-US"/>
        </w:rPr>
        <w:t>avgipsning</w:t>
      </w:r>
      <w:proofErr w:type="spellEnd"/>
      <w:r w:rsidRPr="00E55F4C">
        <w:rPr>
          <w:rFonts w:eastAsia="Calibri"/>
          <w:sz w:val="22"/>
          <w:lang w:eastAsia="en-US"/>
        </w:rPr>
        <w:t xml:space="preserve"> efter 3 veckor. Dorsalbockning cirka 40°.</w:t>
      </w:r>
    </w:p>
    <w:p w14:paraId="09EBECA9" w14:textId="77777777" w:rsidR="00E55F4C" w:rsidRPr="00E55F4C" w:rsidRDefault="00E55F4C" w:rsidP="00E55F4C">
      <w:pPr>
        <w:spacing w:after="0" w:line="240" w:lineRule="auto"/>
        <w:ind w:left="0" w:right="0"/>
      </w:pPr>
      <w:r w:rsidRPr="00E55F4C">
        <w:rPr>
          <w:noProof/>
        </w:rPr>
        <w:drawing>
          <wp:anchor distT="0" distB="0" distL="114300" distR="114300" simplePos="0" relativeHeight="251665408" behindDoc="1" locked="0" layoutInCell="1" allowOverlap="1" wp14:anchorId="32737946" wp14:editId="130037AB">
            <wp:simplePos x="0" y="0"/>
            <wp:positionH relativeFrom="margin">
              <wp:posOffset>3185160</wp:posOffset>
            </wp:positionH>
            <wp:positionV relativeFrom="paragraph">
              <wp:posOffset>22225</wp:posOffset>
            </wp:positionV>
            <wp:extent cx="2340610" cy="2571750"/>
            <wp:effectExtent l="0" t="0" r="2540" b="0"/>
            <wp:wrapTight wrapText="bothSides">
              <wp:wrapPolygon edited="0">
                <wp:start x="0" y="0"/>
                <wp:lineTo x="0" y="21440"/>
                <wp:lineTo x="21448" y="21440"/>
                <wp:lineTo x="21448" y="0"/>
                <wp:lineTo x="0" y="0"/>
              </wp:wrapPolygon>
            </wp:wrapTight>
            <wp:docPr id="20" name="Bildobjekt 20" descr="En bild som visar text, gardin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949722" name="IMG_20201228_093759.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40610" cy="2571750"/>
                    </a:xfrm>
                    <a:prstGeom prst="rect">
                      <a:avLst/>
                    </a:prstGeom>
                  </pic:spPr>
                </pic:pic>
              </a:graphicData>
            </a:graphic>
            <wp14:sizeRelH relativeFrom="margin">
              <wp14:pctWidth>0</wp14:pctWidth>
            </wp14:sizeRelH>
            <wp14:sizeRelV relativeFrom="margin">
              <wp14:pctHeight>0</wp14:pctHeight>
            </wp14:sizeRelV>
          </wp:anchor>
        </w:drawing>
      </w:r>
      <w:r w:rsidRPr="00E55F4C">
        <w:rPr>
          <w:noProof/>
        </w:rPr>
        <w:drawing>
          <wp:anchor distT="0" distB="0" distL="114300" distR="114300" simplePos="0" relativeHeight="251664384" behindDoc="1" locked="0" layoutInCell="1" allowOverlap="1" wp14:anchorId="0A64484E" wp14:editId="4436A01E">
            <wp:simplePos x="0" y="0"/>
            <wp:positionH relativeFrom="margin">
              <wp:align>left</wp:align>
            </wp:positionH>
            <wp:positionV relativeFrom="paragraph">
              <wp:posOffset>31750</wp:posOffset>
            </wp:positionV>
            <wp:extent cx="2219325" cy="2571750"/>
            <wp:effectExtent l="0" t="0" r="9525" b="0"/>
            <wp:wrapTight wrapText="bothSides">
              <wp:wrapPolygon edited="0">
                <wp:start x="0" y="0"/>
                <wp:lineTo x="0" y="21440"/>
                <wp:lineTo x="21507" y="21440"/>
                <wp:lineTo x="21507" y="0"/>
                <wp:lineTo x="0" y="0"/>
              </wp:wrapPolygon>
            </wp:wrapTight>
            <wp:docPr id="13" name="Bildobjekt 13" descr="En bild som visar text, slips, person, har på sig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755820" name="IMG_20201228_093546.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219325" cy="2571750"/>
                    </a:xfrm>
                    <a:prstGeom prst="rect">
                      <a:avLst/>
                    </a:prstGeom>
                  </pic:spPr>
                </pic:pic>
              </a:graphicData>
            </a:graphic>
            <wp14:sizeRelH relativeFrom="margin">
              <wp14:pctWidth>0</wp14:pctWidth>
            </wp14:sizeRelH>
            <wp14:sizeRelV relativeFrom="margin">
              <wp14:pctHeight>0</wp14:pctHeight>
            </wp14:sizeRelV>
          </wp:anchor>
        </w:drawing>
      </w:r>
    </w:p>
    <w:p w14:paraId="3AE2B815" w14:textId="77777777" w:rsidR="00E55F4C" w:rsidRPr="00E55F4C" w:rsidRDefault="00E55F4C" w:rsidP="00E55F4C">
      <w:pPr>
        <w:spacing w:after="0" w:line="240" w:lineRule="auto"/>
        <w:ind w:left="0" w:right="0"/>
      </w:pPr>
    </w:p>
    <w:p w14:paraId="26BCC94F" w14:textId="77777777" w:rsidR="00E55F4C" w:rsidRPr="00E55F4C" w:rsidRDefault="00E55F4C" w:rsidP="00E55F4C">
      <w:pPr>
        <w:spacing w:after="0" w:line="240" w:lineRule="auto"/>
        <w:ind w:left="0" w:right="0"/>
      </w:pPr>
    </w:p>
    <w:p w14:paraId="3383A0B6" w14:textId="77777777" w:rsidR="00E55F4C" w:rsidRPr="00E55F4C" w:rsidRDefault="00E55F4C" w:rsidP="00E55F4C">
      <w:pPr>
        <w:spacing w:after="0" w:line="240" w:lineRule="auto"/>
        <w:ind w:left="0" w:right="0"/>
      </w:pPr>
    </w:p>
    <w:p w14:paraId="5BB924C2" w14:textId="77777777" w:rsidR="00E55F4C" w:rsidRPr="00E55F4C" w:rsidRDefault="00E55F4C" w:rsidP="00E55F4C">
      <w:pPr>
        <w:spacing w:after="0" w:line="240" w:lineRule="auto"/>
        <w:ind w:left="0" w:right="0"/>
      </w:pPr>
    </w:p>
    <w:p w14:paraId="68C3FA9E" w14:textId="77777777" w:rsidR="00E55F4C" w:rsidRPr="00E55F4C" w:rsidRDefault="00E55F4C" w:rsidP="00E55F4C">
      <w:pPr>
        <w:spacing w:after="0" w:line="240" w:lineRule="auto"/>
        <w:ind w:left="0" w:right="0"/>
      </w:pPr>
    </w:p>
    <w:p w14:paraId="41727EED" w14:textId="77777777" w:rsidR="00E55F4C" w:rsidRPr="00E55F4C" w:rsidRDefault="00E55F4C" w:rsidP="00E55F4C">
      <w:pPr>
        <w:spacing w:after="0" w:line="240" w:lineRule="auto"/>
        <w:ind w:left="0" w:right="0"/>
      </w:pPr>
    </w:p>
    <w:p w14:paraId="607C29C8" w14:textId="77777777" w:rsidR="00E55F4C" w:rsidRPr="00E55F4C" w:rsidRDefault="00E55F4C" w:rsidP="00E55F4C">
      <w:pPr>
        <w:spacing w:after="0" w:line="240" w:lineRule="auto"/>
        <w:ind w:left="0" w:right="0"/>
      </w:pPr>
    </w:p>
    <w:p w14:paraId="165BB5C6" w14:textId="77777777" w:rsidR="00E55F4C" w:rsidRPr="00E55F4C" w:rsidRDefault="00E55F4C" w:rsidP="00E55F4C">
      <w:pPr>
        <w:spacing w:after="0" w:line="240" w:lineRule="auto"/>
        <w:ind w:left="0" w:right="0"/>
      </w:pPr>
    </w:p>
    <w:p w14:paraId="575937C8" w14:textId="77777777" w:rsidR="00E55F4C" w:rsidRPr="00E55F4C" w:rsidRDefault="00E55F4C" w:rsidP="00E55F4C">
      <w:pPr>
        <w:spacing w:after="0" w:line="240" w:lineRule="auto"/>
        <w:ind w:left="0" w:right="0"/>
      </w:pPr>
    </w:p>
    <w:p w14:paraId="14BDDF1B" w14:textId="77777777" w:rsidR="00E55F4C" w:rsidRPr="00E55F4C" w:rsidRDefault="00E55F4C" w:rsidP="00E55F4C">
      <w:pPr>
        <w:spacing w:after="0" w:line="240" w:lineRule="auto"/>
        <w:ind w:left="0" w:right="0"/>
      </w:pPr>
    </w:p>
    <w:p w14:paraId="5324D46B" w14:textId="77777777" w:rsidR="00E55F4C" w:rsidRPr="00E55F4C" w:rsidRDefault="00E55F4C" w:rsidP="00E55F4C">
      <w:pPr>
        <w:spacing w:after="0" w:line="240" w:lineRule="auto"/>
        <w:ind w:left="0" w:right="0"/>
      </w:pPr>
    </w:p>
    <w:p w14:paraId="46F5DCE5" w14:textId="77777777" w:rsidR="00E55F4C" w:rsidRPr="00E55F4C" w:rsidRDefault="00E55F4C" w:rsidP="00E55F4C">
      <w:pPr>
        <w:spacing w:after="0" w:line="240" w:lineRule="auto"/>
        <w:ind w:left="0" w:right="0"/>
      </w:pPr>
    </w:p>
    <w:p w14:paraId="612816BB" w14:textId="77777777" w:rsidR="00E55F4C" w:rsidRPr="00E55F4C" w:rsidRDefault="00E55F4C" w:rsidP="00E55F4C">
      <w:pPr>
        <w:spacing w:after="0" w:line="240" w:lineRule="auto"/>
        <w:ind w:left="0" w:right="0"/>
      </w:pPr>
    </w:p>
    <w:p w14:paraId="59FCE018" w14:textId="77777777" w:rsidR="00E55F4C" w:rsidRPr="00E55F4C" w:rsidRDefault="00E55F4C" w:rsidP="00E55F4C">
      <w:pPr>
        <w:spacing w:after="0" w:line="240" w:lineRule="auto"/>
        <w:ind w:left="0" w:right="0"/>
      </w:pPr>
    </w:p>
    <w:p w14:paraId="552DE297" w14:textId="77777777" w:rsidR="00E55F4C" w:rsidRPr="00E55F4C" w:rsidRDefault="00E55F4C" w:rsidP="00E55F4C">
      <w:pPr>
        <w:spacing w:after="0" w:line="240" w:lineRule="auto"/>
        <w:ind w:left="0" w:right="0"/>
      </w:pPr>
    </w:p>
    <w:p w14:paraId="5C5AADF2" w14:textId="77777777" w:rsidR="00E55F4C" w:rsidRPr="00E55F4C" w:rsidRDefault="00E55F4C" w:rsidP="00E55F4C">
      <w:pPr>
        <w:numPr>
          <w:ilvl w:val="0"/>
          <w:numId w:val="23"/>
        </w:numPr>
        <w:spacing w:after="160" w:line="259" w:lineRule="auto"/>
        <w:ind w:right="0"/>
        <w:contextualSpacing/>
        <w:rPr>
          <w:rFonts w:eastAsia="Calibri"/>
          <w:sz w:val="22"/>
          <w:lang w:eastAsia="en-US"/>
        </w:rPr>
      </w:pPr>
      <w:r w:rsidRPr="00E55F4C">
        <w:rPr>
          <w:rFonts w:eastAsia="Calibri"/>
          <w:sz w:val="22"/>
          <w:lang w:eastAsia="en-US"/>
        </w:rPr>
        <w:t>Röntgen efter 1,5 år.</w:t>
      </w:r>
    </w:p>
    <w:p w14:paraId="1DCFF6C1" w14:textId="77777777" w:rsidR="00E55F4C" w:rsidRPr="00E55F4C" w:rsidRDefault="00E55F4C" w:rsidP="00E55F4C">
      <w:pPr>
        <w:spacing w:after="0" w:line="240" w:lineRule="auto"/>
        <w:ind w:left="0" w:right="0"/>
        <w:rPr>
          <w:szCs w:val="20"/>
        </w:rPr>
      </w:pPr>
    </w:p>
    <w:p w14:paraId="4E3A1BC9" w14:textId="77777777" w:rsidR="00E55F4C" w:rsidRPr="00EF5A5C" w:rsidRDefault="00E55F4C" w:rsidP="00EF5A5C">
      <w:pPr>
        <w:pStyle w:val="Rubrik3"/>
        <w:ind w:left="0"/>
        <w:rPr>
          <w:b/>
          <w:bCs w:val="0"/>
        </w:rPr>
      </w:pPr>
      <w:r w:rsidRPr="00EF5A5C">
        <w:rPr>
          <w:b/>
          <w:bCs w:val="0"/>
        </w:rPr>
        <w:lastRenderedPageBreak/>
        <w:t>Referens:</w:t>
      </w:r>
    </w:p>
    <w:p w14:paraId="2648C769" w14:textId="77777777" w:rsidR="00E55F4C" w:rsidRPr="00E55F4C" w:rsidRDefault="00E55F4C" w:rsidP="00E55F4C">
      <w:pPr>
        <w:spacing w:after="0" w:line="240" w:lineRule="auto"/>
        <w:ind w:left="0" w:right="0"/>
        <w:rPr>
          <w:szCs w:val="20"/>
        </w:rPr>
      </w:pPr>
    </w:p>
    <w:p w14:paraId="5116D55E"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eastAsia="en-US"/>
        </w:rPr>
      </w:pPr>
      <w:r w:rsidRPr="00E55F4C">
        <w:rPr>
          <w:rFonts w:eastAsia="Calibri"/>
          <w:sz w:val="22"/>
          <w:szCs w:val="22"/>
          <w:lang w:eastAsia="en-US"/>
        </w:rPr>
        <w:t>Ebba Fridh, Sektionsöverläkare, Traumasektionen, Barnkirurgen, Drottning Silvias Barn- och Ungdomssjukhus, Göteborg.</w:t>
      </w:r>
    </w:p>
    <w:p w14:paraId="74046943"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lang w:val="en-US" w:eastAsia="en-US"/>
        </w:rPr>
      </w:pPr>
      <w:proofErr w:type="spellStart"/>
      <w:r w:rsidRPr="00E55F4C">
        <w:rPr>
          <w:rFonts w:eastAsia="Calibri"/>
          <w:sz w:val="22"/>
          <w:lang w:val="en-US" w:eastAsia="en-US"/>
        </w:rPr>
        <w:t>Planka</w:t>
      </w:r>
      <w:proofErr w:type="spellEnd"/>
      <w:r w:rsidRPr="00E55F4C">
        <w:rPr>
          <w:rFonts w:eastAsia="Calibri"/>
          <w:sz w:val="22"/>
          <w:lang w:val="en-US" w:eastAsia="en-US"/>
        </w:rPr>
        <w:t xml:space="preserve"> L, </w:t>
      </w:r>
      <w:proofErr w:type="spellStart"/>
      <w:r w:rsidRPr="00E55F4C">
        <w:rPr>
          <w:rFonts w:eastAsia="Calibri"/>
          <w:sz w:val="22"/>
          <w:lang w:val="en-US" w:eastAsia="en-US"/>
        </w:rPr>
        <w:t>Chalupov´a</w:t>
      </w:r>
      <w:proofErr w:type="spellEnd"/>
      <w:r w:rsidRPr="00E55F4C">
        <w:rPr>
          <w:rFonts w:eastAsia="Calibri"/>
          <w:sz w:val="22"/>
          <w:lang w:val="en-US" w:eastAsia="en-US"/>
        </w:rPr>
        <w:t xml:space="preserve"> P, </w:t>
      </w:r>
      <w:proofErr w:type="spellStart"/>
      <w:r w:rsidRPr="00E55F4C">
        <w:rPr>
          <w:rFonts w:eastAsia="Calibri"/>
          <w:sz w:val="22"/>
          <w:lang w:val="en-US" w:eastAsia="en-US"/>
        </w:rPr>
        <w:t>Skvaril</w:t>
      </w:r>
      <w:proofErr w:type="spellEnd"/>
      <w:r w:rsidRPr="00E55F4C">
        <w:rPr>
          <w:rFonts w:eastAsia="Calibri"/>
          <w:sz w:val="22"/>
          <w:lang w:val="en-US" w:eastAsia="en-US"/>
        </w:rPr>
        <w:t xml:space="preserve"> J, </w:t>
      </w:r>
      <w:proofErr w:type="spellStart"/>
      <w:r w:rsidRPr="00E55F4C">
        <w:rPr>
          <w:rFonts w:eastAsia="Calibri"/>
          <w:sz w:val="22"/>
          <w:lang w:val="en-US" w:eastAsia="en-US"/>
        </w:rPr>
        <w:t>Poul</w:t>
      </w:r>
      <w:proofErr w:type="spellEnd"/>
      <w:r w:rsidRPr="00E55F4C">
        <w:rPr>
          <w:rFonts w:eastAsia="Calibri"/>
          <w:sz w:val="22"/>
          <w:lang w:val="en-US" w:eastAsia="en-US"/>
        </w:rPr>
        <w:t xml:space="preserve"> J, </w:t>
      </w:r>
      <w:proofErr w:type="spellStart"/>
      <w:r w:rsidRPr="00E55F4C">
        <w:rPr>
          <w:rFonts w:eastAsia="Calibri"/>
          <w:sz w:val="22"/>
          <w:lang w:val="en-US" w:eastAsia="en-US"/>
        </w:rPr>
        <w:t>G´al</w:t>
      </w:r>
      <w:proofErr w:type="spellEnd"/>
      <w:r w:rsidRPr="00E55F4C">
        <w:rPr>
          <w:rFonts w:eastAsia="Calibri"/>
          <w:sz w:val="22"/>
          <w:lang w:val="en-US" w:eastAsia="en-US"/>
        </w:rPr>
        <w:t xml:space="preserve"> P. [</w:t>
      </w:r>
      <w:proofErr w:type="spellStart"/>
      <w:r w:rsidRPr="00E55F4C">
        <w:rPr>
          <w:rFonts w:eastAsia="Calibri"/>
          <w:sz w:val="22"/>
          <w:lang w:val="en-US" w:eastAsia="en-US"/>
        </w:rPr>
        <w:t>Remodelling</w:t>
      </w:r>
      <w:proofErr w:type="spellEnd"/>
      <w:r w:rsidRPr="00E55F4C">
        <w:rPr>
          <w:rFonts w:eastAsia="Calibri"/>
          <w:sz w:val="22"/>
          <w:lang w:val="en-US" w:eastAsia="en-US"/>
        </w:rPr>
        <w:t xml:space="preserve"> ability of the distal radius in fracture healing in childhood]. </w:t>
      </w:r>
      <w:proofErr w:type="spellStart"/>
      <w:r w:rsidRPr="00E55F4C">
        <w:rPr>
          <w:rFonts w:eastAsia="Calibri"/>
          <w:sz w:val="22"/>
          <w:lang w:val="en-US" w:eastAsia="en-US"/>
        </w:rPr>
        <w:t>Rozhl</w:t>
      </w:r>
      <w:proofErr w:type="spellEnd"/>
      <w:r w:rsidRPr="00E55F4C">
        <w:rPr>
          <w:rFonts w:eastAsia="Calibri"/>
          <w:sz w:val="22"/>
          <w:lang w:val="en-US" w:eastAsia="en-US"/>
        </w:rPr>
        <w:t xml:space="preserve"> </w:t>
      </w:r>
      <w:proofErr w:type="spellStart"/>
      <w:r w:rsidRPr="00E55F4C">
        <w:rPr>
          <w:rFonts w:eastAsia="Calibri"/>
          <w:sz w:val="22"/>
          <w:lang w:val="en-US" w:eastAsia="en-US"/>
        </w:rPr>
        <w:t>Chir</w:t>
      </w:r>
      <w:proofErr w:type="spellEnd"/>
      <w:r w:rsidRPr="00E55F4C">
        <w:rPr>
          <w:rFonts w:eastAsia="Calibri"/>
          <w:sz w:val="22"/>
          <w:lang w:val="en-US" w:eastAsia="en-US"/>
        </w:rPr>
        <w:t xml:space="preserve">. </w:t>
      </w:r>
      <w:proofErr w:type="gramStart"/>
      <w:r w:rsidRPr="00E55F4C">
        <w:rPr>
          <w:rFonts w:eastAsia="Calibri"/>
          <w:sz w:val="22"/>
          <w:lang w:val="en-US" w:eastAsia="en-US"/>
        </w:rPr>
        <w:t>2006;85:508</w:t>
      </w:r>
      <w:proofErr w:type="gramEnd"/>
      <w:r w:rsidRPr="00E55F4C">
        <w:rPr>
          <w:rFonts w:eastAsia="Calibri"/>
          <w:sz w:val="22"/>
          <w:lang w:val="en-US" w:eastAsia="en-US"/>
        </w:rPr>
        <w:t>-10. Czech</w:t>
      </w:r>
    </w:p>
    <w:p w14:paraId="684721AE"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lang w:val="en-US" w:eastAsia="en-US"/>
        </w:rPr>
      </w:pPr>
      <w:r w:rsidRPr="00E55F4C">
        <w:rPr>
          <w:rFonts w:eastAsia="Calibri"/>
          <w:sz w:val="22"/>
          <w:lang w:val="en-US" w:eastAsia="en-US"/>
        </w:rPr>
        <w:t xml:space="preserve">Noonan KJ, Price CT. </w:t>
      </w:r>
      <w:proofErr w:type="gramStart"/>
      <w:r w:rsidRPr="00E55F4C">
        <w:rPr>
          <w:rFonts w:eastAsia="Calibri"/>
          <w:sz w:val="22"/>
          <w:lang w:val="en-US" w:eastAsia="en-US"/>
        </w:rPr>
        <w:t>Forearm</w:t>
      </w:r>
      <w:proofErr w:type="gramEnd"/>
      <w:r w:rsidRPr="00E55F4C">
        <w:rPr>
          <w:rFonts w:eastAsia="Calibri"/>
          <w:sz w:val="22"/>
          <w:lang w:val="en-US" w:eastAsia="en-US"/>
        </w:rPr>
        <w:t xml:space="preserve"> and distal radius fractures in children. J Am </w:t>
      </w:r>
      <w:proofErr w:type="spellStart"/>
      <w:r w:rsidRPr="00E55F4C">
        <w:rPr>
          <w:rFonts w:eastAsia="Calibri"/>
          <w:sz w:val="22"/>
          <w:lang w:val="en-US" w:eastAsia="en-US"/>
        </w:rPr>
        <w:t>Acad</w:t>
      </w:r>
      <w:proofErr w:type="spellEnd"/>
      <w:r w:rsidRPr="00E55F4C">
        <w:rPr>
          <w:rFonts w:eastAsia="Calibri"/>
          <w:sz w:val="22"/>
          <w:lang w:val="en-US" w:eastAsia="en-US"/>
        </w:rPr>
        <w:t xml:space="preserve"> </w:t>
      </w:r>
      <w:proofErr w:type="spellStart"/>
      <w:r w:rsidRPr="00E55F4C">
        <w:rPr>
          <w:rFonts w:eastAsia="Calibri"/>
          <w:sz w:val="22"/>
          <w:lang w:val="en-US" w:eastAsia="en-US"/>
        </w:rPr>
        <w:t>Orthop</w:t>
      </w:r>
      <w:proofErr w:type="spellEnd"/>
      <w:r w:rsidRPr="00E55F4C">
        <w:rPr>
          <w:rFonts w:eastAsia="Calibri"/>
          <w:sz w:val="22"/>
          <w:lang w:val="en-US" w:eastAsia="en-US"/>
        </w:rPr>
        <w:t xml:space="preserve"> Surg. </w:t>
      </w:r>
      <w:proofErr w:type="gramStart"/>
      <w:r w:rsidRPr="00E55F4C">
        <w:rPr>
          <w:rFonts w:eastAsia="Calibri"/>
          <w:sz w:val="22"/>
          <w:lang w:val="en-US" w:eastAsia="en-US"/>
        </w:rPr>
        <w:t>1998;6:146</w:t>
      </w:r>
      <w:proofErr w:type="gramEnd"/>
      <w:r w:rsidRPr="00E55F4C">
        <w:rPr>
          <w:rFonts w:eastAsia="Calibri"/>
          <w:sz w:val="22"/>
          <w:lang w:val="en-US" w:eastAsia="en-US"/>
        </w:rPr>
        <w:t>-56.</w:t>
      </w:r>
    </w:p>
    <w:p w14:paraId="0BE3F13F"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val="en-US" w:eastAsia="en-US"/>
        </w:rPr>
      </w:pPr>
      <w:r w:rsidRPr="00E55F4C">
        <w:rPr>
          <w:rFonts w:eastAsia="Calibri"/>
          <w:sz w:val="22"/>
          <w:szCs w:val="22"/>
          <w:lang w:val="en-US" w:eastAsia="en-US"/>
        </w:rPr>
        <w:t xml:space="preserve">Bohm ER, </w:t>
      </w:r>
      <w:proofErr w:type="spellStart"/>
      <w:r w:rsidRPr="00E55F4C">
        <w:rPr>
          <w:rFonts w:eastAsia="Calibri"/>
          <w:sz w:val="22"/>
          <w:szCs w:val="22"/>
          <w:lang w:val="en-US" w:eastAsia="en-US"/>
        </w:rPr>
        <w:t>Bubbar</w:t>
      </w:r>
      <w:proofErr w:type="spellEnd"/>
      <w:r w:rsidRPr="00E55F4C">
        <w:rPr>
          <w:rFonts w:eastAsia="Calibri"/>
          <w:sz w:val="22"/>
          <w:szCs w:val="22"/>
          <w:lang w:val="en-US" w:eastAsia="en-US"/>
        </w:rPr>
        <w:t xml:space="preserve"> V, Yong Hing K, </w:t>
      </w:r>
      <w:proofErr w:type="spellStart"/>
      <w:r w:rsidRPr="00E55F4C">
        <w:rPr>
          <w:rFonts w:eastAsia="Calibri"/>
          <w:sz w:val="22"/>
          <w:szCs w:val="22"/>
          <w:lang w:val="en-US" w:eastAsia="en-US"/>
        </w:rPr>
        <w:t>Dzus</w:t>
      </w:r>
      <w:proofErr w:type="spellEnd"/>
      <w:r w:rsidRPr="00E55F4C">
        <w:rPr>
          <w:rFonts w:eastAsia="Calibri"/>
          <w:sz w:val="22"/>
          <w:szCs w:val="22"/>
          <w:lang w:val="en-US" w:eastAsia="en-US"/>
        </w:rPr>
        <w:t xml:space="preserve"> A. Above and below-the-elbow plaster casts for distal forearm fractures in children. A randomized controlled trial. </w:t>
      </w:r>
      <w:proofErr w:type="spellStart"/>
      <w:r w:rsidRPr="00E55F4C">
        <w:rPr>
          <w:rFonts w:eastAsia="Calibri"/>
          <w:sz w:val="22"/>
          <w:szCs w:val="22"/>
          <w:lang w:val="en-US" w:eastAsia="en-US"/>
        </w:rPr>
        <w:t>JBone</w:t>
      </w:r>
      <w:proofErr w:type="spellEnd"/>
      <w:r w:rsidRPr="00E55F4C">
        <w:rPr>
          <w:rFonts w:eastAsia="Calibri"/>
          <w:sz w:val="22"/>
          <w:szCs w:val="22"/>
          <w:lang w:val="en-US" w:eastAsia="en-US"/>
        </w:rPr>
        <w:t xml:space="preserve"> Joint Surg Am </w:t>
      </w:r>
      <w:proofErr w:type="gramStart"/>
      <w:r w:rsidRPr="00E55F4C">
        <w:rPr>
          <w:rFonts w:eastAsia="Calibri"/>
          <w:sz w:val="22"/>
          <w:szCs w:val="22"/>
          <w:lang w:val="en-US" w:eastAsia="en-US"/>
        </w:rPr>
        <w:t>2006;88:1</w:t>
      </w:r>
      <w:proofErr w:type="gramEnd"/>
      <w:r w:rsidRPr="00E55F4C">
        <w:rPr>
          <w:rFonts w:eastAsia="Calibri"/>
          <w:sz w:val="22"/>
          <w:szCs w:val="22"/>
          <w:lang w:val="en-US" w:eastAsia="en-US"/>
        </w:rPr>
        <w:t>–8.</w:t>
      </w:r>
    </w:p>
    <w:p w14:paraId="42AAB9FB"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val="en-US" w:eastAsia="en-US"/>
        </w:rPr>
      </w:pPr>
      <w:r w:rsidRPr="00E55F4C">
        <w:rPr>
          <w:rFonts w:eastAsia="Calibri"/>
          <w:sz w:val="22"/>
          <w:szCs w:val="22"/>
          <w:lang w:val="en-US" w:eastAsia="en-US"/>
        </w:rPr>
        <w:t xml:space="preserve">Astrid </w:t>
      </w:r>
      <w:proofErr w:type="spellStart"/>
      <w:r w:rsidRPr="00E55F4C">
        <w:rPr>
          <w:rFonts w:eastAsia="Calibri"/>
          <w:sz w:val="22"/>
          <w:szCs w:val="22"/>
          <w:lang w:val="en-US" w:eastAsia="en-US"/>
        </w:rPr>
        <w:t>Lindgrens</w:t>
      </w:r>
      <w:proofErr w:type="spellEnd"/>
      <w:r w:rsidRPr="00E55F4C">
        <w:rPr>
          <w:rFonts w:eastAsia="Calibri"/>
          <w:sz w:val="22"/>
          <w:szCs w:val="22"/>
          <w:lang w:val="en-US" w:eastAsia="en-US"/>
        </w:rPr>
        <w:t xml:space="preserve"> </w:t>
      </w:r>
      <w:proofErr w:type="spellStart"/>
      <w:r w:rsidRPr="00E55F4C">
        <w:rPr>
          <w:rFonts w:eastAsia="Calibri"/>
          <w:sz w:val="22"/>
          <w:szCs w:val="22"/>
          <w:lang w:val="en-US" w:eastAsia="en-US"/>
        </w:rPr>
        <w:t>Barnsjukhus</w:t>
      </w:r>
      <w:proofErr w:type="spellEnd"/>
      <w:r w:rsidRPr="00E55F4C">
        <w:rPr>
          <w:rFonts w:eastAsia="Calibri"/>
          <w:sz w:val="22"/>
          <w:szCs w:val="22"/>
          <w:lang w:val="en-US" w:eastAsia="en-US"/>
        </w:rPr>
        <w:t>, Stockholm.</w:t>
      </w:r>
    </w:p>
    <w:p w14:paraId="2AAD9F96"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eastAsia="en-US"/>
        </w:rPr>
      </w:pPr>
      <w:r w:rsidRPr="00E55F4C">
        <w:rPr>
          <w:rFonts w:eastAsia="Calibri"/>
          <w:sz w:val="22"/>
          <w:szCs w:val="22"/>
          <w:lang w:eastAsia="en-US"/>
        </w:rPr>
        <w:t>NU-Sjukvården, ortopedkliniken. Bilder tagna av Meysam Parshan.</w:t>
      </w:r>
    </w:p>
    <w:p w14:paraId="61D00951"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val="en-US" w:eastAsia="en-US"/>
        </w:rPr>
      </w:pPr>
      <w:proofErr w:type="spellStart"/>
      <w:r w:rsidRPr="00E55F4C">
        <w:rPr>
          <w:rFonts w:eastAsia="Calibri"/>
          <w:sz w:val="22"/>
          <w:szCs w:val="22"/>
          <w:lang w:val="en-US" w:eastAsia="en-US"/>
        </w:rPr>
        <w:t>Slongo</w:t>
      </w:r>
      <w:proofErr w:type="spellEnd"/>
      <w:r w:rsidRPr="00E55F4C">
        <w:rPr>
          <w:rFonts w:eastAsia="Calibri"/>
          <w:sz w:val="22"/>
          <w:szCs w:val="22"/>
          <w:lang w:val="en-US" w:eastAsia="en-US"/>
        </w:rPr>
        <w:t xml:space="preserve"> T, </w:t>
      </w:r>
      <w:proofErr w:type="spellStart"/>
      <w:r w:rsidRPr="00E55F4C">
        <w:rPr>
          <w:rFonts w:eastAsia="Calibri"/>
          <w:sz w:val="22"/>
          <w:szCs w:val="22"/>
          <w:lang w:val="en-US" w:eastAsia="en-US"/>
        </w:rPr>
        <w:t>Audigé</w:t>
      </w:r>
      <w:proofErr w:type="spellEnd"/>
      <w:r w:rsidRPr="00E55F4C">
        <w:rPr>
          <w:rFonts w:eastAsia="Calibri"/>
          <w:sz w:val="22"/>
          <w:szCs w:val="22"/>
          <w:lang w:val="en-US" w:eastAsia="en-US"/>
        </w:rPr>
        <w:t xml:space="preserve"> L, </w:t>
      </w:r>
      <w:proofErr w:type="spellStart"/>
      <w:r w:rsidRPr="00E55F4C">
        <w:rPr>
          <w:rFonts w:eastAsia="Calibri"/>
          <w:sz w:val="22"/>
          <w:szCs w:val="22"/>
          <w:lang w:val="en-US" w:eastAsia="en-US"/>
        </w:rPr>
        <w:t>Clavert</w:t>
      </w:r>
      <w:proofErr w:type="spellEnd"/>
      <w:r w:rsidRPr="00E55F4C">
        <w:rPr>
          <w:rFonts w:eastAsia="Calibri"/>
          <w:sz w:val="22"/>
          <w:szCs w:val="22"/>
          <w:lang w:val="en-US" w:eastAsia="en-US"/>
        </w:rPr>
        <w:t xml:space="preserve"> JM, et al. The AO comprehensive classification of pediatric long-bone fractures: a web-</w:t>
      </w:r>
      <w:proofErr w:type="gramStart"/>
      <w:r w:rsidRPr="00E55F4C">
        <w:rPr>
          <w:rFonts w:eastAsia="Calibri"/>
          <w:sz w:val="22"/>
          <w:szCs w:val="22"/>
          <w:lang w:val="en-US" w:eastAsia="en-US"/>
        </w:rPr>
        <w:t>based  multicenter</w:t>
      </w:r>
      <w:proofErr w:type="gramEnd"/>
      <w:r w:rsidRPr="00E55F4C">
        <w:rPr>
          <w:rFonts w:eastAsia="Calibri"/>
          <w:sz w:val="22"/>
          <w:szCs w:val="22"/>
          <w:lang w:val="en-US" w:eastAsia="en-US"/>
        </w:rPr>
        <w:t xml:space="preserve"> agreement study. J </w:t>
      </w:r>
      <w:proofErr w:type="spellStart"/>
      <w:r w:rsidRPr="00E55F4C">
        <w:rPr>
          <w:rFonts w:eastAsia="Calibri"/>
          <w:sz w:val="22"/>
          <w:szCs w:val="22"/>
          <w:lang w:val="en-US" w:eastAsia="en-US"/>
        </w:rPr>
        <w:t>Pediatr</w:t>
      </w:r>
      <w:proofErr w:type="spellEnd"/>
      <w:r w:rsidRPr="00E55F4C">
        <w:rPr>
          <w:rFonts w:eastAsia="Calibri"/>
          <w:sz w:val="22"/>
          <w:szCs w:val="22"/>
          <w:lang w:val="en-US" w:eastAsia="en-US"/>
        </w:rPr>
        <w:t xml:space="preserve"> </w:t>
      </w:r>
      <w:proofErr w:type="spellStart"/>
      <w:r w:rsidRPr="00E55F4C">
        <w:rPr>
          <w:rFonts w:eastAsia="Calibri"/>
          <w:sz w:val="22"/>
          <w:szCs w:val="22"/>
          <w:lang w:val="en-US" w:eastAsia="en-US"/>
        </w:rPr>
        <w:t>Orthop</w:t>
      </w:r>
      <w:proofErr w:type="spellEnd"/>
      <w:r w:rsidRPr="00E55F4C">
        <w:rPr>
          <w:rFonts w:eastAsia="Calibri"/>
          <w:sz w:val="22"/>
          <w:szCs w:val="22"/>
          <w:lang w:val="en-US" w:eastAsia="en-US"/>
        </w:rPr>
        <w:t xml:space="preserve">. </w:t>
      </w:r>
      <w:r w:rsidRPr="00E55F4C">
        <w:rPr>
          <w:rFonts w:eastAsia="Calibri"/>
          <w:sz w:val="22"/>
          <w:szCs w:val="22"/>
          <w:lang w:eastAsia="en-US"/>
        </w:rPr>
        <w:t>2007 Mar;27(2):171–180.</w:t>
      </w:r>
    </w:p>
    <w:p w14:paraId="050261BD"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val="en-US" w:eastAsia="en-US"/>
        </w:rPr>
      </w:pPr>
      <w:r w:rsidRPr="00E55F4C">
        <w:rPr>
          <w:rFonts w:eastAsia="Calibri"/>
          <w:sz w:val="22"/>
          <w:szCs w:val="22"/>
          <w:lang w:val="en-US" w:eastAsia="en-US"/>
        </w:rPr>
        <w:t xml:space="preserve">J </w:t>
      </w:r>
      <w:proofErr w:type="spellStart"/>
      <w:r w:rsidRPr="00E55F4C">
        <w:rPr>
          <w:rFonts w:eastAsia="Calibri"/>
          <w:sz w:val="22"/>
          <w:szCs w:val="22"/>
          <w:lang w:val="en-US" w:eastAsia="en-US"/>
        </w:rPr>
        <w:t>Orthop</w:t>
      </w:r>
      <w:proofErr w:type="spellEnd"/>
      <w:r w:rsidRPr="00E55F4C">
        <w:rPr>
          <w:rFonts w:eastAsia="Calibri"/>
          <w:sz w:val="22"/>
          <w:szCs w:val="22"/>
          <w:lang w:val="en-US" w:eastAsia="en-US"/>
        </w:rPr>
        <w:t xml:space="preserve"> Trauma • Volume 32, Number 1 Supplement, January 2018</w:t>
      </w:r>
    </w:p>
    <w:p w14:paraId="476C460F" w14:textId="77777777" w:rsidR="00E55F4C" w:rsidRPr="00E55F4C" w:rsidRDefault="00E55F4C" w:rsidP="00E55F4C">
      <w:pPr>
        <w:numPr>
          <w:ilvl w:val="0"/>
          <w:numId w:val="21"/>
        </w:numPr>
        <w:autoSpaceDE w:val="0"/>
        <w:autoSpaceDN w:val="0"/>
        <w:adjustRightInd w:val="0"/>
        <w:spacing w:after="160" w:line="259" w:lineRule="auto"/>
        <w:ind w:right="0"/>
        <w:contextualSpacing/>
        <w:rPr>
          <w:rFonts w:eastAsia="Calibri"/>
          <w:sz w:val="22"/>
          <w:szCs w:val="22"/>
          <w:lang w:val="en-US" w:eastAsia="en-US"/>
        </w:rPr>
      </w:pPr>
      <w:r w:rsidRPr="00E55F4C">
        <w:rPr>
          <w:rFonts w:eastAsia="Calibri"/>
          <w:sz w:val="22"/>
          <w:szCs w:val="22"/>
          <w:lang w:val="en-US" w:eastAsia="en-US"/>
        </w:rPr>
        <w:t xml:space="preserve">Gandhi RK, Wilson P, Mason Brown JJ, Macleod W. Spontaneous correction of deformity following fractures of the forearm in children. Br </w:t>
      </w:r>
      <w:proofErr w:type="gramStart"/>
      <w:r w:rsidRPr="00E55F4C">
        <w:rPr>
          <w:rFonts w:eastAsia="Calibri"/>
          <w:sz w:val="22"/>
          <w:szCs w:val="22"/>
          <w:lang w:val="en-US" w:eastAsia="en-US"/>
        </w:rPr>
        <w:t>J  Surg.</w:t>
      </w:r>
      <w:proofErr w:type="gramEnd"/>
      <w:r w:rsidRPr="00E55F4C">
        <w:rPr>
          <w:rFonts w:eastAsia="Calibri"/>
          <w:sz w:val="22"/>
          <w:szCs w:val="22"/>
          <w:lang w:val="en-US" w:eastAsia="en-US"/>
        </w:rPr>
        <w:t xml:space="preserve"> 1962;50:5-10.</w:t>
      </w:r>
    </w:p>
    <w:p w14:paraId="1FC88258" w14:textId="77777777" w:rsidR="00E55F4C" w:rsidRPr="00E55F4C" w:rsidRDefault="00E55F4C" w:rsidP="00E55F4C">
      <w:pPr>
        <w:autoSpaceDE w:val="0"/>
        <w:autoSpaceDN w:val="0"/>
        <w:adjustRightInd w:val="0"/>
        <w:spacing w:after="0" w:line="240" w:lineRule="auto"/>
        <w:ind w:left="0" w:right="0"/>
        <w:rPr>
          <w:szCs w:val="20"/>
          <w:lang w:val="en-US"/>
        </w:rPr>
      </w:pPr>
    </w:p>
    <w:p w14:paraId="6A3D3C17" w14:textId="77777777" w:rsidR="00E55F4C" w:rsidRPr="00E55F4C" w:rsidRDefault="00E55F4C" w:rsidP="00E55F4C">
      <w:pPr>
        <w:autoSpaceDE w:val="0"/>
        <w:autoSpaceDN w:val="0"/>
        <w:adjustRightInd w:val="0"/>
        <w:spacing w:after="0" w:line="240" w:lineRule="auto"/>
        <w:ind w:left="0" w:right="0"/>
        <w:rPr>
          <w:szCs w:val="20"/>
          <w:lang w:val="en-US"/>
        </w:rPr>
      </w:pPr>
      <w:r w:rsidRPr="00E55F4C">
        <w:rPr>
          <w:szCs w:val="20"/>
          <w:lang w:val="en-US"/>
        </w:rPr>
        <w:tab/>
      </w:r>
    </w:p>
    <w:p w14:paraId="4A371B31" w14:textId="77777777" w:rsidR="00E55F4C" w:rsidRPr="00E55F4C" w:rsidRDefault="00E55F4C" w:rsidP="00E55F4C">
      <w:pPr>
        <w:spacing w:after="0" w:line="240" w:lineRule="auto"/>
        <w:ind w:left="0" w:right="0"/>
        <w:rPr>
          <w:szCs w:val="20"/>
        </w:rPr>
      </w:pPr>
    </w:p>
    <w:p w14:paraId="3F1B02AA" w14:textId="77777777" w:rsidR="00E55F4C" w:rsidRPr="00E55F4C" w:rsidRDefault="00E55F4C" w:rsidP="00E55F4C">
      <w:pPr>
        <w:keepNext/>
        <w:spacing w:before="240" w:after="60" w:line="240" w:lineRule="auto"/>
        <w:ind w:left="0" w:right="0"/>
        <w:outlineLvl w:val="2"/>
        <w:rPr>
          <w:rFonts w:ascii="Calibri" w:hAnsi="Calibri" w:cs="Arial"/>
          <w:b/>
          <w:bCs/>
          <w:szCs w:val="26"/>
        </w:rPr>
      </w:pPr>
    </w:p>
    <w:p w14:paraId="0A4201C3" w14:textId="77777777" w:rsidR="00E55F4C" w:rsidRPr="00E55F4C" w:rsidRDefault="00E55F4C" w:rsidP="00E55F4C">
      <w:pPr>
        <w:keepNext/>
        <w:spacing w:before="240" w:after="60" w:line="240" w:lineRule="auto"/>
        <w:ind w:left="0" w:right="0"/>
        <w:outlineLvl w:val="1"/>
        <w:rPr>
          <w:rFonts w:ascii="Calibri" w:hAnsi="Calibri"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E55F4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3C31EE"/>
    <w:multiLevelType w:val="hybridMultilevel"/>
    <w:tmpl w:val="484AC1D0"/>
    <w:lvl w:ilvl="0" w:tplc="87380370">
      <w:start w:val="1"/>
      <w:numFmt w:val="bullet"/>
      <w:lvlText w:val=""/>
      <w:lvlJc w:val="left"/>
      <w:pPr>
        <w:ind w:left="1080" w:hanging="360"/>
      </w:pPr>
      <w:rPr>
        <w:rFonts w:ascii="Wingdings" w:hAnsi="Wingdings" w:cs="Wingdings" w:hint="default"/>
      </w:rPr>
    </w:lvl>
    <w:lvl w:ilvl="1" w:tplc="29343DEC" w:tentative="1">
      <w:start w:val="1"/>
      <w:numFmt w:val="bullet"/>
      <w:lvlText w:val="o"/>
      <w:lvlJc w:val="left"/>
      <w:pPr>
        <w:ind w:left="1800" w:hanging="360"/>
      </w:pPr>
      <w:rPr>
        <w:rFonts w:ascii="Courier New" w:hAnsi="Courier New" w:cs="Courier New" w:hint="default"/>
      </w:rPr>
    </w:lvl>
    <w:lvl w:ilvl="2" w:tplc="02C22CF6" w:tentative="1">
      <w:start w:val="1"/>
      <w:numFmt w:val="bullet"/>
      <w:lvlText w:val=""/>
      <w:lvlJc w:val="left"/>
      <w:pPr>
        <w:ind w:left="2520" w:hanging="360"/>
      </w:pPr>
      <w:rPr>
        <w:rFonts w:ascii="Wingdings" w:hAnsi="Wingdings" w:cs="Wingdings" w:hint="default"/>
      </w:rPr>
    </w:lvl>
    <w:lvl w:ilvl="3" w:tplc="491AFA0C" w:tentative="1">
      <w:start w:val="1"/>
      <w:numFmt w:val="bullet"/>
      <w:lvlText w:val=""/>
      <w:lvlJc w:val="left"/>
      <w:pPr>
        <w:ind w:left="3240" w:hanging="360"/>
      </w:pPr>
      <w:rPr>
        <w:rFonts w:ascii="Symbol" w:hAnsi="Symbol" w:cs="Symbol" w:hint="default"/>
      </w:rPr>
    </w:lvl>
    <w:lvl w:ilvl="4" w:tplc="45C4CC98" w:tentative="1">
      <w:start w:val="1"/>
      <w:numFmt w:val="bullet"/>
      <w:lvlText w:val="o"/>
      <w:lvlJc w:val="left"/>
      <w:pPr>
        <w:ind w:left="3960" w:hanging="360"/>
      </w:pPr>
      <w:rPr>
        <w:rFonts w:ascii="Courier New" w:hAnsi="Courier New" w:cs="Courier New" w:hint="default"/>
      </w:rPr>
    </w:lvl>
    <w:lvl w:ilvl="5" w:tplc="628873B2" w:tentative="1">
      <w:start w:val="1"/>
      <w:numFmt w:val="bullet"/>
      <w:lvlText w:val=""/>
      <w:lvlJc w:val="left"/>
      <w:pPr>
        <w:ind w:left="4680" w:hanging="360"/>
      </w:pPr>
      <w:rPr>
        <w:rFonts w:ascii="Wingdings" w:hAnsi="Wingdings" w:cs="Wingdings" w:hint="default"/>
      </w:rPr>
    </w:lvl>
    <w:lvl w:ilvl="6" w:tplc="18C21282" w:tentative="1">
      <w:start w:val="1"/>
      <w:numFmt w:val="bullet"/>
      <w:lvlText w:val=""/>
      <w:lvlJc w:val="left"/>
      <w:pPr>
        <w:ind w:left="5400" w:hanging="360"/>
      </w:pPr>
      <w:rPr>
        <w:rFonts w:ascii="Symbol" w:hAnsi="Symbol" w:cs="Symbol" w:hint="default"/>
      </w:rPr>
    </w:lvl>
    <w:lvl w:ilvl="7" w:tplc="57A27CF8" w:tentative="1">
      <w:start w:val="1"/>
      <w:numFmt w:val="bullet"/>
      <w:lvlText w:val="o"/>
      <w:lvlJc w:val="left"/>
      <w:pPr>
        <w:ind w:left="6120" w:hanging="360"/>
      </w:pPr>
      <w:rPr>
        <w:rFonts w:ascii="Courier New" w:hAnsi="Courier New" w:cs="Courier New" w:hint="default"/>
      </w:rPr>
    </w:lvl>
    <w:lvl w:ilvl="8" w:tplc="C70CCFD8" w:tentative="1">
      <w:start w:val="1"/>
      <w:numFmt w:val="bullet"/>
      <w:lvlText w:val=""/>
      <w:lvlJc w:val="left"/>
      <w:pPr>
        <w:ind w:left="6840" w:hanging="360"/>
      </w:pPr>
      <w:rPr>
        <w:rFonts w:ascii="Wingdings" w:hAnsi="Wingdings" w:cs="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FC53B0"/>
    <w:multiLevelType w:val="hybridMultilevel"/>
    <w:tmpl w:val="E8A4899E"/>
    <w:lvl w:ilvl="0" w:tplc="5964EC04">
      <w:start w:val="3"/>
      <w:numFmt w:val="bullet"/>
      <w:lvlText w:val="-"/>
      <w:lvlJc w:val="left"/>
      <w:pPr>
        <w:ind w:left="1665" w:hanging="360"/>
      </w:pPr>
      <w:rPr>
        <w:rFonts w:ascii="Times New Roman" w:eastAsia="Times New Roman" w:hAnsi="Times New Roman" w:cs="Times New Roman" w:hint="default"/>
      </w:rPr>
    </w:lvl>
    <w:lvl w:ilvl="1" w:tplc="D4B6FEFA" w:tentative="1">
      <w:start w:val="1"/>
      <w:numFmt w:val="bullet"/>
      <w:lvlText w:val="o"/>
      <w:lvlJc w:val="left"/>
      <w:pPr>
        <w:ind w:left="2385" w:hanging="360"/>
      </w:pPr>
      <w:rPr>
        <w:rFonts w:ascii="Courier New" w:hAnsi="Courier New" w:cs="Courier New" w:hint="default"/>
      </w:rPr>
    </w:lvl>
    <w:lvl w:ilvl="2" w:tplc="692C4D82" w:tentative="1">
      <w:start w:val="1"/>
      <w:numFmt w:val="bullet"/>
      <w:lvlText w:val=""/>
      <w:lvlJc w:val="left"/>
      <w:pPr>
        <w:ind w:left="3105" w:hanging="360"/>
      </w:pPr>
      <w:rPr>
        <w:rFonts w:ascii="Wingdings" w:hAnsi="Wingdings" w:cs="Wingdings" w:hint="default"/>
      </w:rPr>
    </w:lvl>
    <w:lvl w:ilvl="3" w:tplc="FA0C2CAA" w:tentative="1">
      <w:start w:val="1"/>
      <w:numFmt w:val="bullet"/>
      <w:lvlText w:val=""/>
      <w:lvlJc w:val="left"/>
      <w:pPr>
        <w:ind w:left="3825" w:hanging="360"/>
      </w:pPr>
      <w:rPr>
        <w:rFonts w:ascii="Symbol" w:hAnsi="Symbol" w:cs="Symbol" w:hint="default"/>
      </w:rPr>
    </w:lvl>
    <w:lvl w:ilvl="4" w:tplc="BB009AE2" w:tentative="1">
      <w:start w:val="1"/>
      <w:numFmt w:val="bullet"/>
      <w:lvlText w:val="o"/>
      <w:lvlJc w:val="left"/>
      <w:pPr>
        <w:ind w:left="4545" w:hanging="360"/>
      </w:pPr>
      <w:rPr>
        <w:rFonts w:ascii="Courier New" w:hAnsi="Courier New" w:cs="Courier New" w:hint="default"/>
      </w:rPr>
    </w:lvl>
    <w:lvl w:ilvl="5" w:tplc="64E41502" w:tentative="1">
      <w:start w:val="1"/>
      <w:numFmt w:val="bullet"/>
      <w:lvlText w:val=""/>
      <w:lvlJc w:val="left"/>
      <w:pPr>
        <w:ind w:left="5265" w:hanging="360"/>
      </w:pPr>
      <w:rPr>
        <w:rFonts w:ascii="Wingdings" w:hAnsi="Wingdings" w:cs="Wingdings" w:hint="default"/>
      </w:rPr>
    </w:lvl>
    <w:lvl w:ilvl="6" w:tplc="419E95C6" w:tentative="1">
      <w:start w:val="1"/>
      <w:numFmt w:val="bullet"/>
      <w:lvlText w:val=""/>
      <w:lvlJc w:val="left"/>
      <w:pPr>
        <w:ind w:left="5985" w:hanging="360"/>
      </w:pPr>
      <w:rPr>
        <w:rFonts w:ascii="Symbol" w:hAnsi="Symbol" w:cs="Symbol" w:hint="default"/>
      </w:rPr>
    </w:lvl>
    <w:lvl w:ilvl="7" w:tplc="35FA374E" w:tentative="1">
      <w:start w:val="1"/>
      <w:numFmt w:val="bullet"/>
      <w:lvlText w:val="o"/>
      <w:lvlJc w:val="left"/>
      <w:pPr>
        <w:ind w:left="6705" w:hanging="360"/>
      </w:pPr>
      <w:rPr>
        <w:rFonts w:ascii="Courier New" w:hAnsi="Courier New" w:cs="Courier New" w:hint="default"/>
      </w:rPr>
    </w:lvl>
    <w:lvl w:ilvl="8" w:tplc="F45AA672" w:tentative="1">
      <w:start w:val="1"/>
      <w:numFmt w:val="bullet"/>
      <w:lvlText w:val=""/>
      <w:lvlJc w:val="left"/>
      <w:pPr>
        <w:ind w:left="7425" w:hanging="360"/>
      </w:pPr>
      <w:rPr>
        <w:rFonts w:ascii="Wingdings" w:hAnsi="Wingdings" w:cs="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90C5A72"/>
    <w:multiLevelType w:val="hybridMultilevel"/>
    <w:tmpl w:val="864480E6"/>
    <w:lvl w:ilvl="0" w:tplc="41524D28">
      <w:start w:val="1"/>
      <w:numFmt w:val="decimal"/>
      <w:lvlText w:val="%1."/>
      <w:lvlJc w:val="left"/>
      <w:pPr>
        <w:ind w:left="720" w:hanging="360"/>
      </w:pPr>
      <w:rPr>
        <w:rFonts w:hint="default"/>
        <w:sz w:val="22"/>
        <w:szCs w:val="22"/>
      </w:rPr>
    </w:lvl>
    <w:lvl w:ilvl="1" w:tplc="70469684" w:tentative="1">
      <w:start w:val="1"/>
      <w:numFmt w:val="lowerLetter"/>
      <w:lvlText w:val="%2."/>
      <w:lvlJc w:val="left"/>
      <w:pPr>
        <w:ind w:left="1440" w:hanging="360"/>
      </w:pPr>
    </w:lvl>
    <w:lvl w:ilvl="2" w:tplc="D0805D86" w:tentative="1">
      <w:start w:val="1"/>
      <w:numFmt w:val="lowerRoman"/>
      <w:lvlText w:val="%3."/>
      <w:lvlJc w:val="right"/>
      <w:pPr>
        <w:ind w:left="2160" w:hanging="180"/>
      </w:pPr>
    </w:lvl>
    <w:lvl w:ilvl="3" w:tplc="67B875BA" w:tentative="1">
      <w:start w:val="1"/>
      <w:numFmt w:val="decimal"/>
      <w:lvlText w:val="%4."/>
      <w:lvlJc w:val="left"/>
      <w:pPr>
        <w:ind w:left="2880" w:hanging="360"/>
      </w:pPr>
    </w:lvl>
    <w:lvl w:ilvl="4" w:tplc="DCD0A638" w:tentative="1">
      <w:start w:val="1"/>
      <w:numFmt w:val="lowerLetter"/>
      <w:lvlText w:val="%5."/>
      <w:lvlJc w:val="left"/>
      <w:pPr>
        <w:ind w:left="3600" w:hanging="360"/>
      </w:pPr>
    </w:lvl>
    <w:lvl w:ilvl="5" w:tplc="49165648" w:tentative="1">
      <w:start w:val="1"/>
      <w:numFmt w:val="lowerRoman"/>
      <w:lvlText w:val="%6."/>
      <w:lvlJc w:val="right"/>
      <w:pPr>
        <w:ind w:left="4320" w:hanging="180"/>
      </w:pPr>
    </w:lvl>
    <w:lvl w:ilvl="6" w:tplc="661A6ED2" w:tentative="1">
      <w:start w:val="1"/>
      <w:numFmt w:val="decimal"/>
      <w:lvlText w:val="%7."/>
      <w:lvlJc w:val="left"/>
      <w:pPr>
        <w:ind w:left="5040" w:hanging="360"/>
      </w:pPr>
    </w:lvl>
    <w:lvl w:ilvl="7" w:tplc="C916D4B6" w:tentative="1">
      <w:start w:val="1"/>
      <w:numFmt w:val="lowerLetter"/>
      <w:lvlText w:val="%8."/>
      <w:lvlJc w:val="left"/>
      <w:pPr>
        <w:ind w:left="5760" w:hanging="360"/>
      </w:pPr>
    </w:lvl>
    <w:lvl w:ilvl="8" w:tplc="FC3E7AA8" w:tentative="1">
      <w:start w:val="1"/>
      <w:numFmt w:val="lowerRoman"/>
      <w:lvlText w:val="%9."/>
      <w:lvlJc w:val="right"/>
      <w:pPr>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A5900BA"/>
    <w:multiLevelType w:val="hybridMultilevel"/>
    <w:tmpl w:val="38346EE6"/>
    <w:lvl w:ilvl="0" w:tplc="BDE0EF02">
      <w:start w:val="1"/>
      <w:numFmt w:val="upperLetter"/>
      <w:lvlText w:val="%1."/>
      <w:lvlJc w:val="left"/>
      <w:pPr>
        <w:ind w:left="1664" w:hanging="360"/>
      </w:pPr>
      <w:rPr>
        <w:rFonts w:hint="default"/>
      </w:rPr>
    </w:lvl>
    <w:lvl w:ilvl="1" w:tplc="E5B605E6" w:tentative="1">
      <w:start w:val="1"/>
      <w:numFmt w:val="lowerLetter"/>
      <w:lvlText w:val="%2."/>
      <w:lvlJc w:val="left"/>
      <w:pPr>
        <w:ind w:left="2384" w:hanging="360"/>
      </w:pPr>
    </w:lvl>
    <w:lvl w:ilvl="2" w:tplc="ABBE33DA" w:tentative="1">
      <w:start w:val="1"/>
      <w:numFmt w:val="lowerRoman"/>
      <w:lvlText w:val="%3."/>
      <w:lvlJc w:val="right"/>
      <w:pPr>
        <w:ind w:left="3104" w:hanging="180"/>
      </w:pPr>
    </w:lvl>
    <w:lvl w:ilvl="3" w:tplc="96BE8158" w:tentative="1">
      <w:start w:val="1"/>
      <w:numFmt w:val="decimal"/>
      <w:lvlText w:val="%4."/>
      <w:lvlJc w:val="left"/>
      <w:pPr>
        <w:ind w:left="3824" w:hanging="360"/>
      </w:pPr>
    </w:lvl>
    <w:lvl w:ilvl="4" w:tplc="93B4E886" w:tentative="1">
      <w:start w:val="1"/>
      <w:numFmt w:val="lowerLetter"/>
      <w:lvlText w:val="%5."/>
      <w:lvlJc w:val="left"/>
      <w:pPr>
        <w:ind w:left="4544" w:hanging="360"/>
      </w:pPr>
    </w:lvl>
    <w:lvl w:ilvl="5" w:tplc="2424E06E" w:tentative="1">
      <w:start w:val="1"/>
      <w:numFmt w:val="lowerRoman"/>
      <w:lvlText w:val="%6."/>
      <w:lvlJc w:val="right"/>
      <w:pPr>
        <w:ind w:left="5264" w:hanging="180"/>
      </w:pPr>
    </w:lvl>
    <w:lvl w:ilvl="6" w:tplc="85FA6402" w:tentative="1">
      <w:start w:val="1"/>
      <w:numFmt w:val="decimal"/>
      <w:lvlText w:val="%7."/>
      <w:lvlJc w:val="left"/>
      <w:pPr>
        <w:ind w:left="5984" w:hanging="360"/>
      </w:pPr>
    </w:lvl>
    <w:lvl w:ilvl="7" w:tplc="3E584862" w:tentative="1">
      <w:start w:val="1"/>
      <w:numFmt w:val="lowerLetter"/>
      <w:lvlText w:val="%8."/>
      <w:lvlJc w:val="left"/>
      <w:pPr>
        <w:ind w:left="6704" w:hanging="360"/>
      </w:pPr>
    </w:lvl>
    <w:lvl w:ilvl="8" w:tplc="6B8A2DF6" w:tentative="1">
      <w:start w:val="1"/>
      <w:numFmt w:val="lowerRoman"/>
      <w:lvlText w:val="%9."/>
      <w:lvlJc w:val="right"/>
      <w:pPr>
        <w:ind w:left="7424"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5858348">
    <w:abstractNumId w:val="21"/>
  </w:num>
  <w:num w:numId="2" w16cid:durableId="2004893937">
    <w:abstractNumId w:val="16"/>
  </w:num>
  <w:num w:numId="3" w16cid:durableId="1472022274">
    <w:abstractNumId w:val="0"/>
  </w:num>
  <w:num w:numId="4" w16cid:durableId="827983945">
    <w:abstractNumId w:val="7"/>
  </w:num>
  <w:num w:numId="5" w16cid:durableId="1545945187">
    <w:abstractNumId w:val="18"/>
  </w:num>
  <w:num w:numId="6" w16cid:durableId="1013190406">
    <w:abstractNumId w:val="2"/>
  </w:num>
  <w:num w:numId="7" w16cid:durableId="1558928037">
    <w:abstractNumId w:val="12"/>
  </w:num>
  <w:num w:numId="8" w16cid:durableId="2106268437">
    <w:abstractNumId w:val="9"/>
  </w:num>
  <w:num w:numId="9" w16cid:durableId="1740900927">
    <w:abstractNumId w:val="1"/>
  </w:num>
  <w:num w:numId="10" w16cid:durableId="168644810">
    <w:abstractNumId w:val="1"/>
  </w:num>
  <w:num w:numId="11" w16cid:durableId="727454119">
    <w:abstractNumId w:val="3"/>
  </w:num>
  <w:num w:numId="12" w16cid:durableId="1714033686">
    <w:abstractNumId w:val="5"/>
  </w:num>
  <w:num w:numId="13" w16cid:durableId="2035695089">
    <w:abstractNumId w:val="15"/>
  </w:num>
  <w:num w:numId="14" w16cid:durableId="804856727">
    <w:abstractNumId w:val="10"/>
  </w:num>
  <w:num w:numId="15" w16cid:durableId="1521042757">
    <w:abstractNumId w:val="8"/>
  </w:num>
  <w:num w:numId="16" w16cid:durableId="1678538433">
    <w:abstractNumId w:val="14"/>
  </w:num>
  <w:num w:numId="17" w16cid:durableId="338850377">
    <w:abstractNumId w:val="6"/>
  </w:num>
  <w:num w:numId="18" w16cid:durableId="438841603">
    <w:abstractNumId w:val="11"/>
  </w:num>
  <w:num w:numId="19" w16cid:durableId="1814712645">
    <w:abstractNumId w:val="20"/>
  </w:num>
  <w:num w:numId="20" w16cid:durableId="254214521">
    <w:abstractNumId w:val="4"/>
  </w:num>
  <w:num w:numId="21" w16cid:durableId="580989083">
    <w:abstractNumId w:val="17"/>
  </w:num>
  <w:num w:numId="22" w16cid:durableId="1484422393">
    <w:abstractNumId w:val="13"/>
  </w:num>
  <w:num w:numId="23" w16cid:durableId="83403567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2A90"/>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4E3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5F4C"/>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A5C"/>
    <w:rsid w:val="00F22264"/>
    <w:rsid w:val="00F2564D"/>
    <w:rsid w:val="00F35B05"/>
    <w:rsid w:val="00F413D9"/>
    <w:rsid w:val="00F5135F"/>
    <w:rsid w:val="00F51F78"/>
    <w:rsid w:val="00F81ED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5</Pages>
  <Words>895</Words>
  <Characters>5199</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6082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Distala metafysära radius- och ulnafrakturer hos barn - handläggning</dc:title>
  <dc:subject/>
  <dc:creator>patrik.jens.johansson@vgregion.se</dc:creator>
  <keywords/>
  <lastModifiedBy>Elisabeth Carlsson</lastModifiedBy>
  <revision>6</revision>
  <lastPrinted>2016-03-31T10:56:00.0000000Z</lastPrinted>
  <dcterms:created xsi:type="dcterms:W3CDTF">2022-05-10T07:40:00.0000000Z</dcterms:created>
  <dcterms:modified xsi:type="dcterms:W3CDTF">2023-05-03T13:39:00.0000000Z</dcterms:modified>
</coreProperties>
</file>