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9B81D" w14:textId="0FA60368" w:rsidR="008B7E04" w:rsidRDefault="00D457B2" w:rsidP="000417ED">
      <w:pPr>
        <w:pStyle w:val="Rubrik2"/>
        <w:ind w:left="1134"/>
        <w:sectPr w:rsidR="008B7E04" w:rsidSect="008B7E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 xml:space="preserve"> </w:t>
      </w:r>
    </w:p>
    <w:p w14:paraId="783A08BD" w14:textId="1BDDCF8B" w:rsidR="008B7E04" w:rsidRPr="008B7E04" w:rsidRDefault="00D6458E" w:rsidP="009549D6">
      <w:pPr>
        <w:pStyle w:val="Rubrik1"/>
        <w:ind w:left="993"/>
        <w:rPr>
          <w:szCs w:val="20"/>
        </w:rPr>
      </w:pPr>
      <w:r w:rsidRPr="008B7E04">
        <w:t xml:space="preserve">DT-ledd </w:t>
      </w:r>
      <w:r w:rsidRPr="00FB7858">
        <w:t>transthorakal</w:t>
      </w:r>
      <w:r w:rsidRPr="008B7E04">
        <w:t xml:space="preserve"> lungbiopsi</w:t>
      </w:r>
      <w:r w:rsidRPr="008B7E04">
        <w:rPr>
          <w:noProof/>
          <w:szCs w:val="20"/>
        </w:rPr>
        <w:t xml:space="preserve"> </w:t>
      </w:r>
    </w:p>
    <w:p w14:paraId="0641F90E" w14:textId="77777777" w:rsidR="008B7E04" w:rsidRPr="008B7E04" w:rsidRDefault="008B7E04" w:rsidP="009549D6">
      <w:pPr>
        <w:pStyle w:val="Rubrik2"/>
        <w:ind w:left="993"/>
      </w:pPr>
      <w:bookmarkStart w:id="1" w:name="_1314629194"/>
      <w:bookmarkStart w:id="2" w:name="Rubrik"/>
      <w:bookmarkEnd w:id="1"/>
      <w:bookmarkEnd w:id="2"/>
      <w:r w:rsidRPr="008B7E04">
        <w:t xml:space="preserve">Bakgrund </w:t>
      </w:r>
    </w:p>
    <w:p w14:paraId="2BFC460F" w14:textId="7777777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>Transthorakal lungbiopsi är en minimalinvasiv metod för att erhålla vävnad för histopatologisk analys vid oklara/tumörsuspekta förändringar i lungparenkymet. Metoden används då diagnos inte är möjlig via bronkoskopi vilket förutsätter genomväxt till bronkträdet eller EBUS (Endobronkiellt Ultraljud) med TBNA (Transbronkiell nålaspiration) vilket förutsätter bronknära expansivitet</w:t>
      </w:r>
      <w:r w:rsidRPr="008B7E04">
        <w:rPr>
          <w:szCs w:val="20"/>
        </w:rPr>
        <w:br/>
        <w:t>/mediastinal körtel.</w:t>
      </w:r>
    </w:p>
    <w:p w14:paraId="08187B3B" w14:textId="7777777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</w:p>
    <w:p w14:paraId="2E3C2861" w14:textId="7777777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 xml:space="preserve">Vanligen genomförs transthorakal biopsi under ledning av DT-genomlysning. Större pleurala/pleuraadherenta expansiviteter kan också biopseras med hjälp av ultraljud (vilket ibland utförs av lungläkare på lungmottagningen). </w:t>
      </w:r>
    </w:p>
    <w:p w14:paraId="0F593F67" w14:textId="3B2FC2DA" w:rsid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>Öppen lungbiopsi är ytterligare en metod för att erhålla vävnadsprov för histopatologisk analys. Detta utförs i så fall på Thoraxkirurgen SU/Sahlgrenska. </w:t>
      </w:r>
    </w:p>
    <w:p w14:paraId="3D21A25E" w14:textId="77777777" w:rsidR="00043A3B" w:rsidRPr="008B7E04" w:rsidRDefault="00043A3B" w:rsidP="00043A3B">
      <w:pPr>
        <w:pStyle w:val="Rubrik2"/>
        <w:ind w:left="993"/>
      </w:pPr>
      <w:r>
        <w:t>Förändringar sedan föregående</w:t>
      </w:r>
      <w:r w:rsidRPr="008B7E04">
        <w:t xml:space="preserve"> version</w:t>
      </w:r>
    </w:p>
    <w:p w14:paraId="4E5EB622" w14:textId="6F7F6596" w:rsidR="00043A3B" w:rsidRPr="008B7E04" w:rsidRDefault="00043A3B" w:rsidP="00043A3B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Rutinen uppdaterad.</w:t>
      </w:r>
    </w:p>
    <w:p w14:paraId="146CF692" w14:textId="77777777" w:rsidR="00043A3B" w:rsidRPr="008B7E04" w:rsidRDefault="00043A3B" w:rsidP="009549D6">
      <w:pPr>
        <w:spacing w:after="0" w:line="240" w:lineRule="auto"/>
        <w:ind w:left="993" w:right="0"/>
      </w:pPr>
    </w:p>
    <w:p w14:paraId="6DE215B3" w14:textId="77777777" w:rsidR="008B7E04" w:rsidRPr="00846713" w:rsidRDefault="008B7E04" w:rsidP="009549D6">
      <w:pPr>
        <w:pStyle w:val="Rubrik2"/>
        <w:ind w:left="993"/>
      </w:pPr>
      <w:r w:rsidRPr="00846713">
        <w:t xml:space="preserve">Indikationer </w:t>
      </w:r>
    </w:p>
    <w:p w14:paraId="1567789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Tillkommen eller växande tumör som är oåtkomlig med bronkoskopi eller ultraljud.</w:t>
      </w:r>
    </w:p>
    <w:p w14:paraId="3D8985AE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Persisterande lungförtätning där diagnos ej kunnat fastställas med annan metod.</w:t>
      </w:r>
    </w:p>
    <w:p w14:paraId="52322E67" w14:textId="48212ADA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Multipla rundhärdar i thorax hos patient utan känd primärtumör. Om leverförändringar finns bör dessa biopseras i första hand.</w:t>
      </w:r>
    </w:p>
    <w:p w14:paraId="6A2B0B78" w14:textId="77777777" w:rsidR="008B7E04" w:rsidRPr="00846713" w:rsidRDefault="008B7E04" w:rsidP="009549D6">
      <w:pPr>
        <w:pStyle w:val="Rubrik2"/>
        <w:ind w:left="993"/>
      </w:pPr>
      <w:r w:rsidRPr="00846713">
        <w:t>Kontraindikationer</w:t>
      </w:r>
    </w:p>
    <w:p w14:paraId="1063E39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Patient som ej kan medverka (demens, bristande språkförståelse etc,).</w:t>
      </w:r>
    </w:p>
    <w:p w14:paraId="631E1DDF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Misstanke om kärlmissbildning.</w:t>
      </w:r>
    </w:p>
    <w:p w14:paraId="156CD8F1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Ensidigt pulmektomerad eller hjärt-lungtransplanterad patient.</w:t>
      </w:r>
    </w:p>
    <w:p w14:paraId="0BCB62BB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Dålig lungfunktion FEV1 &lt; 1 liter eller FEV 1 % &lt; 35 %.</w:t>
      </w:r>
    </w:p>
    <w:p w14:paraId="149756DC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Pulmonell hypertension.</w:t>
      </w:r>
    </w:p>
    <w:p w14:paraId="52379649" w14:textId="7665BEE8" w:rsidR="008B7E04" w:rsidRPr="00EB429C" w:rsidRDefault="008B7E04" w:rsidP="00EB429C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Koagulopati (uremi, leversvikt, Waran/NOAK behandling). </w:t>
      </w:r>
      <w:r w:rsidRPr="009549D6">
        <w:rPr>
          <w:szCs w:val="20"/>
        </w:rPr>
        <w:br/>
        <w:t xml:space="preserve">PK ska vara &lt; 1,5 för att punktion ska accepteras. </w:t>
      </w:r>
    </w:p>
    <w:p w14:paraId="398D4DFB" w14:textId="1CFBD73E" w:rsidR="008B7E04" w:rsidRPr="008B7E04" w:rsidRDefault="008B7E04" w:rsidP="009549D6">
      <w:pPr>
        <w:spacing w:after="0" w:line="240" w:lineRule="auto"/>
        <w:ind w:left="993" w:right="0"/>
        <w:rPr>
          <w:b/>
          <w:szCs w:val="20"/>
        </w:rPr>
      </w:pPr>
      <w:r w:rsidRPr="008B7E04">
        <w:rPr>
          <w:b/>
          <w:szCs w:val="20"/>
        </w:rPr>
        <w:lastRenderedPageBreak/>
        <w:t xml:space="preserve">I alla fall ska nyttan med biopsi med marginal överväga riskerna!  </w:t>
      </w:r>
    </w:p>
    <w:p w14:paraId="7CF55964" w14:textId="77777777" w:rsidR="008B7E04" w:rsidRPr="008B7E04" w:rsidRDefault="008B7E04" w:rsidP="009549D6">
      <w:pPr>
        <w:spacing w:after="0" w:line="240" w:lineRule="auto"/>
        <w:ind w:left="993" w:right="0"/>
        <w:rPr>
          <w:b/>
          <w:szCs w:val="20"/>
        </w:rPr>
      </w:pPr>
    </w:p>
    <w:p w14:paraId="41A7049B" w14:textId="77777777" w:rsidR="008B7E04" w:rsidRPr="00846713" w:rsidRDefault="008B7E04" w:rsidP="009549D6">
      <w:pPr>
        <w:pStyle w:val="Rubrik2"/>
        <w:ind w:left="993"/>
      </w:pPr>
      <w:r w:rsidRPr="00846713">
        <w:t>Prioritering</w:t>
      </w:r>
    </w:p>
    <w:p w14:paraId="26CBFC08" w14:textId="3F03F1B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>Alla remisser med önskemål om DT-ledd biopsi ska prioriteras av någon av de läkare som genomför ingreppet.</w:t>
      </w:r>
    </w:p>
    <w:p w14:paraId="7A908EB4" w14:textId="77777777" w:rsidR="008B7E04" w:rsidRPr="008B7E04" w:rsidRDefault="008B7E04" w:rsidP="009549D6">
      <w:pPr>
        <w:keepNext/>
        <w:spacing w:before="240" w:after="60" w:line="240" w:lineRule="auto"/>
        <w:ind w:left="993" w:right="0"/>
        <w:outlineLvl w:val="2"/>
        <w:rPr>
          <w:rFonts w:ascii="Calibri" w:hAnsi="Calibri" w:cs="Arial"/>
          <w:b/>
          <w:bCs/>
          <w:sz w:val="28"/>
          <w:szCs w:val="26"/>
        </w:rPr>
      </w:pPr>
      <w:r w:rsidRPr="008B7E04">
        <w:rPr>
          <w:rFonts w:ascii="Calibri" w:hAnsi="Calibri" w:cs="Arial"/>
          <w:b/>
          <w:bCs/>
          <w:sz w:val="28"/>
          <w:szCs w:val="26"/>
        </w:rPr>
        <w:t>Vid prioritering ange:</w:t>
      </w:r>
    </w:p>
    <w:p w14:paraId="16BF7A6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Vilken förändring som ska biopseras (markera tänkt punktionsväg med mätsticka i bilder från senaste DT thorax).</w:t>
      </w:r>
    </w:p>
    <w:p w14:paraId="4AC7107D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Hur patienten ska vara positionerad (rygg eller bukläge).</w:t>
      </w:r>
    </w:p>
    <w:p w14:paraId="70B09C5D" w14:textId="587620E9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Om svår punktion ange vilken läkare som ska göra den.</w:t>
      </w:r>
    </w:p>
    <w:p w14:paraId="426B8E33" w14:textId="77777777" w:rsidR="008B7E04" w:rsidRPr="00846713" w:rsidRDefault="008B7E04" w:rsidP="009549D6">
      <w:pPr>
        <w:pStyle w:val="Rubrik2"/>
        <w:ind w:left="993"/>
      </w:pPr>
      <w:r w:rsidRPr="00846713">
        <w:t>Förberedelse</w:t>
      </w:r>
    </w:p>
    <w:p w14:paraId="333B2274" w14:textId="429FBC1A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Provtagning och utsättning av ev. antikoagulatiabehandling enligt PM ”</w:t>
      </w:r>
      <w:hyperlink r:id="rId17" w:history="1">
        <w:r w:rsidRPr="009549D6">
          <w:rPr>
            <w:szCs w:val="20"/>
          </w:rPr>
          <w:t>Koagulationsstatus vid perkutana interventioner, handläggning”</w:t>
        </w:r>
      </w:hyperlink>
      <w:r w:rsidR="00CA5A77">
        <w:rPr>
          <w:szCs w:val="20"/>
        </w:rPr>
        <w:t>.</w:t>
      </w:r>
    </w:p>
    <w:p w14:paraId="7EA59381" w14:textId="77777777" w:rsidR="008B7E04" w:rsidRPr="009549D6" w:rsidRDefault="008B7E04" w:rsidP="007C1E7E">
      <w:pPr>
        <w:pStyle w:val="Liststycke"/>
        <w:numPr>
          <w:ilvl w:val="0"/>
          <w:numId w:val="4"/>
        </w:numPr>
        <w:spacing w:after="0" w:line="240" w:lineRule="auto"/>
        <w:ind w:right="-852"/>
        <w:rPr>
          <w:szCs w:val="20"/>
        </w:rPr>
      </w:pPr>
      <w:r w:rsidRPr="009549D6">
        <w:rPr>
          <w:szCs w:val="20"/>
        </w:rPr>
        <w:t>Alla polikliniska patienter kommer till röntgenavdelningen via lungmottagningen.</w:t>
      </w:r>
    </w:p>
    <w:p w14:paraId="3118B420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Fasta 6 timmar. </w:t>
      </w:r>
    </w:p>
    <w:p w14:paraId="1BC2F7A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PVK.</w:t>
      </w:r>
    </w:p>
    <w:p w14:paraId="7D466454" w14:textId="47FE0BF6" w:rsidR="008B7E04" w:rsidRPr="009549D6" w:rsidRDefault="008B7E04" w:rsidP="007C1E7E">
      <w:pPr>
        <w:pStyle w:val="Liststycke"/>
        <w:numPr>
          <w:ilvl w:val="0"/>
          <w:numId w:val="4"/>
        </w:numPr>
        <w:spacing w:after="0" w:line="240" w:lineRule="auto"/>
        <w:ind w:right="-285"/>
        <w:rPr>
          <w:szCs w:val="20"/>
        </w:rPr>
      </w:pPr>
      <w:r w:rsidRPr="009549D6">
        <w:rPr>
          <w:szCs w:val="20"/>
        </w:rPr>
        <w:t>Provsvar färdigt i Melior innan patienten skickas ner till röntgenavdelningen och lungläkare ansvarar för att antikoagulantia är utsatt i rätt tid.</w:t>
      </w:r>
    </w:p>
    <w:p w14:paraId="1083D2AB" w14:textId="77777777" w:rsidR="008B7E04" w:rsidRPr="00846713" w:rsidRDefault="008B7E04" w:rsidP="009549D6">
      <w:pPr>
        <w:pStyle w:val="Rubrik2"/>
        <w:ind w:left="993"/>
      </w:pPr>
      <w:r w:rsidRPr="00846713">
        <w:t>Nålar</w:t>
      </w:r>
    </w:p>
    <w:p w14:paraId="2C35B02E" w14:textId="12BC281C" w:rsidR="008B7E04" w:rsidRPr="008B7E04" w:rsidRDefault="008B7E04" w:rsidP="00676C3F">
      <w:pPr>
        <w:spacing w:after="0" w:line="240" w:lineRule="auto"/>
        <w:ind w:left="993" w:right="-143"/>
        <w:rPr>
          <w:szCs w:val="20"/>
        </w:rPr>
      </w:pPr>
      <w:r w:rsidRPr="008B7E04">
        <w:rPr>
          <w:szCs w:val="20"/>
        </w:rPr>
        <w:t xml:space="preserve">För mellannålsbiopsi (vilket är det enda som </w:t>
      </w:r>
      <w:r w:rsidR="0036747C">
        <w:rPr>
          <w:szCs w:val="20"/>
        </w:rPr>
        <w:t>vanligen utförs</w:t>
      </w:r>
      <w:r w:rsidRPr="008B7E04">
        <w:rPr>
          <w:szCs w:val="20"/>
        </w:rPr>
        <w:t>) används Bard Magnum biopsi-instrument</w:t>
      </w:r>
      <w:r w:rsidR="00704C92">
        <w:rPr>
          <w:szCs w:val="20"/>
        </w:rPr>
        <w:t xml:space="preserve"> alternativt Cor Vocet. Båda med tillhörande coaxialnål</w:t>
      </w:r>
      <w:r w:rsidR="00775522">
        <w:rPr>
          <w:szCs w:val="20"/>
        </w:rPr>
        <w:t xml:space="preserve"> vilken multipla biopsier kan tas</w:t>
      </w:r>
      <w:r w:rsidRPr="008B7E04">
        <w:rPr>
          <w:szCs w:val="20"/>
        </w:rPr>
        <w:t>.</w:t>
      </w:r>
    </w:p>
    <w:p w14:paraId="596189E0" w14:textId="77777777" w:rsidR="008B7E04" w:rsidRPr="00846713" w:rsidRDefault="008B7E04" w:rsidP="009549D6">
      <w:pPr>
        <w:pStyle w:val="Rubrik2"/>
        <w:ind w:left="993"/>
      </w:pPr>
      <w:r w:rsidRPr="00846713">
        <w:t>Utförande</w:t>
      </w:r>
    </w:p>
    <w:p w14:paraId="0DF32B1F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Läkaren pratar med och informerar patienten om ingreppet innan han/hon placeras på DT-britsen.</w:t>
      </w:r>
    </w:p>
    <w:p w14:paraId="44CA087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Hela thorax undersöks i den position som är angiven vid prioritering (ofta bukläge) med huvudet riktat mot gantryt.</w:t>
      </w:r>
    </w:p>
    <w:p w14:paraId="15B2E27F" w14:textId="77777777" w:rsidR="008B7E04" w:rsidRPr="009549D6" w:rsidRDefault="008B7E04" w:rsidP="002C5F2A">
      <w:pPr>
        <w:pStyle w:val="Liststycke"/>
        <w:numPr>
          <w:ilvl w:val="0"/>
          <w:numId w:val="4"/>
        </w:numPr>
        <w:spacing w:after="0" w:line="240" w:lineRule="auto"/>
        <w:ind w:right="-285"/>
        <w:rPr>
          <w:szCs w:val="20"/>
        </w:rPr>
      </w:pPr>
      <w:r w:rsidRPr="009549D6">
        <w:rPr>
          <w:szCs w:val="20"/>
        </w:rPr>
        <w:t>När förändringen är lokaliserad placerar läkaren ”stege” på patienten och genomlyser för att välja ut optimalt punktionsställe som märks ut med tusch.</w:t>
      </w:r>
    </w:p>
    <w:p w14:paraId="0AA7D6E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Röntgensjuksköterska/undersköterska steriltvättar och klär patienten med sterila, självhäftande dukar. Kontrollpanelen för genomlysningen ska vara täckt med steril huva och ”gantryt” spritavtorkat.</w:t>
      </w:r>
    </w:p>
    <w:p w14:paraId="63EB978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Läkaren bedövar stickkanalen med hjälp av DT-genomlysning.</w:t>
      </w:r>
    </w:p>
    <w:p w14:paraId="60203648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Förändringen punkteras med guidenålen. OBS! Inga händer i strålfältet!</w:t>
      </w:r>
    </w:p>
    <w:p w14:paraId="4ECF631D" w14:textId="77777777" w:rsidR="008B7E04" w:rsidRPr="009549D6" w:rsidRDefault="008B7E04" w:rsidP="003D7999">
      <w:pPr>
        <w:pStyle w:val="Liststycke"/>
        <w:numPr>
          <w:ilvl w:val="0"/>
          <w:numId w:val="4"/>
        </w:numPr>
        <w:spacing w:after="0" w:line="240" w:lineRule="auto"/>
        <w:ind w:right="-427"/>
        <w:rPr>
          <w:szCs w:val="20"/>
        </w:rPr>
      </w:pPr>
      <w:r w:rsidRPr="009549D6">
        <w:rPr>
          <w:szCs w:val="20"/>
        </w:rPr>
        <w:t>Biopsi tas via guidenålen. Röntgensjuksköterska/undersköterska assisterar med formaldehydfyllt rör i vilket biopsin placeras. Denna procedur upprepas tills tillräcklig mängd provmaterial finns. 3 biopsier med makroskopiskt gott utbyte är ofta tillräckligt.</w:t>
      </w:r>
    </w:p>
    <w:p w14:paraId="051A2C27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Guidenålen avlägsnas under apné.</w:t>
      </w:r>
    </w:p>
    <w:p w14:paraId="581C74C3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Kontroll DT thorax körs direkt.</w:t>
      </w:r>
    </w:p>
    <w:p w14:paraId="56B8373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Patient rullas över i säng och informeras om fortsatt ryggläge i 1 timme.</w:t>
      </w:r>
    </w:p>
    <w:p w14:paraId="742AA1FA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lastRenderedPageBreak/>
        <w:t>Utförande radiolog fyller i och skriver ut omvårdnadsdokumentet.</w:t>
      </w:r>
    </w:p>
    <w:p w14:paraId="2294D6BA" w14:textId="41D97DB4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PAD-remissen ska följa med patienten till röntgenavdelningen innan ingreppet. Provet läggs tillsammans med PAD-remissen och omvårdnads</w:t>
      </w:r>
      <w:r w:rsidR="00624C3F">
        <w:rPr>
          <w:szCs w:val="20"/>
        </w:rPr>
        <w:t>-</w:t>
      </w:r>
      <w:r w:rsidRPr="009549D6">
        <w:rPr>
          <w:szCs w:val="20"/>
        </w:rPr>
        <w:t xml:space="preserve">dokumentet i en plastficka som följer med patienten åter till avdelningen. </w:t>
      </w:r>
    </w:p>
    <w:p w14:paraId="35DED856" w14:textId="4E00BA3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Röntgensjuksköterska hänger bildserierna i PACS. Rekonstruktioner i 3 plan görs inte rutinmässigt.</w:t>
      </w:r>
      <w:r w:rsidRPr="009549D6">
        <w:rPr>
          <w:szCs w:val="20"/>
        </w:rPr>
        <w:br/>
        <w:t xml:space="preserve">Vänster skärm: DT thorax kontroll ax. </w:t>
      </w:r>
      <w:r w:rsidRPr="009549D6">
        <w:rPr>
          <w:szCs w:val="20"/>
        </w:rPr>
        <w:br/>
        <w:t>Höger skärm: Genomlysningsbilder grupperade till vänster och DT thorax ax förserie till höger.</w:t>
      </w:r>
    </w:p>
    <w:p w14:paraId="411E3070" w14:textId="77777777" w:rsidR="008B7E04" w:rsidRPr="00846713" w:rsidRDefault="008B7E04" w:rsidP="009549D6">
      <w:pPr>
        <w:pStyle w:val="Rubrik2"/>
        <w:ind w:left="993"/>
      </w:pPr>
      <w:r w:rsidRPr="00846713">
        <w:t xml:space="preserve">Eftervård </w:t>
      </w:r>
    </w:p>
    <w:p w14:paraId="3E350052" w14:textId="7777777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>Efter biopsin åter till avdelning för övervakning i ryggläge i 1 timme med efterföljande lungröntgenkontroll i stående. OBS! undersökningskortet för denna lungröntgen ska akutmärkas.</w:t>
      </w:r>
    </w:p>
    <w:p w14:paraId="25104071" w14:textId="03DB6944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>Därefter får patienten äta och dricka igen.</w:t>
      </w:r>
    </w:p>
    <w:p w14:paraId="7B84EEF6" w14:textId="77777777" w:rsidR="008B7E04" w:rsidRPr="00846713" w:rsidRDefault="008B7E04" w:rsidP="009549D6">
      <w:pPr>
        <w:pStyle w:val="Rubrik2"/>
        <w:ind w:left="993"/>
      </w:pPr>
      <w:r w:rsidRPr="00846713">
        <w:t>Potentiella komplikationer</w:t>
      </w:r>
    </w:p>
    <w:p w14:paraId="35D0513F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Pneumothorax, vanligt men oftast inte behandlingskrävande.</w:t>
      </w:r>
    </w:p>
    <w:p w14:paraId="13C9BDB9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Blödning/hemoptys förekommer.</w:t>
      </w:r>
    </w:p>
    <w:p w14:paraId="3D8021E6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Hemothorax, ovanlig.</w:t>
      </w:r>
    </w:p>
    <w:p w14:paraId="7ECE3273" w14:textId="6AD827F5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Luftembolism. Seeding.</w:t>
      </w:r>
    </w:p>
    <w:p w14:paraId="47727112" w14:textId="77777777" w:rsidR="008B7E04" w:rsidRPr="00846713" w:rsidRDefault="008B7E04" w:rsidP="009549D6">
      <w:pPr>
        <w:pStyle w:val="Rubrik2"/>
        <w:ind w:left="993"/>
      </w:pPr>
      <w:r w:rsidRPr="00846713">
        <w:t>Lägre risk för komplikation</w:t>
      </w:r>
    </w:p>
    <w:p w14:paraId="0C688CCB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Förändring adherent mot pleura.</w:t>
      </w:r>
    </w:p>
    <w:p w14:paraId="21EE05A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Apikal lesion.</w:t>
      </w:r>
    </w:p>
    <w:p w14:paraId="18EA606F" w14:textId="28FD9F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Välj om möjligt vinkelrätt passage genom pleura och undvik passage genom fissurer.</w:t>
      </w:r>
    </w:p>
    <w:p w14:paraId="728237E5" w14:textId="77777777" w:rsidR="008B7E04" w:rsidRPr="00846713" w:rsidRDefault="008B7E04" w:rsidP="009549D6">
      <w:pPr>
        <w:pStyle w:val="Rubrik2"/>
        <w:ind w:left="993"/>
      </w:pPr>
      <w:r w:rsidRPr="00846713">
        <w:t>Ökad risk för komplikation</w:t>
      </w:r>
    </w:p>
    <w:p w14:paraId="08A74787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Djupt eller subpleuralt belägen förändring.</w:t>
      </w:r>
    </w:p>
    <w:p w14:paraId="146FB8EC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Basala förändringar (rör sig mer vid andning).</w:t>
      </w:r>
    </w:p>
    <w:p w14:paraId="76B9F95B" w14:textId="56BADD11" w:rsidR="00536A5A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Hilus-/kärlnära förändringar.</w:t>
      </w:r>
      <w:bookmarkEnd w:id="0"/>
    </w:p>
    <w:sectPr w:rsidR="00536A5A" w:rsidRPr="009549D6" w:rsidSect="008B7E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BAC3F" w14:textId="77777777" w:rsidR="0072158F" w:rsidRDefault="0072158F">
      <w:r>
        <w:separator/>
      </w:r>
    </w:p>
  </w:endnote>
  <w:endnote w:type="continuationSeparator" w:id="0">
    <w:p w14:paraId="626A5197" w14:textId="77777777" w:rsidR="0072158F" w:rsidRDefault="0072158F">
      <w:r>
        <w:continuationSeparator/>
      </w:r>
    </w:p>
  </w:endnote>
  <w:endnote w:type="continuationNotice" w:id="1">
    <w:p w14:paraId="6DD204CF" w14:textId="77777777" w:rsidR="0072158F" w:rsidRDefault="007215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18812" w14:textId="77777777" w:rsidR="0072158F" w:rsidRDefault="0072158F"/>
  </w:footnote>
  <w:footnote w:type="continuationSeparator" w:id="0">
    <w:p w14:paraId="35F6B01D" w14:textId="77777777" w:rsidR="0072158F" w:rsidRDefault="0072158F">
      <w:r>
        <w:continuationSeparator/>
      </w:r>
    </w:p>
  </w:footnote>
  <w:footnote w:type="continuationNotice" w:id="1">
    <w:p w14:paraId="483C1E87" w14:textId="77777777" w:rsidR="0072158F" w:rsidRDefault="007215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3A904CB"/>
    <w:multiLevelType w:val="hybridMultilevel"/>
    <w:tmpl w:val="06A2C71C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2107117091">
    <w:abstractNumId w:val="0"/>
  </w:num>
  <w:num w:numId="2" w16cid:durableId="1834370054">
    <w:abstractNumId w:val="2"/>
  </w:num>
  <w:num w:numId="3" w16cid:durableId="1040545590">
    <w:abstractNumId w:val="1"/>
  </w:num>
  <w:num w:numId="4" w16cid:durableId="153985599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7ED"/>
    <w:rsid w:val="00043A3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4D0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F2A"/>
    <w:rsid w:val="002C60AD"/>
    <w:rsid w:val="002D0E0E"/>
    <w:rsid w:val="002D6023"/>
    <w:rsid w:val="002D7A03"/>
    <w:rsid w:val="002E263F"/>
    <w:rsid w:val="002E6F81"/>
    <w:rsid w:val="002F08BA"/>
    <w:rsid w:val="002F0FB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47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999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C3F"/>
    <w:rsid w:val="00627BEA"/>
    <w:rsid w:val="006319DB"/>
    <w:rsid w:val="0065595B"/>
    <w:rsid w:val="00660269"/>
    <w:rsid w:val="00665F89"/>
    <w:rsid w:val="00673C92"/>
    <w:rsid w:val="006753EC"/>
    <w:rsid w:val="00676C3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C92"/>
    <w:rsid w:val="00710B77"/>
    <w:rsid w:val="0072075B"/>
    <w:rsid w:val="0072158F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522"/>
    <w:rsid w:val="007759DD"/>
    <w:rsid w:val="0078609F"/>
    <w:rsid w:val="007917BA"/>
    <w:rsid w:val="007A5C6F"/>
    <w:rsid w:val="007C1E7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713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E0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9D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19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A77"/>
    <w:rsid w:val="00CB0493"/>
    <w:rsid w:val="00CB17FF"/>
    <w:rsid w:val="00CB1ED7"/>
    <w:rsid w:val="00CB54B2"/>
    <w:rsid w:val="00CC167C"/>
    <w:rsid w:val="00CC52D9"/>
    <w:rsid w:val="00CD6647"/>
    <w:rsid w:val="00CE4B73"/>
    <w:rsid w:val="00CF70BB"/>
    <w:rsid w:val="00CF769A"/>
    <w:rsid w:val="00D074DB"/>
    <w:rsid w:val="00D139CF"/>
    <w:rsid w:val="00D37E7F"/>
    <w:rsid w:val="00D457B2"/>
    <w:rsid w:val="00D47AD7"/>
    <w:rsid w:val="00D51529"/>
    <w:rsid w:val="00D6458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29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C40"/>
    <w:rsid w:val="00F413D9"/>
    <w:rsid w:val="00F5135F"/>
    <w:rsid w:val="00F51F78"/>
    <w:rsid w:val="00F86F47"/>
    <w:rsid w:val="00F90B64"/>
    <w:rsid w:val="00FA44EC"/>
    <w:rsid w:val="00FB2F0F"/>
    <w:rsid w:val="00FB5086"/>
    <w:rsid w:val="00FB5411"/>
    <w:rsid w:val="00FB6392"/>
    <w:rsid w:val="00FB785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5349/Koagulationsstatus%20vid%20ultraljudsledda%20punktioner,%20handl%c3%a4ggning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51</TotalTime>
  <Pages>3</Pages>
  <Words>807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DT-ledd transthorakal lungbiopsi</dc:title>
  <dc:subject/>
  <dc:creator>patrik.jens.johansson@vgregion.se</dc:creator>
  <keywords/>
  <lastModifiedBy>Ulrica Sehlberg</lastModifiedBy>
  <revision>29</revision>
  <lastPrinted>2016-03-31T10:56:00.0000000Z</lastPrinted>
  <dcterms:created xsi:type="dcterms:W3CDTF">2022-05-18T03:55:00.0000000Z</dcterms:created>
  <dcterms:modified xsi:type="dcterms:W3CDTF">2024-06-24T06:11:00.0000000Z</dcterms:modified>
</coreProperties>
</file>