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BD6ED7" w14:textId="77777777" w:rsidR="00755FAC" w:rsidRDefault="00755FAC" w:rsidP="00F35B05">
      <w:pPr>
        <w:pStyle w:val="Rubrik2"/>
        <w:sectPr w:rsidR="00755FAC" w:rsidSect="00755FA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9A3391C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35D2C6A2" w14:textId="77777777" w:rsidR="00755FAC" w:rsidRPr="00755FAC" w:rsidRDefault="00755FAC" w:rsidP="00755FA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21AF80F" w14:textId="2418859E" w:rsidR="00755FAC" w:rsidRPr="00755FAC" w:rsidRDefault="002B023A" w:rsidP="002B023A">
      <w:pPr>
        <w:pStyle w:val="Rubrik1"/>
        <w:ind w:left="0"/>
        <w:rPr>
          <w:szCs w:val="20"/>
        </w:rPr>
      </w:pPr>
      <w:r w:rsidRPr="00755FAC">
        <w:t>Provtagningsanvisning för tularemi (harpest)</w:t>
      </w:r>
    </w:p>
    <w:p w14:paraId="63DD9D1F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47E198E2" w14:textId="77777777" w:rsidR="00755FAC" w:rsidRPr="00755FAC" w:rsidRDefault="00755FAC" w:rsidP="002B023A">
      <w:pPr>
        <w:pStyle w:val="Rubrik2"/>
        <w:ind w:left="0"/>
      </w:pPr>
      <w:r w:rsidRPr="00755FAC">
        <w:t>Metodbok Ultraljud</w:t>
      </w:r>
    </w:p>
    <w:p w14:paraId="34B30226" w14:textId="77777777" w:rsidR="00755FAC" w:rsidRDefault="00755FAC" w:rsidP="00755FAC">
      <w:pPr>
        <w:spacing w:after="0" w:line="240" w:lineRule="auto"/>
        <w:ind w:left="0" w:right="0"/>
        <w:rPr>
          <w:szCs w:val="20"/>
        </w:rPr>
      </w:pPr>
      <w:r w:rsidRPr="00755FAC">
        <w:rPr>
          <w:szCs w:val="20"/>
        </w:rPr>
        <w:t>Rutin för provtagning i samband med finnålsbiopsi med ultraljud.</w:t>
      </w:r>
    </w:p>
    <w:p w14:paraId="6689FAE6" w14:textId="7F045678" w:rsidR="002B023A" w:rsidRPr="00755FAC" w:rsidRDefault="002B023A" w:rsidP="002B023A">
      <w:pPr>
        <w:pStyle w:val="Rubrik2"/>
        <w:ind w:left="0"/>
      </w:pPr>
      <w:r>
        <w:t>Förändringar sedan föregående version</w:t>
      </w:r>
    </w:p>
    <w:p w14:paraId="526642CC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381D6187" w14:textId="77777777" w:rsidR="00755FAC" w:rsidRPr="00755FAC" w:rsidRDefault="00755FAC" w:rsidP="002B023A">
      <w:pPr>
        <w:pStyle w:val="Rubrik2"/>
        <w:ind w:left="0"/>
      </w:pPr>
      <w:r w:rsidRPr="00755FAC">
        <w:t>Utförs</w:t>
      </w:r>
    </w:p>
    <w:p w14:paraId="5A335494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  <w:r w:rsidRPr="00755FAC">
        <w:rPr>
          <w:szCs w:val="20"/>
        </w:rPr>
        <w:t>NÄL</w:t>
      </w:r>
    </w:p>
    <w:p w14:paraId="7E40981D" w14:textId="03829122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0F189563" w14:textId="4306736F" w:rsidR="00755FAC" w:rsidRPr="00755FAC" w:rsidRDefault="002B023A" w:rsidP="002B023A">
      <w:pPr>
        <w:pStyle w:val="Rubrik2"/>
        <w:ind w:left="0"/>
      </w:pPr>
      <w:r w:rsidRPr="00755FAC">
        <w:rPr>
          <w:noProof/>
          <w:szCs w:val="20"/>
        </w:rPr>
        <mc:AlternateContent>
          <mc:Choice Requires="wps">
            <w:drawing>
              <wp:anchor distT="91440" distB="91440" distL="137160" distR="137160" simplePos="0" relativeHeight="251660288" behindDoc="1" locked="0" layoutInCell="0" allowOverlap="1" wp14:anchorId="71EE6A6D" wp14:editId="6714390A">
                <wp:simplePos x="0" y="0"/>
                <wp:positionH relativeFrom="margin">
                  <wp:posOffset>1083297</wp:posOffset>
                </wp:positionH>
                <wp:positionV relativeFrom="margin">
                  <wp:posOffset>4451128</wp:posOffset>
                </wp:positionV>
                <wp:extent cx="436880" cy="2661285"/>
                <wp:effectExtent l="8890" t="1270" r="6350" b="0"/>
                <wp:wrapNone/>
                <wp:docPr id="2" name="Rectangle: Rounded Corner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436880" cy="2661285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FFD095" w14:textId="77777777" w:rsidR="00755FAC" w:rsidRPr="00C41EA2" w:rsidRDefault="00755FAC" w:rsidP="00755FAC">
                            <w:pPr>
                              <w:rPr>
                                <w:b/>
                                <w:color w:val="FFFFFF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  </w:t>
                            </w:r>
                            <w:r w:rsidRPr="00C41EA2">
                              <w:rPr>
                                <w:b/>
                                <w:color w:val="FFFFFF"/>
                              </w:rPr>
                              <w:t>Använd munskydd vid provtagning!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1EE6A6D" id="Rectangle: Rounded Corners 2" o:spid="_x0000_s1026" style="position:absolute;margin-left:85.3pt;margin-top:350.5pt;width:34.4pt;height:209.55pt;rotation:90;z-index:-251656192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3fRFAIAAAEEAAAOAAAAZHJzL2Uyb0RvYy54bWysU9uO0zAQfUfiHyy/01x6oURNV6uuipCW&#10;i1j4AMdxLuB4zNhtUr6esVu6Fbwh8mBlZjxn5pwZb+6mQbOjQteDKXk2SzlTRkLdm7bkX7/sX605&#10;c16YWmgwquQn5fjd9uWLzWgLlUMHulbICMS4YrQl77y3RZI42alBuBlYZSjYAA7Ck4ltUqMYCX3Q&#10;SZ6mq2QErC2CVM6R9+Ec5NuI3zRK+o9N45RnuuTUm48nxrMKZ7LdiKJFYbteXtoQ/9DFIHpDRa9Q&#10;D8ILdsD+L6ihlwgOGj+TMCTQNL1UkQOxydI/2Dx1wqrIhcRx9iqT+3+w8sPxyX7C0LqzjyC/O2Zg&#10;1wnTqntEGDslaiqXBaGS0brimhAMR6msGt9DTaMVBw9Rg6nBgSGQ1stFGr7oJa5sisKfrsKryTNJ&#10;zsV8tV7TeCSF8tUqy9fLWFAUASs0Z9H5twoGFn5KjnAw9WeaboQWx0fno/o1M2IIvdTfOGsGTbM8&#10;Cs2yeTrPL4iXy8kzZiQPuq/3vdbRwLbaaWSUWvL9PlII/Emj22vahMsGQto5HDxRpSBM2EFX+Kma&#10;KBh+K6hPpFdUhsjSqyEmHeBPzkbawJK7HweBijP9zpDmb7LFIqxsNBbL1zkZeBupbiPCSIIqufTI&#10;2dnY+fOiHyz2bUe1sqiWgXuaVNP73yM993XpnPYsMr28ibDIt3a89fxyt78AAAD//wMAUEsDBBQA&#10;BgAIAAAAIQD/uOnw4gAAAAoBAAAPAAAAZHJzL2Rvd25yZXYueG1sTI/RSsNAEEXfBf9hGcEXaTct&#10;aWxjJkUqgkilGP2ATXaahGZnQ3bbpv161yd9HO7h3jPZejSdONHgWssIs2kEgriyuuUa4fvrdbIE&#10;4bxirTrLhHAhB+v89iZTqbZn/qRT4WsRStilCqHxvk+ldFVDRrmp7YlDtreDUT6cQy31oM6h3HRy&#10;HkWJNKrlsNConjYNVYfiaBAeru/Xl21VfJSrw4Zo97a7FO0e8f5ufH4C4Wn0fzD86gd1yINTaY+s&#10;negQJnESSITlYzIHEYB4Fi9AlAireBGBzDP5/4X8BwAA//8DAFBLAQItABQABgAIAAAAIQC2gziS&#10;/gAAAOEBAAATAAAAAAAAAAAAAAAAAAAAAABbQ29udGVudF9UeXBlc10ueG1sUEsBAi0AFAAGAAgA&#10;AAAhADj9If/WAAAAlAEAAAsAAAAAAAAAAAAAAAAALwEAAF9yZWxzLy5yZWxzUEsBAi0AFAAGAAgA&#10;AAAhAOE7d9EUAgAAAQQAAA4AAAAAAAAAAAAAAAAALgIAAGRycy9lMm9Eb2MueG1sUEsBAi0AFAAG&#10;AAgAAAAhAP+46fDiAAAACgEAAA8AAAAAAAAAAAAAAAAAbgQAAGRycy9kb3ducmV2LnhtbFBLBQYA&#10;AAAABAAEAPMAAAB9BQAAAAA=&#10;" o:allowincell="f" fillcolor="red" stroked="f">
                <v:textbox>
                  <w:txbxContent>
                    <w:p w14:paraId="6EFFD095" w14:textId="77777777" w:rsidR="00755FAC" w:rsidRPr="00C41EA2" w:rsidRDefault="00755FAC" w:rsidP="00755FAC">
                      <w:pPr>
                        <w:rPr>
                          <w:b/>
                          <w:color w:val="FFFFFF"/>
                        </w:rPr>
                      </w:pPr>
                      <w:r>
                        <w:rPr>
                          <w:b/>
                        </w:rPr>
                        <w:t xml:space="preserve">  </w:t>
                      </w:r>
                      <w:r w:rsidRPr="00C41EA2">
                        <w:rPr>
                          <w:b/>
                          <w:color w:val="FFFFFF"/>
                        </w:rPr>
                        <w:t>Använd munskydd vid provtagning!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  <w:r w:rsidR="00755FAC" w:rsidRPr="00755FAC">
        <w:t>Material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2"/>
        <w:gridCol w:w="1527"/>
      </w:tblGrid>
      <w:tr w:rsidR="00755FAC" w:rsidRPr="00755FAC" w14:paraId="35448DC1" w14:textId="77777777" w:rsidTr="00D40A4F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7AC64" w14:textId="77777777" w:rsidR="00755FAC" w:rsidRPr="00755FAC" w:rsidRDefault="00755FAC" w:rsidP="00755FAC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/>
            <w:hideMark/>
          </w:tcPr>
          <w:p w14:paraId="360D3F5C" w14:textId="77777777" w:rsidR="00755FAC" w:rsidRPr="00755FAC" w:rsidRDefault="00755FAC" w:rsidP="00755FAC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755FAC">
              <w:rPr>
                <w:b/>
                <w:szCs w:val="20"/>
              </w:rPr>
              <w:t>NÄL</w:t>
            </w:r>
          </w:p>
        </w:tc>
      </w:tr>
      <w:tr w:rsidR="00755FAC" w:rsidRPr="00755FAC" w14:paraId="00708731" w14:textId="77777777" w:rsidTr="00D40A4F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FEFD15" w14:textId="77777777" w:rsidR="00755FAC" w:rsidRPr="00755FAC" w:rsidRDefault="00755FAC" w:rsidP="00755FAC">
            <w:pPr>
              <w:spacing w:after="0" w:line="240" w:lineRule="auto"/>
              <w:ind w:left="0" w:right="0"/>
              <w:rPr>
                <w:szCs w:val="20"/>
              </w:rPr>
            </w:pPr>
            <w:r w:rsidRPr="00755FAC">
              <w:rPr>
                <w:szCs w:val="20"/>
              </w:rPr>
              <w:t>Provrör med gul kork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/>
            <w:hideMark/>
          </w:tcPr>
          <w:p w14:paraId="4E3FCB8C" w14:textId="77777777" w:rsidR="00755FAC" w:rsidRPr="00755FAC" w:rsidRDefault="00755FAC" w:rsidP="00755FAC">
            <w:pPr>
              <w:spacing w:after="0" w:line="240" w:lineRule="auto"/>
              <w:ind w:left="0" w:right="0"/>
              <w:rPr>
                <w:szCs w:val="20"/>
              </w:rPr>
            </w:pPr>
            <w:r w:rsidRPr="00755FAC">
              <w:rPr>
                <w:szCs w:val="20"/>
              </w:rPr>
              <w:t>Låda 4</w:t>
            </w:r>
          </w:p>
        </w:tc>
      </w:tr>
      <w:tr w:rsidR="00755FAC" w:rsidRPr="00755FAC" w14:paraId="4584AFC6" w14:textId="77777777" w:rsidTr="00D40A4F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F014B" w14:textId="77777777" w:rsidR="00755FAC" w:rsidRPr="00755FAC" w:rsidRDefault="00755FAC" w:rsidP="00755FAC">
            <w:pPr>
              <w:spacing w:after="0" w:line="240" w:lineRule="auto"/>
              <w:ind w:left="0" w:right="0"/>
              <w:rPr>
                <w:szCs w:val="20"/>
              </w:rPr>
            </w:pPr>
            <w:r w:rsidRPr="00755FAC">
              <w:rPr>
                <w:szCs w:val="20"/>
              </w:rPr>
              <w:t>Skyddsförpackning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/>
            <w:hideMark/>
          </w:tcPr>
          <w:p w14:paraId="0CE197AE" w14:textId="77777777" w:rsidR="00755FAC" w:rsidRPr="00755FAC" w:rsidRDefault="00755FAC" w:rsidP="00755FAC">
            <w:pPr>
              <w:spacing w:after="0" w:line="240" w:lineRule="auto"/>
              <w:ind w:left="0" w:right="0"/>
              <w:rPr>
                <w:szCs w:val="20"/>
              </w:rPr>
            </w:pPr>
            <w:r w:rsidRPr="00755FAC">
              <w:rPr>
                <w:szCs w:val="20"/>
              </w:rPr>
              <w:t>Låda 4</w:t>
            </w:r>
          </w:p>
        </w:tc>
      </w:tr>
    </w:tbl>
    <w:p w14:paraId="673FD874" w14:textId="77777777" w:rsidR="002B023A" w:rsidRPr="00755FAC" w:rsidRDefault="002B023A" w:rsidP="00755FAC">
      <w:pPr>
        <w:spacing w:after="0" w:line="240" w:lineRule="auto"/>
        <w:ind w:left="0" w:right="0"/>
        <w:rPr>
          <w:szCs w:val="20"/>
        </w:rPr>
      </w:pPr>
    </w:p>
    <w:p w14:paraId="645C3381" w14:textId="77777777" w:rsidR="00755FAC" w:rsidRPr="00755FAC" w:rsidRDefault="00755FAC" w:rsidP="002B023A">
      <w:pPr>
        <w:pStyle w:val="Rubrik2"/>
        <w:ind w:left="0"/>
      </w:pPr>
      <w:r w:rsidRPr="00755FAC">
        <w:t>Provtagning</w:t>
      </w:r>
    </w:p>
    <w:p w14:paraId="4030CA28" w14:textId="08D9EC03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2AC848C2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609C075A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5CD2EF78" w14:textId="77777777" w:rsidR="00755FAC" w:rsidRPr="00755FAC" w:rsidRDefault="00755FAC" w:rsidP="002B023A">
      <w:pPr>
        <w:pStyle w:val="Rubrik3"/>
        <w:ind w:left="0"/>
        <w:rPr>
          <w:rFonts w:ascii="Arial Fet" w:hAnsi="Arial Fet"/>
        </w:rPr>
      </w:pPr>
      <w:r w:rsidRPr="00755FAC">
        <w:t>Vätska</w:t>
      </w:r>
    </w:p>
    <w:p w14:paraId="2339BE64" w14:textId="77777777" w:rsidR="00755FAC" w:rsidRPr="00755FAC" w:rsidRDefault="00755FAC" w:rsidP="00755FAC">
      <w:pPr>
        <w:numPr>
          <w:ilvl w:val="0"/>
          <w:numId w:val="20"/>
        </w:numPr>
        <w:tabs>
          <w:tab w:val="left" w:pos="709"/>
        </w:tabs>
        <w:spacing w:after="0" w:line="240" w:lineRule="auto"/>
        <w:ind w:right="0"/>
        <w:rPr>
          <w:szCs w:val="20"/>
        </w:rPr>
      </w:pPr>
      <w:r w:rsidRPr="00755FAC">
        <w:rPr>
          <w:szCs w:val="20"/>
        </w:rPr>
        <w:t>I sterilt rör.</w:t>
      </w:r>
    </w:p>
    <w:p w14:paraId="7949B61A" w14:textId="77777777" w:rsidR="00755FAC" w:rsidRPr="00755FAC" w:rsidRDefault="00755FAC" w:rsidP="00755FAC">
      <w:pPr>
        <w:numPr>
          <w:ilvl w:val="0"/>
          <w:numId w:val="20"/>
        </w:numPr>
        <w:tabs>
          <w:tab w:val="left" w:pos="709"/>
        </w:tabs>
        <w:spacing w:after="0" w:line="240" w:lineRule="auto"/>
        <w:ind w:right="0"/>
        <w:rPr>
          <w:szCs w:val="20"/>
        </w:rPr>
      </w:pPr>
      <w:r w:rsidRPr="00755FAC">
        <w:rPr>
          <w:b/>
          <w:szCs w:val="20"/>
        </w:rPr>
        <w:t>OBS!</w:t>
      </w:r>
      <w:r w:rsidRPr="00755FAC">
        <w:rPr>
          <w:szCs w:val="20"/>
        </w:rPr>
        <w:t xml:space="preserve"> Om bara några droppar vätska: Spruta dropparna i sterilt rör och aspirera med samma kanyl minimal mängd koksalt och spruta i samma rör, till sammanlagd mängd cirka 1 ml. Ange på remissen att provet spätts ut.</w:t>
      </w:r>
    </w:p>
    <w:p w14:paraId="1BDBF0FE" w14:textId="77777777" w:rsidR="00755FAC" w:rsidRPr="00755FAC" w:rsidRDefault="00755FAC" w:rsidP="00755FAC">
      <w:pPr>
        <w:tabs>
          <w:tab w:val="left" w:pos="709"/>
        </w:tabs>
        <w:spacing w:after="0" w:line="240" w:lineRule="auto"/>
        <w:ind w:left="720" w:right="0"/>
        <w:rPr>
          <w:szCs w:val="20"/>
        </w:rPr>
      </w:pPr>
    </w:p>
    <w:p w14:paraId="5FB90954" w14:textId="77777777" w:rsidR="00755FAC" w:rsidRPr="00755FAC" w:rsidRDefault="00755FAC" w:rsidP="002B023A">
      <w:pPr>
        <w:pStyle w:val="Rubrik3"/>
        <w:ind w:left="0"/>
      </w:pPr>
      <w:r w:rsidRPr="00755FAC">
        <w:lastRenderedPageBreak/>
        <w:t>Biopsi/Vävnad</w:t>
      </w:r>
    </w:p>
    <w:p w14:paraId="58A7B92D" w14:textId="77777777" w:rsidR="00755FAC" w:rsidRPr="00755FAC" w:rsidRDefault="00755FAC" w:rsidP="00755FAC">
      <w:pPr>
        <w:numPr>
          <w:ilvl w:val="0"/>
          <w:numId w:val="20"/>
        </w:numPr>
        <w:tabs>
          <w:tab w:val="left" w:pos="709"/>
        </w:tabs>
        <w:spacing w:after="0" w:line="240" w:lineRule="auto"/>
        <w:ind w:right="0"/>
        <w:rPr>
          <w:szCs w:val="20"/>
        </w:rPr>
      </w:pPr>
      <w:r w:rsidRPr="00755FAC">
        <w:rPr>
          <w:szCs w:val="20"/>
        </w:rPr>
        <w:t>I sterilt rör med tillsats av några droppar koksalt.</w:t>
      </w:r>
    </w:p>
    <w:p w14:paraId="505238BF" w14:textId="77777777" w:rsidR="00755FAC" w:rsidRPr="00755FAC" w:rsidRDefault="00755FAC" w:rsidP="00755FAC">
      <w:pPr>
        <w:tabs>
          <w:tab w:val="left" w:pos="709"/>
        </w:tabs>
        <w:spacing w:after="0" w:line="240" w:lineRule="auto"/>
        <w:ind w:left="0" w:right="0"/>
        <w:rPr>
          <w:szCs w:val="20"/>
        </w:rPr>
      </w:pPr>
    </w:p>
    <w:p w14:paraId="7D57D8B7" w14:textId="77777777" w:rsidR="00755FAC" w:rsidRPr="00755FAC" w:rsidRDefault="00755FAC" w:rsidP="00755FAC">
      <w:pPr>
        <w:tabs>
          <w:tab w:val="left" w:pos="709"/>
        </w:tabs>
        <w:spacing w:after="0" w:line="240" w:lineRule="auto"/>
        <w:ind w:left="0" w:right="0"/>
        <w:rPr>
          <w:szCs w:val="20"/>
        </w:rPr>
      </w:pPr>
    </w:p>
    <w:tbl>
      <w:tblPr>
        <w:tblpPr w:leftFromText="141" w:rightFromText="141" w:vertAnchor="text" w:tblpX="75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</w:tblGrid>
      <w:tr w:rsidR="00755FAC" w:rsidRPr="00755FAC" w14:paraId="71D569BA" w14:textId="77777777" w:rsidTr="00D40A4F">
        <w:trPr>
          <w:trHeight w:val="1697"/>
        </w:trPr>
        <w:tc>
          <w:tcPr>
            <w:tcW w:w="4644" w:type="dxa"/>
            <w:tcBorders>
              <w:right w:val="single" w:sz="4" w:space="0" w:color="auto"/>
            </w:tcBorders>
            <w:shd w:val="clear" w:color="auto" w:fill="FF6969"/>
          </w:tcPr>
          <w:p w14:paraId="2E21E2D0" w14:textId="77777777" w:rsidR="00755FAC" w:rsidRPr="00755FAC" w:rsidRDefault="00755FAC" w:rsidP="00755FAC">
            <w:pPr>
              <w:spacing w:before="120" w:after="0" w:line="240" w:lineRule="auto"/>
              <w:ind w:left="0" w:right="0"/>
              <w:rPr>
                <w:szCs w:val="20"/>
              </w:rPr>
            </w:pPr>
            <w:r w:rsidRPr="00755FAC">
              <w:rPr>
                <w:szCs w:val="20"/>
              </w:rPr>
              <w:t xml:space="preserve">Alla prov ska skickas i skyddsförpackning. Provmaterialet är infektiöst. </w:t>
            </w:r>
          </w:p>
          <w:p w14:paraId="650702A1" w14:textId="77777777" w:rsidR="00755FAC" w:rsidRPr="00755FAC" w:rsidRDefault="00755FAC" w:rsidP="00755FAC">
            <w:pPr>
              <w:spacing w:before="120" w:after="0" w:line="240" w:lineRule="auto"/>
              <w:ind w:left="0" w:right="0"/>
              <w:rPr>
                <w:szCs w:val="20"/>
              </w:rPr>
            </w:pPr>
            <w:r w:rsidRPr="00755FAC">
              <w:rPr>
                <w:szCs w:val="20"/>
              </w:rPr>
              <w:t>Förslut provkärl väl, se till att inget spill finns på provkärlets utsida och lägg det i skyddsförpackningen, som också försluts väl.</w:t>
            </w:r>
          </w:p>
          <w:p w14:paraId="58FCB5C0" w14:textId="77777777" w:rsidR="00755FAC" w:rsidRPr="00755FAC" w:rsidRDefault="00755FAC" w:rsidP="00755FAC">
            <w:pPr>
              <w:tabs>
                <w:tab w:val="left" w:pos="1985"/>
              </w:tabs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234602C0" w14:textId="3DF9CB6A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  <w:r w:rsidRPr="00755FAC">
        <w:rPr>
          <w:noProof/>
          <w:szCs w:val="20"/>
        </w:rPr>
        <w:drawing>
          <wp:anchor distT="0" distB="0" distL="114300" distR="114300" simplePos="0" relativeHeight="251661312" behindDoc="1" locked="0" layoutInCell="1" allowOverlap="1" wp14:anchorId="6275C49E" wp14:editId="0695DADC">
            <wp:simplePos x="0" y="0"/>
            <wp:positionH relativeFrom="column">
              <wp:posOffset>249555</wp:posOffset>
            </wp:positionH>
            <wp:positionV relativeFrom="paragraph">
              <wp:posOffset>11430</wp:posOffset>
            </wp:positionV>
            <wp:extent cx="1565910" cy="1242060"/>
            <wp:effectExtent l="0" t="0" r="15240" b="15240"/>
            <wp:wrapTight wrapText="bothSides">
              <wp:wrapPolygon edited="0">
                <wp:start x="0" y="0"/>
                <wp:lineTo x="0" y="21534"/>
                <wp:lineTo x="21547" y="21534"/>
                <wp:lineTo x="21547" y="0"/>
                <wp:lineTo x="0" y="0"/>
              </wp:wrapPolygon>
            </wp:wrapTight>
            <wp:docPr id="1" name="Picture 1" descr="Skyddsförpack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kyddsförpackning"/>
                    <pic:cNvPicPr>
                      <a:picLocks noChangeAspect="1" noChangeArrowheads="1"/>
                    </pic:cNvPicPr>
                  </pic:nvPicPr>
                  <pic:blipFill>
                    <a:blip r:embed="rId17" r:link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5910" cy="1242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E45518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05A14F4A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186B8DFF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71332761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527AB9D6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49381B7C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08834E99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p w14:paraId="306B024C" w14:textId="77777777" w:rsidR="00755FAC" w:rsidRPr="00755FAC" w:rsidRDefault="00755FAC" w:rsidP="002B023A">
      <w:pPr>
        <w:pStyle w:val="Rubrik3"/>
        <w:ind w:left="0"/>
      </w:pPr>
      <w:r w:rsidRPr="00755FAC">
        <w:t>Prov/remiss lämnas</w:t>
      </w:r>
    </w:p>
    <w:p w14:paraId="1443F8BA" w14:textId="77777777" w:rsidR="00755FAC" w:rsidRPr="00755FAC" w:rsidRDefault="00755FAC" w:rsidP="00755FAC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55FAC">
        <w:rPr>
          <w:szCs w:val="20"/>
        </w:rPr>
        <w:t>Telefonkontakt med remitterande avdelning för att få ifyllda remisser och uppmärkta provrör.</w:t>
      </w:r>
    </w:p>
    <w:p w14:paraId="0EA9A641" w14:textId="77777777" w:rsidR="00755FAC" w:rsidRPr="00755FAC" w:rsidRDefault="00755FAC" w:rsidP="00755FAC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55FAC">
        <w:rPr>
          <w:szCs w:val="20"/>
        </w:rPr>
        <w:t>Prover skickas med patienten till avdelningen.</w:t>
      </w:r>
    </w:p>
    <w:p w14:paraId="1D5BC54F" w14:textId="77777777" w:rsidR="00755FAC" w:rsidRPr="00755FAC" w:rsidRDefault="00755FAC" w:rsidP="00755FAC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55FAC">
        <w:rPr>
          <w:szCs w:val="20"/>
        </w:rPr>
        <w:t>Remittenten ombesörjer att proverna skickas vidare kylda till Umeå.</w:t>
      </w:r>
    </w:p>
    <w:p w14:paraId="64AD3C4B" w14:textId="77777777" w:rsidR="00755FAC" w:rsidRPr="00755FAC" w:rsidRDefault="00755FAC" w:rsidP="00755FA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55FA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6CB513" w14:textId="77777777" w:rsidR="00B11DAB" w:rsidRDefault="00B11DAB">
      <w:r>
        <w:separator/>
      </w:r>
    </w:p>
  </w:endnote>
  <w:endnote w:type="continuationSeparator" w:id="0">
    <w:p w14:paraId="1566BBA8" w14:textId="77777777" w:rsidR="00B11DAB" w:rsidRDefault="00B11DAB">
      <w:r>
        <w:continuationSeparator/>
      </w:r>
    </w:p>
  </w:endnote>
  <w:endnote w:type="continuationNotice" w:id="1">
    <w:p w14:paraId="4358CEB3" w14:textId="77777777" w:rsidR="00B11DAB" w:rsidRDefault="00B11D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3E1B4E" w14:textId="77777777" w:rsidR="00B11DAB" w:rsidRDefault="00B11DAB"/>
  </w:footnote>
  <w:footnote w:type="continuationSeparator" w:id="0">
    <w:p w14:paraId="2A8A69BC" w14:textId="77777777" w:rsidR="00B11DAB" w:rsidRDefault="00B11DAB">
      <w:r>
        <w:continuationSeparator/>
      </w:r>
    </w:p>
  </w:footnote>
  <w:footnote w:type="continuationNotice" w:id="1">
    <w:p w14:paraId="79293C42" w14:textId="77777777" w:rsidR="00B11DAB" w:rsidRDefault="00B11D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2A05C6"/>
    <w:multiLevelType w:val="hybridMultilevel"/>
    <w:tmpl w:val="E6A4D1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8A71BBD"/>
    <w:multiLevelType w:val="hybridMultilevel"/>
    <w:tmpl w:val="B1C419F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91570884">
    <w:abstractNumId w:val="19"/>
  </w:num>
  <w:num w:numId="2" w16cid:durableId="1644970134">
    <w:abstractNumId w:val="15"/>
  </w:num>
  <w:num w:numId="3" w16cid:durableId="797645949">
    <w:abstractNumId w:val="0"/>
  </w:num>
  <w:num w:numId="4" w16cid:durableId="430902308">
    <w:abstractNumId w:val="7"/>
  </w:num>
  <w:num w:numId="5" w16cid:durableId="1818495863">
    <w:abstractNumId w:val="17"/>
  </w:num>
  <w:num w:numId="6" w16cid:durableId="442768855">
    <w:abstractNumId w:val="2"/>
  </w:num>
  <w:num w:numId="7" w16cid:durableId="63728328">
    <w:abstractNumId w:val="12"/>
  </w:num>
  <w:num w:numId="8" w16cid:durableId="376861105">
    <w:abstractNumId w:val="9"/>
  </w:num>
  <w:num w:numId="9" w16cid:durableId="144324689">
    <w:abstractNumId w:val="1"/>
  </w:num>
  <w:num w:numId="10" w16cid:durableId="1613200105">
    <w:abstractNumId w:val="1"/>
  </w:num>
  <w:num w:numId="11" w16cid:durableId="1612934943">
    <w:abstractNumId w:val="3"/>
  </w:num>
  <w:num w:numId="12" w16cid:durableId="1352998721">
    <w:abstractNumId w:val="5"/>
  </w:num>
  <w:num w:numId="13" w16cid:durableId="1482581925">
    <w:abstractNumId w:val="14"/>
  </w:num>
  <w:num w:numId="14" w16cid:durableId="1433554826">
    <w:abstractNumId w:val="10"/>
  </w:num>
  <w:num w:numId="15" w16cid:durableId="1109545977">
    <w:abstractNumId w:val="8"/>
  </w:num>
  <w:num w:numId="16" w16cid:durableId="326516472">
    <w:abstractNumId w:val="13"/>
  </w:num>
  <w:num w:numId="17" w16cid:durableId="1152138562">
    <w:abstractNumId w:val="6"/>
  </w:num>
  <w:num w:numId="18" w16cid:durableId="455366890">
    <w:abstractNumId w:val="11"/>
  </w:num>
  <w:num w:numId="19" w16cid:durableId="1438452678">
    <w:abstractNumId w:val="18"/>
  </w:num>
  <w:num w:numId="20" w16cid:durableId="1444420340">
    <w:abstractNumId w:val="16"/>
  </w:num>
  <w:num w:numId="21" w16cid:durableId="6836749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23A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5FAC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DAB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http://intranu.vgregion.se/ImageVault/Images/width_219/height_174/preserveAspectRatio_0/scope_0/filename_imp_a8sWCZ0E0oJxiWM2El2s.jpg.jpg/storage_Edited/ImageVaultHandler.aspx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162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Provtagningsanvisning för tularemi (harpest)</dc:title>
  <dc:subject/>
  <dc:creator>patrik.jens.johansson@vgregion.se</dc:creator>
  <keywords/>
  <lastModifiedBy>Ulrica Sehlberg</lastModifiedBy>
  <revision>3</revision>
  <lastPrinted>2016-03-31T10:56:00.0000000Z</lastPrinted>
  <dcterms:created xsi:type="dcterms:W3CDTF">2022-05-18T04:38:00.0000000Z</dcterms:created>
  <dcterms:modified xsi:type="dcterms:W3CDTF">2023-11-17T08:29:00.0000000Z</dcterms:modified>
</coreProperties>
</file>