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2D16F2" w14:textId="77777777" w:rsidR="00CD1A28" w:rsidRDefault="00CD1A28" w:rsidP="00F35B05">
      <w:pPr>
        <w:pStyle w:val="Heading2"/>
        <w:sectPr w:rsidR="00CD1A28" w:rsidSect="00CD1A2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5D1221C" w14:textId="0A5F428E" w:rsidR="00CD1A28" w:rsidRPr="00CD1A28" w:rsidRDefault="00D54340" w:rsidP="00D54340">
      <w:pPr>
        <w:pStyle w:val="Heading1"/>
        <w:rPr>
          <w:szCs w:val="20"/>
        </w:rPr>
      </w:pPr>
      <w:r w:rsidRPr="00CD1A28">
        <w:t>Premedicinering vid kontrastmedelsöverkänslighet</w:t>
      </w:r>
    </w:p>
    <w:p w14:paraId="201DC8BA" w14:textId="77777777" w:rsidR="00D54340" w:rsidRPr="00D54340" w:rsidRDefault="00D54340" w:rsidP="00D54340">
      <w:pPr>
        <w:pStyle w:val="Heading2"/>
      </w:pPr>
      <w:r w:rsidRPr="00D54340">
        <w:t>Sammanfattning/syfte</w:t>
      </w:r>
    </w:p>
    <w:p w14:paraId="31AA53D9" w14:textId="77777777" w:rsidR="00D54340" w:rsidRPr="00CD1A28" w:rsidRDefault="00D54340" w:rsidP="00D54340">
      <w:r w:rsidRPr="00CD1A28">
        <w:t>Profylaktiska åtgärder och premedicinering vid akuta och elektiva undersökningar.</w:t>
      </w:r>
    </w:p>
    <w:p w14:paraId="64B2918B" w14:textId="1800C131" w:rsidR="00CD1A28" w:rsidRPr="00CD1A28" w:rsidRDefault="00CD1A28" w:rsidP="00D54340">
      <w:pPr>
        <w:pStyle w:val="Heading2"/>
      </w:pPr>
      <w:r w:rsidRPr="00CD1A2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A2670E8" wp14:editId="5106693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C657C9" w14:textId="77777777" w:rsidR="00CD1A28" w:rsidRPr="003D37FD" w:rsidRDefault="00CD1A28" w:rsidP="00CD1A2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33265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2670E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FC657C9" w14:textId="77777777" w:rsidR="00CD1A28" w:rsidRPr="003D37FD" w:rsidRDefault="00CD1A28" w:rsidP="00CD1A2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33265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  <w:r w:rsidR="00D54340">
        <w:t>Förändringar sedan föregående</w:t>
      </w:r>
      <w:r w:rsidRPr="00CD1A28">
        <w:t xml:space="preserve"> version</w:t>
      </w:r>
    </w:p>
    <w:p w14:paraId="318679D5" w14:textId="4B48B0B9" w:rsidR="00CD1A28" w:rsidRPr="00CD1A28" w:rsidRDefault="00DB0A9E" w:rsidP="00D54340">
      <w:r>
        <w:t>Inga förändringar.</w:t>
      </w:r>
    </w:p>
    <w:p w14:paraId="66DA0A8B" w14:textId="77777777" w:rsidR="00CD1A28" w:rsidRPr="00D54340" w:rsidRDefault="00CD1A28" w:rsidP="00D54340">
      <w:pPr>
        <w:pStyle w:val="Heading2"/>
      </w:pPr>
      <w:r w:rsidRPr="00D54340">
        <w:t>Indikation</w:t>
      </w:r>
    </w:p>
    <w:p w14:paraId="55D35282" w14:textId="77777777" w:rsidR="00CD1A28" w:rsidRPr="00CD1A28" w:rsidRDefault="00CD1A28" w:rsidP="00D54340">
      <w:pPr>
        <w:pStyle w:val="ListBullet"/>
      </w:pPr>
      <w:r w:rsidRPr="00CD1A28">
        <w:t xml:space="preserve">Tidigare </w:t>
      </w:r>
      <w:proofErr w:type="spellStart"/>
      <w:r w:rsidRPr="00CD1A28">
        <w:t>anafylaxireaktion</w:t>
      </w:r>
      <w:proofErr w:type="spellEnd"/>
      <w:r w:rsidRPr="00CD1A28">
        <w:t xml:space="preserve"> </w:t>
      </w:r>
    </w:p>
    <w:p w14:paraId="2711212A" w14:textId="77777777" w:rsidR="00CD1A28" w:rsidRPr="00CD1A28" w:rsidRDefault="00CD1A28" w:rsidP="00D54340">
      <w:pPr>
        <w:pStyle w:val="ListBullet"/>
      </w:pPr>
      <w:r w:rsidRPr="00CD1A28">
        <w:t>Svår astma eller anamnes på svår allergisk reaktion,</w:t>
      </w:r>
      <w:r w:rsidRPr="00CD1A28">
        <w:br/>
        <w:t xml:space="preserve">(astmatiker bör ta med sitt inhalationspreparat) </w:t>
      </w:r>
    </w:p>
    <w:p w14:paraId="57321D3A" w14:textId="77777777" w:rsidR="00CD1A28" w:rsidRPr="00CD1A28" w:rsidRDefault="00CD1A28" w:rsidP="00D54340">
      <w:pPr>
        <w:pStyle w:val="ListBullet"/>
      </w:pPr>
      <w:r w:rsidRPr="00CD1A28">
        <w:t xml:space="preserve">Systemisk </w:t>
      </w:r>
      <w:proofErr w:type="spellStart"/>
      <w:r w:rsidRPr="00CD1A28">
        <w:t>mastocytos</w:t>
      </w:r>
      <w:proofErr w:type="spellEnd"/>
      <w:r w:rsidRPr="00CD1A28">
        <w:t xml:space="preserve"> där intravenös kontrast ej givits tidigare</w:t>
      </w:r>
    </w:p>
    <w:p w14:paraId="3D23E49C" w14:textId="77777777" w:rsidR="00CD1A28" w:rsidRPr="00CD1A28" w:rsidRDefault="00CD1A28" w:rsidP="00D54340">
      <w:r w:rsidRPr="00CD1A28">
        <w:t xml:space="preserve">Premedicinering på samma indikation när jod-kontrastmedel skall ges peroralt/-rektalt eller </w:t>
      </w:r>
      <w:proofErr w:type="spellStart"/>
      <w:r w:rsidRPr="00CD1A28">
        <w:t>extravasalt</w:t>
      </w:r>
      <w:proofErr w:type="spellEnd"/>
      <w:r w:rsidRPr="00CD1A28">
        <w:t xml:space="preserve"> i gångsystem/kaviteter. </w:t>
      </w:r>
    </w:p>
    <w:p w14:paraId="74C3851F" w14:textId="77777777" w:rsidR="00CD1A28" w:rsidRPr="00D54340" w:rsidRDefault="00CD1A28" w:rsidP="00D54340">
      <w:pPr>
        <w:pStyle w:val="Heading2"/>
      </w:pPr>
      <w:r w:rsidRPr="00D54340">
        <w:t>Åtgärder</w:t>
      </w:r>
    </w:p>
    <w:p w14:paraId="0BD6E53C" w14:textId="77777777" w:rsidR="00CD1A28" w:rsidRPr="00CD1A28" w:rsidRDefault="00CD1A28" w:rsidP="00D54340">
      <w:pPr>
        <w:rPr>
          <w:color w:val="000000"/>
        </w:rPr>
      </w:pPr>
      <w:r w:rsidRPr="00D54340">
        <w:t xml:space="preserve">Adrenalinpenna (t ex </w:t>
      </w:r>
      <w:proofErr w:type="spellStart"/>
      <w:r w:rsidRPr="00D54340">
        <w:t>Anapen</w:t>
      </w:r>
      <w:proofErr w:type="spellEnd"/>
      <w:r w:rsidRPr="00D54340">
        <w:t xml:space="preserve">, </w:t>
      </w:r>
      <w:proofErr w:type="spellStart"/>
      <w:r w:rsidRPr="00D54340">
        <w:t>Emirade</w:t>
      </w:r>
      <w:proofErr w:type="spellEnd"/>
      <w:r w:rsidRPr="00D54340">
        <w:t xml:space="preserve">, </w:t>
      </w:r>
      <w:proofErr w:type="spellStart"/>
      <w:r w:rsidRPr="00D54340">
        <w:t>Epipen</w:t>
      </w:r>
      <w:proofErr w:type="spellEnd"/>
      <w:r w:rsidRPr="00D54340">
        <w:t xml:space="preserve">, </w:t>
      </w:r>
      <w:proofErr w:type="spellStart"/>
      <w:r w:rsidRPr="00D54340">
        <w:t>Jext</w:t>
      </w:r>
      <w:proofErr w:type="spellEnd"/>
      <w:r w:rsidRPr="00D54340">
        <w:t xml:space="preserve"> för vuxen/barn) för intramuskulär injektion ska alltid</w:t>
      </w:r>
      <w:r w:rsidRPr="00CD1A28">
        <w:rPr>
          <w:color w:val="000000"/>
        </w:rPr>
        <w:t xml:space="preserve"> finnas lätt tillgänglig.</w:t>
      </w:r>
    </w:p>
    <w:p w14:paraId="4E24E2B9" w14:textId="77777777" w:rsidR="00CD1A28" w:rsidRPr="00CD1A28" w:rsidRDefault="00CD1A28" w:rsidP="00D54340">
      <w:r w:rsidRPr="00CD1A28">
        <w:t>Mer information:</w:t>
      </w:r>
      <w:r w:rsidRPr="00CD1A28">
        <w:rPr>
          <w:rFonts w:ascii="Arial" w:hAnsi="Arial" w:cs="Arial"/>
          <w:color w:val="000000"/>
        </w:rPr>
        <w:t xml:space="preserve"> </w:t>
      </w:r>
      <w:hyperlink r:id="rId17" w:tgtFrame="_blank" w:history="1">
        <w:r w:rsidRPr="00CD1A28">
          <w:rPr>
            <w:color w:val="0000FF"/>
            <w:u w:val="single"/>
          </w:rPr>
          <w:t>Överkänslighetsreaktioner av kontrastmedel</w:t>
        </w:r>
      </w:hyperlink>
      <w:r w:rsidRPr="00CD1A28">
        <w:t>, (SFMR)</w:t>
      </w:r>
    </w:p>
    <w:p w14:paraId="781AA853" w14:textId="522C9184" w:rsidR="00CD1A28" w:rsidRPr="00CD1A28" w:rsidRDefault="00CD1A28" w:rsidP="00D54340">
      <w:pPr>
        <w:ind w:right="-143"/>
        <w:rPr>
          <w:rFonts w:ascii="Arial" w:hAnsi="Arial" w:cs="Arial"/>
          <w:color w:val="000000"/>
        </w:rPr>
      </w:pPr>
      <w:r w:rsidRPr="00CD1A28">
        <w:t xml:space="preserve">Patientinformation: </w:t>
      </w:r>
      <w:hyperlink r:id="rId18" w:history="1">
        <w:r w:rsidRPr="00CD1A28">
          <w:rPr>
            <w:color w:val="0000FF"/>
            <w:u w:val="single"/>
          </w:rPr>
          <w:t>Allergiprofylax inför röntgenundersökning med kontrastmedel</w:t>
        </w:r>
      </w:hyperlink>
    </w:p>
    <w:p w14:paraId="7DECD323" w14:textId="59289612" w:rsidR="00CD1A28" w:rsidRDefault="00DB0A9E" w:rsidP="006F41A1">
      <w:pPr>
        <w:pStyle w:val="Heading2"/>
      </w:pPr>
      <w:r>
        <w:t>Innehållsansvariga</w:t>
      </w:r>
    </w:p>
    <w:p w14:paraId="228381A0" w14:textId="33E273E4" w:rsidR="00DB0A9E" w:rsidRPr="00DB0A9E" w:rsidRDefault="00DB0A9E" w:rsidP="00DB0A9E">
      <w:r>
        <w:t>Karin Nyberg, röntgensjuksköterska</w:t>
      </w:r>
      <w:r>
        <w:br/>
        <w:t>Annika Olsson, teamledare</w:t>
      </w:r>
    </w:p>
    <w:p w14:paraId="016CD237" w14:textId="77777777" w:rsidR="00CD1A28" w:rsidRPr="00D54340" w:rsidRDefault="00CD1A28" w:rsidP="00D54340">
      <w:pPr>
        <w:pStyle w:val="Heading2"/>
      </w:pPr>
      <w:r w:rsidRPr="00CD1A28">
        <w:rPr>
          <w:rFonts w:ascii="Arial Fet" w:hAnsi="Arial Fet" w:cs="Arial"/>
          <w:b/>
          <w:iCs/>
          <w:sz w:val="28"/>
          <w:szCs w:val="28"/>
        </w:rPr>
        <w:br w:type="page"/>
      </w:r>
      <w:bookmarkStart w:id="3" w:name="_Toc450050317"/>
      <w:bookmarkStart w:id="4" w:name="_Toc256000000"/>
      <w:bookmarkStart w:id="5" w:name="_Toc256000002"/>
      <w:bookmarkStart w:id="6" w:name="_Toc256000004"/>
      <w:bookmarkStart w:id="7" w:name="_Toc256000006"/>
      <w:bookmarkStart w:id="8" w:name="_Toc256000008"/>
      <w:bookmarkStart w:id="9" w:name="_Toc256000010"/>
      <w:bookmarkStart w:id="10" w:name="_Toc256000012"/>
      <w:bookmarkStart w:id="11" w:name="_Toc256000014"/>
      <w:bookmarkStart w:id="12" w:name="_Toc256000016"/>
      <w:bookmarkStart w:id="13" w:name="_Toc256000018"/>
      <w:bookmarkStart w:id="14" w:name="_Toc256000020"/>
      <w:bookmarkStart w:id="15" w:name="_Toc256000022"/>
      <w:bookmarkStart w:id="16" w:name="_Toc507075423"/>
      <w:bookmarkStart w:id="17" w:name="_Toc256000024"/>
      <w:bookmarkStart w:id="18" w:name="_Toc256000026"/>
      <w:bookmarkStart w:id="19" w:name="_Toc513192078"/>
      <w:bookmarkStart w:id="20" w:name="_Toc256000028"/>
      <w:bookmarkStart w:id="21" w:name="_Toc256000030"/>
      <w:bookmarkStart w:id="22" w:name="_Toc29306530"/>
      <w:bookmarkStart w:id="23" w:name="_Toc256000032"/>
      <w:bookmarkStart w:id="24" w:name="_Toc256000034"/>
      <w:bookmarkStart w:id="25" w:name="_Toc256000036"/>
      <w:bookmarkStart w:id="26" w:name="_Toc256000038"/>
      <w:bookmarkStart w:id="27" w:name="_Toc256000040"/>
      <w:bookmarkStart w:id="28" w:name="_Toc256000042"/>
      <w:bookmarkStart w:id="29" w:name="_Toc256000044"/>
      <w:bookmarkStart w:id="30" w:name="_Toc256000046"/>
      <w:bookmarkStart w:id="31" w:name="_Toc256000048"/>
      <w:bookmarkStart w:id="32" w:name="_Toc256000050"/>
      <w:bookmarkStart w:id="33" w:name="_Toc256000052"/>
      <w:r w:rsidRPr="00D54340">
        <w:t>Akuta undersökningar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</w:p>
    <w:p w14:paraId="46C93C0E" w14:textId="77777777" w:rsidR="00CD1A28" w:rsidRPr="00CD1A28" w:rsidRDefault="00CD1A28" w:rsidP="002F3CB6">
      <w:pPr>
        <w:numPr>
          <w:ilvl w:val="0"/>
          <w:numId w:val="20"/>
        </w:numPr>
        <w:shd w:val="clear" w:color="auto" w:fill="FFFFFF"/>
        <w:spacing w:after="0" w:line="240" w:lineRule="auto"/>
        <w:ind w:left="1276" w:right="0"/>
        <w:rPr>
          <w:b/>
          <w:color w:val="000000"/>
        </w:rPr>
      </w:pPr>
    </w:p>
    <w:tbl>
      <w:tblPr>
        <w:tblW w:w="0" w:type="auto"/>
        <w:tblInd w:w="8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3"/>
        <w:gridCol w:w="3433"/>
      </w:tblGrid>
      <w:tr w:rsidR="00CD1A28" w:rsidRPr="00CD1A28" w14:paraId="1237F754" w14:textId="77777777" w:rsidTr="002F3CB6">
        <w:tc>
          <w:tcPr>
            <w:tcW w:w="6866" w:type="dxa"/>
            <w:gridSpan w:val="2"/>
            <w:shd w:val="clear" w:color="auto" w:fill="auto"/>
          </w:tcPr>
          <w:p w14:paraId="3111C825" w14:textId="77777777" w:rsidR="00CD1A28" w:rsidRPr="00CD1A28" w:rsidRDefault="00CD1A28" w:rsidP="00CD1A28">
            <w:pPr>
              <w:spacing w:before="120" w:line="240" w:lineRule="auto"/>
              <w:ind w:left="0" w:right="0"/>
              <w:rPr>
                <w:b/>
                <w:szCs w:val="20"/>
              </w:rPr>
            </w:pPr>
            <w:proofErr w:type="spellStart"/>
            <w:r w:rsidRPr="00CD1A28">
              <w:rPr>
                <w:b/>
                <w:szCs w:val="20"/>
              </w:rPr>
              <w:t>Solu-Cortef</w:t>
            </w:r>
            <w:proofErr w:type="spellEnd"/>
            <w:r w:rsidRPr="00CD1A28">
              <w:rPr>
                <w:b/>
                <w:szCs w:val="20"/>
              </w:rPr>
              <w:t xml:space="preserve"> </w:t>
            </w:r>
          </w:p>
        </w:tc>
      </w:tr>
      <w:tr w:rsidR="00CD1A28" w:rsidRPr="00CD1A28" w14:paraId="07A5F299" w14:textId="77777777" w:rsidTr="002F3CB6">
        <w:tc>
          <w:tcPr>
            <w:tcW w:w="3433" w:type="dxa"/>
            <w:shd w:val="clear" w:color="auto" w:fill="E7E6E6"/>
          </w:tcPr>
          <w:p w14:paraId="08181AB9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rPr>
                <w:bCs/>
                <w:iCs/>
              </w:rPr>
              <w:t>Vuxna och barn över 6 år</w:t>
            </w:r>
          </w:p>
        </w:tc>
        <w:tc>
          <w:tcPr>
            <w:tcW w:w="3433" w:type="dxa"/>
            <w:shd w:val="clear" w:color="auto" w:fill="E7E6E6"/>
          </w:tcPr>
          <w:p w14:paraId="1FC5F071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rPr>
                <w:bCs/>
                <w:iCs/>
              </w:rPr>
              <w:t>Barn under 6 år</w:t>
            </w:r>
          </w:p>
        </w:tc>
      </w:tr>
      <w:tr w:rsidR="00CD1A28" w:rsidRPr="00CD1A28" w14:paraId="65BEE705" w14:textId="77777777" w:rsidTr="002F3CB6">
        <w:tc>
          <w:tcPr>
            <w:tcW w:w="3433" w:type="dxa"/>
            <w:shd w:val="clear" w:color="auto" w:fill="auto"/>
          </w:tcPr>
          <w:p w14:paraId="04589F5E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t xml:space="preserve">Dosering: </w:t>
            </w:r>
            <w:r w:rsidRPr="00CD1A28">
              <w:br/>
            </w:r>
            <w:proofErr w:type="spellStart"/>
            <w:r w:rsidRPr="00CD1A28">
              <w:rPr>
                <w:b/>
              </w:rPr>
              <w:t>Solu-Cortef</w:t>
            </w:r>
            <w:proofErr w:type="spellEnd"/>
            <w:r w:rsidRPr="00CD1A28">
              <w:rPr>
                <w:b/>
              </w:rPr>
              <w:t xml:space="preserve"> 200 mg</w:t>
            </w:r>
            <w:r w:rsidRPr="00CD1A28">
              <w:rPr>
                <w:b/>
              </w:rPr>
              <w:br/>
            </w:r>
            <w:r w:rsidRPr="00CD1A28">
              <w:t xml:space="preserve">intravenöst </w:t>
            </w:r>
            <w:r w:rsidRPr="00CD1A28">
              <w:rPr>
                <w:color w:val="000000"/>
              </w:rPr>
              <w:t>omedelbart och sedan var 4:e timme tills undersökningen är avslutad</w:t>
            </w:r>
          </w:p>
        </w:tc>
        <w:tc>
          <w:tcPr>
            <w:tcW w:w="3433" w:type="dxa"/>
            <w:shd w:val="clear" w:color="auto" w:fill="auto"/>
          </w:tcPr>
          <w:p w14:paraId="56E68D13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t xml:space="preserve">Dosering: </w:t>
            </w:r>
            <w:r w:rsidRPr="00CD1A28">
              <w:br/>
            </w:r>
            <w:proofErr w:type="spellStart"/>
            <w:r w:rsidRPr="00CD1A28">
              <w:rPr>
                <w:b/>
              </w:rPr>
              <w:t>Solu-Cortef</w:t>
            </w:r>
            <w:proofErr w:type="spellEnd"/>
            <w:r w:rsidRPr="00CD1A28">
              <w:rPr>
                <w:b/>
              </w:rPr>
              <w:t xml:space="preserve"> 100 mg</w:t>
            </w:r>
            <w:r w:rsidRPr="00CD1A28">
              <w:rPr>
                <w:b/>
              </w:rPr>
              <w:br/>
            </w:r>
            <w:r w:rsidRPr="00CD1A28">
              <w:t xml:space="preserve">intravenöst </w:t>
            </w:r>
            <w:r w:rsidRPr="00CD1A28">
              <w:rPr>
                <w:color w:val="000000"/>
              </w:rPr>
              <w:t>omedelbart och sedan var 4:e timme tills undersökningen är avslutad</w:t>
            </w:r>
          </w:p>
        </w:tc>
      </w:tr>
    </w:tbl>
    <w:p w14:paraId="67B191D7" w14:textId="77777777" w:rsidR="00CD1A28" w:rsidRPr="00CD1A28" w:rsidRDefault="00CD1A28" w:rsidP="00CD1A28">
      <w:pPr>
        <w:shd w:val="clear" w:color="auto" w:fill="FFFFFF"/>
        <w:spacing w:line="240" w:lineRule="auto"/>
        <w:ind w:left="0" w:right="0"/>
        <w:rPr>
          <w:color w:val="000000"/>
        </w:rPr>
      </w:pPr>
    </w:p>
    <w:p w14:paraId="2234DBF2" w14:textId="77777777" w:rsidR="00CD1A28" w:rsidRPr="00DB0A9E" w:rsidRDefault="00CD1A28" w:rsidP="002F3CB6">
      <w:pPr>
        <w:rPr>
          <w:b/>
          <w:bCs/>
        </w:rPr>
      </w:pPr>
      <w:r w:rsidRPr="00DB0A9E">
        <w:rPr>
          <w:b/>
          <w:bCs/>
        </w:rPr>
        <w:t>och</w:t>
      </w:r>
    </w:p>
    <w:tbl>
      <w:tblPr>
        <w:tblW w:w="9781" w:type="dxa"/>
        <w:tblInd w:w="8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3118"/>
        <w:gridCol w:w="3402"/>
      </w:tblGrid>
      <w:tr w:rsidR="00CD1A28" w:rsidRPr="00CD1A28" w14:paraId="07373692" w14:textId="77777777" w:rsidTr="002F3CB6">
        <w:tc>
          <w:tcPr>
            <w:tcW w:w="9781" w:type="dxa"/>
            <w:gridSpan w:val="3"/>
            <w:shd w:val="clear" w:color="auto" w:fill="auto"/>
          </w:tcPr>
          <w:p w14:paraId="60E68989" w14:textId="77777777" w:rsidR="00CD1A28" w:rsidRPr="00CD1A28" w:rsidRDefault="00CD1A28" w:rsidP="00CD1A28">
            <w:pPr>
              <w:spacing w:before="100" w:beforeAutospacing="1" w:after="240" w:line="240" w:lineRule="auto"/>
              <w:ind w:left="0" w:right="0"/>
              <w:rPr>
                <w:bCs/>
                <w:iCs/>
              </w:rPr>
            </w:pPr>
            <w:r w:rsidRPr="00CD1A28">
              <w:rPr>
                <w:b/>
                <w:bCs/>
                <w:iCs/>
              </w:rPr>
              <w:t xml:space="preserve">Tablett </w:t>
            </w:r>
            <w:proofErr w:type="spellStart"/>
            <w:r w:rsidRPr="00CD1A28">
              <w:rPr>
                <w:b/>
                <w:bCs/>
                <w:iCs/>
              </w:rPr>
              <w:t>Aerius</w:t>
            </w:r>
            <w:proofErr w:type="spellEnd"/>
            <w:r w:rsidRPr="00CD1A28">
              <w:rPr>
                <w:b/>
                <w:bCs/>
                <w:iCs/>
              </w:rPr>
              <w:t>/</w:t>
            </w:r>
            <w:proofErr w:type="spellStart"/>
            <w:r w:rsidRPr="00CD1A28">
              <w:rPr>
                <w:b/>
                <w:bCs/>
                <w:iCs/>
              </w:rPr>
              <w:t>Caredin</w:t>
            </w:r>
            <w:proofErr w:type="spellEnd"/>
            <w:r w:rsidRPr="00CD1A28">
              <w:rPr>
                <w:bCs/>
                <w:iCs/>
              </w:rPr>
              <w:t xml:space="preserve"> (</w:t>
            </w:r>
            <w:r w:rsidRPr="00CD1A28">
              <w:rPr>
                <w:bCs/>
                <w:i/>
                <w:iCs/>
              </w:rPr>
              <w:t>alternativt</w:t>
            </w:r>
            <w:r w:rsidRPr="00CD1A28">
              <w:rPr>
                <w:bCs/>
                <w:iCs/>
              </w:rPr>
              <w:t xml:space="preserve"> tablett </w:t>
            </w:r>
            <w:proofErr w:type="spellStart"/>
            <w:r w:rsidRPr="00CD1A28">
              <w:rPr>
                <w:b/>
                <w:bCs/>
                <w:iCs/>
              </w:rPr>
              <w:t>Desloratadin</w:t>
            </w:r>
            <w:proofErr w:type="spellEnd"/>
            <w:r w:rsidRPr="00CD1A28">
              <w:rPr>
                <w:bCs/>
                <w:iCs/>
              </w:rPr>
              <w:t>)</w:t>
            </w:r>
          </w:p>
        </w:tc>
      </w:tr>
      <w:tr w:rsidR="00CD1A28" w:rsidRPr="00CD1A28" w14:paraId="7A3C8964" w14:textId="77777777" w:rsidTr="002F3CB6">
        <w:trPr>
          <w:trHeight w:val="788"/>
        </w:trPr>
        <w:tc>
          <w:tcPr>
            <w:tcW w:w="3261" w:type="dxa"/>
            <w:shd w:val="clear" w:color="auto" w:fill="E7E6E6"/>
            <w:vAlign w:val="center"/>
          </w:tcPr>
          <w:p w14:paraId="6C3544CC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rPr>
                <w:bCs/>
                <w:iCs/>
              </w:rPr>
              <w:t xml:space="preserve">Vuxna och ungdomar </w:t>
            </w:r>
            <w:r w:rsidRPr="00CD1A28">
              <w:rPr>
                <w:bCs/>
                <w:iCs/>
              </w:rPr>
              <w:br/>
              <w:t>(12 år och äldre)</w:t>
            </w:r>
          </w:p>
        </w:tc>
        <w:tc>
          <w:tcPr>
            <w:tcW w:w="3118" w:type="dxa"/>
            <w:shd w:val="clear" w:color="auto" w:fill="E7E6E6"/>
            <w:vAlign w:val="center"/>
          </w:tcPr>
          <w:p w14:paraId="529D2412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rPr>
                <w:bCs/>
                <w:iCs/>
              </w:rPr>
              <w:t xml:space="preserve">Barn 6-12 år </w:t>
            </w:r>
          </w:p>
        </w:tc>
        <w:tc>
          <w:tcPr>
            <w:tcW w:w="3402" w:type="dxa"/>
            <w:shd w:val="clear" w:color="auto" w:fill="E7E6E6"/>
            <w:vAlign w:val="center"/>
          </w:tcPr>
          <w:p w14:paraId="717D97FC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rPr>
                <w:bCs/>
                <w:iCs/>
              </w:rPr>
              <w:t>Barn under 6 år</w:t>
            </w:r>
          </w:p>
        </w:tc>
      </w:tr>
      <w:tr w:rsidR="00CD1A28" w:rsidRPr="00CD1A28" w14:paraId="1B834F87" w14:textId="77777777" w:rsidTr="002F3CB6">
        <w:trPr>
          <w:trHeight w:val="605"/>
        </w:trPr>
        <w:tc>
          <w:tcPr>
            <w:tcW w:w="3261" w:type="dxa"/>
            <w:shd w:val="clear" w:color="auto" w:fill="auto"/>
            <w:vAlign w:val="center"/>
          </w:tcPr>
          <w:p w14:paraId="7F6FC26D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/>
                <w:bCs/>
                <w:iCs/>
              </w:rPr>
            </w:pPr>
            <w:r w:rsidRPr="00CD1A28">
              <w:rPr>
                <w:bCs/>
                <w:iCs/>
              </w:rPr>
              <w:t>Tablett</w:t>
            </w:r>
            <w:r w:rsidRPr="00CD1A28">
              <w:rPr>
                <w:b/>
                <w:bCs/>
                <w:iCs/>
              </w:rPr>
              <w:t xml:space="preserve"> </w:t>
            </w:r>
            <w:proofErr w:type="spellStart"/>
            <w:r w:rsidRPr="00CD1A28">
              <w:rPr>
                <w:b/>
                <w:bCs/>
                <w:iCs/>
              </w:rPr>
              <w:t>Aerius</w:t>
            </w:r>
            <w:proofErr w:type="spellEnd"/>
            <w:r w:rsidRPr="00CD1A28">
              <w:rPr>
                <w:b/>
                <w:bCs/>
                <w:iCs/>
              </w:rPr>
              <w:t>/</w:t>
            </w:r>
            <w:proofErr w:type="spellStart"/>
            <w:r w:rsidRPr="00CD1A28">
              <w:rPr>
                <w:b/>
                <w:bCs/>
                <w:iCs/>
              </w:rPr>
              <w:t>Caredin</w:t>
            </w:r>
            <w:proofErr w:type="spellEnd"/>
            <w:r w:rsidRPr="00CD1A28">
              <w:rPr>
                <w:bCs/>
                <w:iCs/>
              </w:rPr>
              <w:t xml:space="preserve"> </w:t>
            </w:r>
            <w:r w:rsidRPr="00CD1A28">
              <w:rPr>
                <w:b/>
                <w:bCs/>
                <w:iCs/>
              </w:rPr>
              <w:t>10 mg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D82CE99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/>
                <w:bCs/>
                <w:iCs/>
              </w:rPr>
            </w:pPr>
            <w:r w:rsidRPr="00CD1A28">
              <w:rPr>
                <w:bCs/>
                <w:iCs/>
              </w:rPr>
              <w:t>Tablett</w:t>
            </w:r>
            <w:r w:rsidRPr="00CD1A28">
              <w:rPr>
                <w:b/>
                <w:bCs/>
                <w:iCs/>
              </w:rPr>
              <w:t xml:space="preserve"> </w:t>
            </w:r>
            <w:proofErr w:type="spellStart"/>
            <w:r w:rsidRPr="00CD1A28">
              <w:rPr>
                <w:b/>
                <w:bCs/>
                <w:iCs/>
              </w:rPr>
              <w:t>Aerius</w:t>
            </w:r>
            <w:proofErr w:type="spellEnd"/>
            <w:r w:rsidRPr="00CD1A28">
              <w:rPr>
                <w:b/>
                <w:bCs/>
                <w:iCs/>
              </w:rPr>
              <w:t>/</w:t>
            </w:r>
            <w:proofErr w:type="spellStart"/>
            <w:r w:rsidRPr="00CD1A28">
              <w:rPr>
                <w:b/>
                <w:bCs/>
                <w:iCs/>
              </w:rPr>
              <w:t>Caredin</w:t>
            </w:r>
            <w:proofErr w:type="spellEnd"/>
            <w:r w:rsidRPr="00CD1A28">
              <w:rPr>
                <w:bCs/>
                <w:iCs/>
              </w:rPr>
              <w:t xml:space="preserve"> </w:t>
            </w:r>
            <w:r w:rsidRPr="00CD1A28">
              <w:rPr>
                <w:b/>
                <w:bCs/>
                <w:iCs/>
              </w:rPr>
              <w:t>5 mg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1E3CBF4B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rPr>
                <w:bCs/>
                <w:iCs/>
              </w:rPr>
              <w:t>Tablett</w:t>
            </w:r>
            <w:r w:rsidRPr="00CD1A28">
              <w:rPr>
                <w:b/>
                <w:bCs/>
                <w:iCs/>
              </w:rPr>
              <w:t xml:space="preserve"> </w:t>
            </w:r>
            <w:proofErr w:type="spellStart"/>
            <w:r w:rsidRPr="00CD1A28">
              <w:rPr>
                <w:b/>
                <w:bCs/>
                <w:iCs/>
              </w:rPr>
              <w:t>Aerius</w:t>
            </w:r>
            <w:proofErr w:type="spellEnd"/>
            <w:r w:rsidRPr="00CD1A28">
              <w:rPr>
                <w:b/>
                <w:bCs/>
                <w:iCs/>
              </w:rPr>
              <w:t>/</w:t>
            </w:r>
            <w:proofErr w:type="spellStart"/>
            <w:r w:rsidRPr="00CD1A28">
              <w:rPr>
                <w:b/>
                <w:bCs/>
                <w:iCs/>
              </w:rPr>
              <w:t>Caredin</w:t>
            </w:r>
            <w:proofErr w:type="spellEnd"/>
            <w:r w:rsidRPr="00CD1A28">
              <w:rPr>
                <w:bCs/>
                <w:iCs/>
              </w:rPr>
              <w:t xml:space="preserve"> </w:t>
            </w:r>
            <w:r w:rsidRPr="00CD1A28">
              <w:rPr>
                <w:b/>
                <w:bCs/>
                <w:iCs/>
              </w:rPr>
              <w:t xml:space="preserve">2,5 mg </w:t>
            </w:r>
            <w:r w:rsidRPr="00CD1A28">
              <w:rPr>
                <w:bCs/>
                <w:iCs/>
              </w:rPr>
              <w:t>munsönderfallande</w:t>
            </w:r>
          </w:p>
        </w:tc>
      </w:tr>
      <w:tr w:rsidR="00CD1A28" w:rsidRPr="00CD1A28" w14:paraId="25ABFB12" w14:textId="77777777" w:rsidTr="002F3CB6">
        <w:trPr>
          <w:trHeight w:val="605"/>
        </w:trPr>
        <w:tc>
          <w:tcPr>
            <w:tcW w:w="3261" w:type="dxa"/>
            <w:shd w:val="clear" w:color="auto" w:fill="auto"/>
          </w:tcPr>
          <w:p w14:paraId="178EB920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/>
                <w:bCs/>
                <w:iCs/>
              </w:rPr>
            </w:pPr>
            <w:r w:rsidRPr="00CD1A28">
              <w:rPr>
                <w:b/>
                <w:bCs/>
                <w:iCs/>
              </w:rPr>
              <w:t>1 timma före</w:t>
            </w:r>
            <w:r w:rsidRPr="00CD1A28">
              <w:rPr>
                <w:bCs/>
                <w:iCs/>
              </w:rPr>
              <w:t xml:space="preserve"> kontrastmedelsinjektion intas </w:t>
            </w:r>
            <w:r w:rsidRPr="00CD1A28">
              <w:rPr>
                <w:bCs/>
                <w:iCs/>
              </w:rPr>
              <w:br/>
            </w:r>
            <w:r w:rsidRPr="00CD1A28">
              <w:rPr>
                <w:b/>
                <w:bCs/>
                <w:iCs/>
              </w:rPr>
              <w:t xml:space="preserve">2 tabletter </w:t>
            </w:r>
            <w:r w:rsidRPr="00CD1A28">
              <w:rPr>
                <w:bCs/>
                <w:iCs/>
              </w:rPr>
              <w:t>(à 5 mg)</w:t>
            </w:r>
          </w:p>
        </w:tc>
        <w:tc>
          <w:tcPr>
            <w:tcW w:w="3118" w:type="dxa"/>
            <w:shd w:val="clear" w:color="auto" w:fill="auto"/>
          </w:tcPr>
          <w:p w14:paraId="5960B440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/>
                <w:bCs/>
                <w:iCs/>
              </w:rPr>
            </w:pPr>
            <w:r w:rsidRPr="00CD1A28">
              <w:rPr>
                <w:b/>
                <w:bCs/>
                <w:iCs/>
              </w:rPr>
              <w:t>1 timma före</w:t>
            </w:r>
            <w:r w:rsidRPr="00CD1A28">
              <w:rPr>
                <w:bCs/>
                <w:iCs/>
              </w:rPr>
              <w:t xml:space="preserve"> kontrastmedelsinjektion intas </w:t>
            </w:r>
            <w:r w:rsidRPr="00CD1A28">
              <w:rPr>
                <w:bCs/>
                <w:iCs/>
              </w:rPr>
              <w:br/>
            </w:r>
            <w:r w:rsidRPr="00CD1A28">
              <w:rPr>
                <w:b/>
                <w:bCs/>
                <w:iCs/>
              </w:rPr>
              <w:t xml:space="preserve">1 tablett </w:t>
            </w:r>
            <w:r w:rsidRPr="00CD1A28">
              <w:rPr>
                <w:bCs/>
                <w:iCs/>
              </w:rPr>
              <w:t>(à 5 mg)</w:t>
            </w:r>
          </w:p>
        </w:tc>
        <w:tc>
          <w:tcPr>
            <w:tcW w:w="3402" w:type="dxa"/>
            <w:shd w:val="clear" w:color="auto" w:fill="auto"/>
          </w:tcPr>
          <w:p w14:paraId="6DEFDADB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/>
                <w:bCs/>
                <w:iCs/>
              </w:rPr>
            </w:pPr>
            <w:r w:rsidRPr="00CD1A28">
              <w:rPr>
                <w:b/>
                <w:bCs/>
                <w:iCs/>
              </w:rPr>
              <w:t>1 timma före</w:t>
            </w:r>
            <w:r w:rsidRPr="00CD1A28">
              <w:rPr>
                <w:bCs/>
                <w:iCs/>
              </w:rPr>
              <w:t xml:space="preserve"> kontrastmedelsinjektion intas </w:t>
            </w:r>
            <w:r w:rsidRPr="00CD1A28">
              <w:rPr>
                <w:bCs/>
                <w:iCs/>
              </w:rPr>
              <w:br/>
            </w:r>
            <w:r w:rsidRPr="00CD1A28">
              <w:rPr>
                <w:b/>
                <w:bCs/>
                <w:iCs/>
              </w:rPr>
              <w:t xml:space="preserve">1 tablett </w:t>
            </w:r>
            <w:r w:rsidRPr="00CD1A28">
              <w:rPr>
                <w:bCs/>
                <w:iCs/>
              </w:rPr>
              <w:t>(à 2,5 mg)</w:t>
            </w:r>
          </w:p>
        </w:tc>
      </w:tr>
    </w:tbl>
    <w:p w14:paraId="51CBB096" w14:textId="77777777" w:rsidR="00CD1A28" w:rsidRPr="00CD1A28" w:rsidRDefault="00CD1A28" w:rsidP="00CD1A28">
      <w:pPr>
        <w:shd w:val="clear" w:color="auto" w:fill="FFFFFF"/>
        <w:spacing w:line="240" w:lineRule="auto"/>
        <w:ind w:left="714" w:right="0"/>
        <w:rPr>
          <w:color w:val="000000"/>
        </w:rPr>
      </w:pPr>
    </w:p>
    <w:p w14:paraId="0E425C89" w14:textId="77777777" w:rsidR="00CD1A28" w:rsidRPr="00CD1A28" w:rsidRDefault="00CD1A28" w:rsidP="00EA794D">
      <w:pPr>
        <w:numPr>
          <w:ilvl w:val="0"/>
          <w:numId w:val="20"/>
        </w:numPr>
        <w:shd w:val="clear" w:color="auto" w:fill="FFFFFF"/>
        <w:spacing w:line="240" w:lineRule="auto"/>
        <w:ind w:left="1276" w:right="0" w:hanging="357"/>
        <w:rPr>
          <w:b/>
          <w:color w:val="000000"/>
        </w:rPr>
      </w:pPr>
      <w:r w:rsidRPr="00CD1A28">
        <w:rPr>
          <w:color w:val="000000"/>
        </w:rPr>
        <w:t>Byt till annat icke-joniskt kontrastmedel,</w:t>
      </w:r>
      <w:r w:rsidRPr="00CD1A28">
        <w:rPr>
          <w:color w:val="000000"/>
        </w:rPr>
        <w:br/>
        <w:t>Obs! korsreaktion kan ändå ske</w:t>
      </w:r>
    </w:p>
    <w:p w14:paraId="22E4B8C8" w14:textId="77777777" w:rsidR="00CD1A28" w:rsidRPr="00CD1A28" w:rsidRDefault="00CD1A28" w:rsidP="00EA794D">
      <w:pPr>
        <w:numPr>
          <w:ilvl w:val="0"/>
          <w:numId w:val="20"/>
        </w:numPr>
        <w:shd w:val="clear" w:color="auto" w:fill="FFFFFF"/>
        <w:spacing w:line="240" w:lineRule="auto"/>
        <w:ind w:left="1276" w:right="0" w:hanging="357"/>
        <w:rPr>
          <w:b/>
          <w:color w:val="000000"/>
        </w:rPr>
      </w:pPr>
      <w:r w:rsidRPr="00CD1A28">
        <w:rPr>
          <w:color w:val="000000"/>
        </w:rPr>
        <w:t>Narkosassistans vid tidigare svår reaktion</w:t>
      </w:r>
    </w:p>
    <w:p w14:paraId="3B918F4C" w14:textId="77777777" w:rsidR="00CD1A28" w:rsidRPr="00CD1A28" w:rsidRDefault="00CD1A28" w:rsidP="00EA794D">
      <w:pPr>
        <w:numPr>
          <w:ilvl w:val="0"/>
          <w:numId w:val="20"/>
        </w:numPr>
        <w:shd w:val="clear" w:color="auto" w:fill="FFFFFF"/>
        <w:spacing w:line="240" w:lineRule="auto"/>
        <w:ind w:left="1276" w:right="0" w:hanging="357"/>
        <w:rPr>
          <w:b/>
          <w:color w:val="000000"/>
        </w:rPr>
      </w:pPr>
      <w:r w:rsidRPr="00CD1A28">
        <w:rPr>
          <w:color w:val="000000"/>
        </w:rPr>
        <w:t xml:space="preserve">Behåll intravenös infart och övervaka alla patienter med tidigare reaktion minst 30 min efter kontrastmedelsinjektion </w:t>
      </w:r>
    </w:p>
    <w:p w14:paraId="5A332AC1" w14:textId="77777777" w:rsidR="00CD1A28" w:rsidRPr="00CD1A28" w:rsidRDefault="00CD1A28" w:rsidP="00CD1A28">
      <w:pPr>
        <w:shd w:val="clear" w:color="auto" w:fill="FFFFFF"/>
        <w:spacing w:before="100" w:beforeAutospacing="1" w:after="100" w:afterAutospacing="1" w:line="240" w:lineRule="auto"/>
        <w:ind w:left="0" w:right="0"/>
        <w:rPr>
          <w:rFonts w:ascii="Arial" w:hAnsi="Arial" w:cs="Arial"/>
          <w:color w:val="000000"/>
        </w:rPr>
      </w:pPr>
      <w:r w:rsidRPr="00CD1A28">
        <w:rPr>
          <w:rFonts w:ascii="Arial" w:hAnsi="Arial" w:cs="Arial"/>
          <w:color w:val="000000"/>
        </w:rPr>
        <w:t> </w:t>
      </w:r>
    </w:p>
    <w:p w14:paraId="77FC0746" w14:textId="77777777" w:rsidR="00CD1A28" w:rsidRPr="00CD1A28" w:rsidRDefault="00CD1A28" w:rsidP="00CD1A28">
      <w:pPr>
        <w:spacing w:after="0" w:line="240" w:lineRule="auto"/>
        <w:ind w:left="0" w:right="0"/>
        <w:rPr>
          <w:szCs w:val="20"/>
        </w:rPr>
      </w:pPr>
      <w:r w:rsidRPr="00CD1A28">
        <w:rPr>
          <w:szCs w:val="20"/>
        </w:rPr>
        <w:br w:type="page"/>
      </w:r>
    </w:p>
    <w:p w14:paraId="1AB00E7B" w14:textId="77777777" w:rsidR="00CD1A28" w:rsidRPr="00D54340" w:rsidRDefault="00CD1A28" w:rsidP="00D54340">
      <w:pPr>
        <w:pStyle w:val="Heading2"/>
      </w:pPr>
      <w:bookmarkStart w:id="34" w:name="_Toc450050318"/>
      <w:bookmarkStart w:id="35" w:name="_Toc256000001"/>
      <w:bookmarkStart w:id="36" w:name="_Toc256000003"/>
      <w:bookmarkStart w:id="37" w:name="_Toc256000005"/>
      <w:bookmarkStart w:id="38" w:name="_Toc256000007"/>
      <w:bookmarkStart w:id="39" w:name="_Toc256000009"/>
      <w:bookmarkStart w:id="40" w:name="_Toc256000011"/>
      <w:bookmarkStart w:id="41" w:name="_Toc256000013"/>
      <w:bookmarkStart w:id="42" w:name="_Toc256000015"/>
      <w:bookmarkStart w:id="43" w:name="_Toc256000017"/>
      <w:bookmarkStart w:id="44" w:name="_Toc256000019"/>
      <w:bookmarkStart w:id="45" w:name="_Toc256000021"/>
      <w:bookmarkStart w:id="46" w:name="_Toc256000023"/>
      <w:bookmarkStart w:id="47" w:name="_Toc507075424"/>
      <w:bookmarkStart w:id="48" w:name="_Toc256000025"/>
      <w:bookmarkStart w:id="49" w:name="_Toc256000027"/>
      <w:bookmarkStart w:id="50" w:name="_Toc513192079"/>
      <w:bookmarkStart w:id="51" w:name="_Toc256000029"/>
      <w:bookmarkStart w:id="52" w:name="_Toc256000031"/>
      <w:bookmarkStart w:id="53" w:name="_Toc29306531"/>
      <w:bookmarkStart w:id="54" w:name="_Toc256000033"/>
      <w:bookmarkStart w:id="55" w:name="_Toc256000035"/>
      <w:bookmarkStart w:id="56" w:name="_Toc256000037"/>
      <w:bookmarkStart w:id="57" w:name="_Toc256000039"/>
      <w:bookmarkStart w:id="58" w:name="_Toc256000041"/>
      <w:bookmarkStart w:id="59" w:name="_Toc256000043"/>
      <w:bookmarkStart w:id="60" w:name="_Toc256000045"/>
      <w:bookmarkStart w:id="61" w:name="_Toc256000047"/>
      <w:bookmarkStart w:id="62" w:name="_Toc256000049"/>
      <w:bookmarkStart w:id="63" w:name="_Toc256000051"/>
      <w:bookmarkStart w:id="64" w:name="_Toc256000053"/>
      <w:r w:rsidRPr="00D54340">
        <w:t>Elektiva undersökningar</w:t>
      </w:r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</w:p>
    <w:p w14:paraId="6F283682" w14:textId="77777777" w:rsidR="00CD1A28" w:rsidRPr="00CD1A28" w:rsidRDefault="00CD1A28" w:rsidP="00EA794D">
      <w:pPr>
        <w:numPr>
          <w:ilvl w:val="0"/>
          <w:numId w:val="22"/>
        </w:numPr>
        <w:spacing w:after="0" w:line="240" w:lineRule="auto"/>
        <w:ind w:left="1418" w:right="0" w:hanging="357"/>
        <w:rPr>
          <w:b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3"/>
        <w:gridCol w:w="4080"/>
      </w:tblGrid>
      <w:tr w:rsidR="00CD1A28" w:rsidRPr="00CD1A28" w14:paraId="0768D079" w14:textId="77777777" w:rsidTr="00EA794D">
        <w:tc>
          <w:tcPr>
            <w:tcW w:w="7513" w:type="dxa"/>
            <w:gridSpan w:val="2"/>
            <w:shd w:val="clear" w:color="auto" w:fill="auto"/>
          </w:tcPr>
          <w:p w14:paraId="74C01169" w14:textId="77777777" w:rsidR="00CD1A28" w:rsidRPr="00CD1A28" w:rsidRDefault="00CD1A28" w:rsidP="00CD1A28">
            <w:pPr>
              <w:spacing w:before="120" w:line="240" w:lineRule="auto"/>
              <w:ind w:left="0" w:right="0"/>
              <w:rPr>
                <w:szCs w:val="20"/>
              </w:rPr>
            </w:pPr>
            <w:r w:rsidRPr="00CD1A28">
              <w:rPr>
                <w:b/>
                <w:szCs w:val="20"/>
              </w:rPr>
              <w:t xml:space="preserve">Tablett Betametason 0,5 mg, löses i vatten </w:t>
            </w:r>
            <w:r w:rsidRPr="00CD1A28">
              <w:rPr>
                <w:szCs w:val="20"/>
              </w:rPr>
              <w:t>(</w:t>
            </w:r>
            <w:r w:rsidRPr="00CD1A28">
              <w:rPr>
                <w:i/>
                <w:szCs w:val="20"/>
              </w:rPr>
              <w:t>alternativt</w:t>
            </w:r>
            <w:r w:rsidRPr="00CD1A28">
              <w:rPr>
                <w:szCs w:val="20"/>
              </w:rPr>
              <w:t xml:space="preserve"> tablett </w:t>
            </w:r>
            <w:proofErr w:type="spellStart"/>
            <w:r w:rsidRPr="00CD1A28">
              <w:rPr>
                <w:b/>
                <w:szCs w:val="20"/>
              </w:rPr>
              <w:t>Betapred</w:t>
            </w:r>
            <w:proofErr w:type="spellEnd"/>
            <w:r w:rsidRPr="00CD1A28">
              <w:rPr>
                <w:szCs w:val="20"/>
              </w:rPr>
              <w:t>)</w:t>
            </w:r>
          </w:p>
        </w:tc>
      </w:tr>
      <w:tr w:rsidR="00CD1A28" w:rsidRPr="00CD1A28" w14:paraId="1930B8EA" w14:textId="77777777" w:rsidTr="00EA794D">
        <w:tc>
          <w:tcPr>
            <w:tcW w:w="3433" w:type="dxa"/>
            <w:shd w:val="clear" w:color="auto" w:fill="E7E6E6"/>
            <w:vAlign w:val="center"/>
          </w:tcPr>
          <w:p w14:paraId="5B127803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rPr>
                <w:bCs/>
                <w:iCs/>
              </w:rPr>
              <w:t>Vuxna och barn över 6 år</w:t>
            </w:r>
          </w:p>
        </w:tc>
        <w:tc>
          <w:tcPr>
            <w:tcW w:w="4080" w:type="dxa"/>
            <w:shd w:val="clear" w:color="auto" w:fill="E7E6E6"/>
            <w:vAlign w:val="center"/>
          </w:tcPr>
          <w:p w14:paraId="6E9304EC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rPr>
                <w:bCs/>
                <w:iCs/>
              </w:rPr>
              <w:t>Barn under 6 år</w:t>
            </w:r>
          </w:p>
        </w:tc>
      </w:tr>
      <w:tr w:rsidR="00CD1A28" w:rsidRPr="00CD1A28" w14:paraId="61AA9B74" w14:textId="77777777" w:rsidTr="00EA794D">
        <w:tc>
          <w:tcPr>
            <w:tcW w:w="3433" w:type="dxa"/>
            <w:shd w:val="clear" w:color="auto" w:fill="auto"/>
          </w:tcPr>
          <w:p w14:paraId="7D32A120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t xml:space="preserve">Dosering: </w:t>
            </w:r>
            <w:r w:rsidRPr="00CD1A28">
              <w:br/>
            </w:r>
            <w:r w:rsidRPr="00CD1A28">
              <w:rPr>
                <w:b/>
              </w:rPr>
              <w:t xml:space="preserve">Betametason, </w:t>
            </w:r>
            <w:r w:rsidRPr="00CD1A28">
              <w:rPr>
                <w:b/>
                <w:bCs/>
                <w:iCs/>
              </w:rPr>
              <w:t>5 mg</w:t>
            </w:r>
          </w:p>
        </w:tc>
        <w:tc>
          <w:tcPr>
            <w:tcW w:w="4080" w:type="dxa"/>
            <w:shd w:val="clear" w:color="auto" w:fill="auto"/>
          </w:tcPr>
          <w:p w14:paraId="1A5C4AB4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t xml:space="preserve">Dosering: </w:t>
            </w:r>
            <w:r w:rsidRPr="00CD1A28">
              <w:br/>
            </w:r>
            <w:r w:rsidRPr="00CD1A28">
              <w:rPr>
                <w:b/>
              </w:rPr>
              <w:t>Betametason,</w:t>
            </w:r>
            <w:r w:rsidRPr="00CD1A28">
              <w:rPr>
                <w:bCs/>
                <w:iCs/>
              </w:rPr>
              <w:t xml:space="preserve"> </w:t>
            </w:r>
            <w:r w:rsidRPr="00CD1A28">
              <w:rPr>
                <w:b/>
                <w:bCs/>
                <w:iCs/>
              </w:rPr>
              <w:t>3 mg</w:t>
            </w:r>
          </w:p>
        </w:tc>
      </w:tr>
      <w:tr w:rsidR="00CD1A28" w:rsidRPr="00CD1A28" w14:paraId="512E1800" w14:textId="77777777" w:rsidTr="00EA794D">
        <w:tc>
          <w:tcPr>
            <w:tcW w:w="3433" w:type="dxa"/>
            <w:shd w:val="clear" w:color="auto" w:fill="auto"/>
          </w:tcPr>
          <w:p w14:paraId="691A9697" w14:textId="77777777" w:rsidR="00CD1A28" w:rsidRPr="00CD1A28" w:rsidRDefault="00CD1A28" w:rsidP="00CD1A28">
            <w:pPr>
              <w:spacing w:before="100" w:beforeAutospacing="1" w:after="240" w:line="240" w:lineRule="auto"/>
              <w:ind w:left="0" w:right="0"/>
              <w:rPr>
                <w:bCs/>
                <w:iCs/>
              </w:rPr>
            </w:pPr>
            <w:r w:rsidRPr="00CD1A28">
              <w:rPr>
                <w:b/>
                <w:bCs/>
                <w:iCs/>
              </w:rPr>
              <w:t>12 timmar före</w:t>
            </w:r>
            <w:r w:rsidRPr="00CD1A28">
              <w:rPr>
                <w:bCs/>
                <w:iCs/>
              </w:rPr>
              <w:t xml:space="preserve"> kontrastmedelsinjektion intas </w:t>
            </w:r>
            <w:r w:rsidRPr="00CD1A28">
              <w:rPr>
                <w:bCs/>
                <w:iCs/>
              </w:rPr>
              <w:br/>
            </w:r>
            <w:r w:rsidRPr="00CD1A28">
              <w:rPr>
                <w:b/>
                <w:bCs/>
                <w:iCs/>
              </w:rPr>
              <w:t xml:space="preserve">10 tabletter </w:t>
            </w:r>
            <w:r w:rsidRPr="00CD1A28">
              <w:rPr>
                <w:bCs/>
                <w:iCs/>
              </w:rPr>
              <w:t>(à 0,5 mg)</w:t>
            </w:r>
          </w:p>
        </w:tc>
        <w:tc>
          <w:tcPr>
            <w:tcW w:w="4080" w:type="dxa"/>
            <w:shd w:val="clear" w:color="auto" w:fill="auto"/>
          </w:tcPr>
          <w:p w14:paraId="3C101CCF" w14:textId="77777777" w:rsidR="00CD1A28" w:rsidRPr="00CD1A28" w:rsidRDefault="00CD1A28" w:rsidP="00CD1A28">
            <w:pPr>
              <w:spacing w:before="100" w:beforeAutospacing="1" w:after="240" w:line="240" w:lineRule="auto"/>
              <w:ind w:left="0" w:right="0"/>
              <w:rPr>
                <w:bCs/>
                <w:iCs/>
              </w:rPr>
            </w:pPr>
            <w:r w:rsidRPr="00CD1A28">
              <w:rPr>
                <w:b/>
                <w:bCs/>
                <w:iCs/>
              </w:rPr>
              <w:t>12 timmar före</w:t>
            </w:r>
            <w:r w:rsidRPr="00CD1A28">
              <w:rPr>
                <w:bCs/>
                <w:iCs/>
              </w:rPr>
              <w:t xml:space="preserve"> kontrastmedelsinjektion intas</w:t>
            </w:r>
            <w:r w:rsidRPr="00CD1A28">
              <w:rPr>
                <w:bCs/>
                <w:iCs/>
              </w:rPr>
              <w:br/>
            </w:r>
            <w:r w:rsidRPr="00CD1A28">
              <w:rPr>
                <w:b/>
                <w:bCs/>
                <w:iCs/>
              </w:rPr>
              <w:t xml:space="preserve">6 tabletter </w:t>
            </w:r>
            <w:r w:rsidRPr="00CD1A28">
              <w:rPr>
                <w:bCs/>
                <w:iCs/>
              </w:rPr>
              <w:t>(à 0,5 mg)</w:t>
            </w:r>
          </w:p>
        </w:tc>
      </w:tr>
      <w:tr w:rsidR="00CD1A28" w:rsidRPr="00CD1A28" w14:paraId="30837606" w14:textId="77777777" w:rsidTr="00EA794D">
        <w:tc>
          <w:tcPr>
            <w:tcW w:w="3433" w:type="dxa"/>
            <w:shd w:val="clear" w:color="auto" w:fill="auto"/>
          </w:tcPr>
          <w:p w14:paraId="705B99EE" w14:textId="77777777" w:rsidR="00CD1A28" w:rsidRPr="00CD1A28" w:rsidRDefault="00CD1A28" w:rsidP="00CD1A28">
            <w:pPr>
              <w:spacing w:before="100" w:beforeAutospacing="1" w:after="240" w:line="240" w:lineRule="auto"/>
              <w:ind w:left="0" w:right="0"/>
              <w:rPr>
                <w:bCs/>
                <w:iCs/>
              </w:rPr>
            </w:pPr>
            <w:r w:rsidRPr="00CD1A28">
              <w:rPr>
                <w:b/>
                <w:bCs/>
                <w:iCs/>
              </w:rPr>
              <w:t>2 timmar före</w:t>
            </w:r>
            <w:r w:rsidRPr="00CD1A28">
              <w:rPr>
                <w:bCs/>
                <w:iCs/>
              </w:rPr>
              <w:t xml:space="preserve"> kontrastmedelsinjektion intas </w:t>
            </w:r>
            <w:r w:rsidRPr="00CD1A28">
              <w:rPr>
                <w:bCs/>
                <w:iCs/>
              </w:rPr>
              <w:br/>
            </w:r>
            <w:r w:rsidRPr="00CD1A28">
              <w:rPr>
                <w:b/>
                <w:bCs/>
                <w:iCs/>
              </w:rPr>
              <w:t xml:space="preserve">10 tabletter </w:t>
            </w:r>
            <w:r w:rsidRPr="00CD1A28">
              <w:rPr>
                <w:bCs/>
                <w:iCs/>
              </w:rPr>
              <w:t>(à 0,5 mg)</w:t>
            </w:r>
          </w:p>
        </w:tc>
        <w:tc>
          <w:tcPr>
            <w:tcW w:w="4080" w:type="dxa"/>
            <w:shd w:val="clear" w:color="auto" w:fill="auto"/>
          </w:tcPr>
          <w:p w14:paraId="052D28D0" w14:textId="77777777" w:rsidR="00CD1A28" w:rsidRPr="00CD1A28" w:rsidRDefault="00CD1A28" w:rsidP="00CD1A28">
            <w:pPr>
              <w:spacing w:before="100" w:beforeAutospacing="1" w:after="240" w:line="240" w:lineRule="auto"/>
              <w:ind w:left="0" w:right="0"/>
              <w:rPr>
                <w:bCs/>
                <w:iCs/>
              </w:rPr>
            </w:pPr>
            <w:r w:rsidRPr="00CD1A28">
              <w:rPr>
                <w:b/>
                <w:bCs/>
                <w:iCs/>
              </w:rPr>
              <w:t>2 timmar före</w:t>
            </w:r>
            <w:r w:rsidRPr="00CD1A28">
              <w:rPr>
                <w:bCs/>
                <w:iCs/>
              </w:rPr>
              <w:t xml:space="preserve"> </w:t>
            </w:r>
            <w:r w:rsidRPr="00CD1A28">
              <w:rPr>
                <w:bCs/>
                <w:iCs/>
              </w:rPr>
              <w:br/>
              <w:t xml:space="preserve">kontrastmedelsinjektion intas </w:t>
            </w:r>
            <w:r w:rsidRPr="00CD1A28">
              <w:rPr>
                <w:bCs/>
                <w:iCs/>
              </w:rPr>
              <w:br/>
            </w:r>
            <w:r w:rsidRPr="00CD1A28">
              <w:rPr>
                <w:b/>
                <w:bCs/>
                <w:iCs/>
              </w:rPr>
              <w:t xml:space="preserve">6 tabletter </w:t>
            </w:r>
            <w:r w:rsidRPr="00CD1A28">
              <w:rPr>
                <w:bCs/>
                <w:iCs/>
              </w:rPr>
              <w:t>(à 0,5 mg)</w:t>
            </w:r>
          </w:p>
        </w:tc>
      </w:tr>
    </w:tbl>
    <w:p w14:paraId="3E53A271" w14:textId="77777777" w:rsidR="00CD1A28" w:rsidRPr="00CD1A28" w:rsidRDefault="00CD1A28" w:rsidP="00CD1A28">
      <w:pPr>
        <w:shd w:val="clear" w:color="auto" w:fill="FFFFFF"/>
        <w:spacing w:after="0" w:line="240" w:lineRule="auto"/>
        <w:ind w:left="0" w:right="0"/>
        <w:rPr>
          <w:bCs/>
          <w:iCs/>
        </w:rPr>
      </w:pPr>
    </w:p>
    <w:p w14:paraId="298B8FDC" w14:textId="77777777" w:rsidR="00CD1A28" w:rsidRPr="00DB0A9E" w:rsidRDefault="00CD1A28" w:rsidP="00EA794D">
      <w:pPr>
        <w:rPr>
          <w:b/>
          <w:bCs/>
        </w:rPr>
      </w:pPr>
      <w:r w:rsidRPr="00DB0A9E">
        <w:rPr>
          <w:b/>
          <w:bCs/>
        </w:rPr>
        <w:t>och</w:t>
      </w:r>
    </w:p>
    <w:tbl>
      <w:tblPr>
        <w:tblW w:w="9639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3118"/>
        <w:gridCol w:w="3402"/>
      </w:tblGrid>
      <w:tr w:rsidR="00CD1A28" w:rsidRPr="00CD1A28" w14:paraId="1DF8B5AA" w14:textId="77777777" w:rsidTr="00EA794D">
        <w:tc>
          <w:tcPr>
            <w:tcW w:w="9639" w:type="dxa"/>
            <w:gridSpan w:val="3"/>
            <w:shd w:val="clear" w:color="auto" w:fill="auto"/>
          </w:tcPr>
          <w:p w14:paraId="6A1AB759" w14:textId="77777777" w:rsidR="00CD1A28" w:rsidRPr="00CD1A28" w:rsidRDefault="00CD1A28" w:rsidP="00CD1A28">
            <w:pPr>
              <w:spacing w:before="100" w:beforeAutospacing="1" w:after="240" w:line="240" w:lineRule="auto"/>
              <w:ind w:left="0" w:right="0"/>
              <w:rPr>
                <w:bCs/>
                <w:iCs/>
              </w:rPr>
            </w:pPr>
            <w:r w:rsidRPr="00CD1A28">
              <w:rPr>
                <w:b/>
                <w:bCs/>
                <w:iCs/>
              </w:rPr>
              <w:t xml:space="preserve">Tablett </w:t>
            </w:r>
            <w:proofErr w:type="spellStart"/>
            <w:r w:rsidRPr="00CD1A28">
              <w:rPr>
                <w:b/>
                <w:bCs/>
                <w:iCs/>
              </w:rPr>
              <w:t>Desloratadin</w:t>
            </w:r>
            <w:proofErr w:type="spellEnd"/>
            <w:r w:rsidRPr="00CD1A28">
              <w:rPr>
                <w:b/>
                <w:bCs/>
                <w:iCs/>
              </w:rPr>
              <w:t xml:space="preserve"> </w:t>
            </w:r>
            <w:r w:rsidRPr="00CD1A28">
              <w:rPr>
                <w:bCs/>
                <w:iCs/>
              </w:rPr>
              <w:t>(</w:t>
            </w:r>
            <w:r w:rsidRPr="00CD1A28">
              <w:rPr>
                <w:bCs/>
                <w:i/>
                <w:iCs/>
              </w:rPr>
              <w:t>alternativt</w:t>
            </w:r>
            <w:r w:rsidRPr="00CD1A28">
              <w:rPr>
                <w:bCs/>
                <w:iCs/>
              </w:rPr>
              <w:t xml:space="preserve"> tablett </w:t>
            </w:r>
            <w:proofErr w:type="spellStart"/>
            <w:r w:rsidRPr="00CD1A28">
              <w:rPr>
                <w:b/>
                <w:bCs/>
                <w:iCs/>
              </w:rPr>
              <w:t>Aerius</w:t>
            </w:r>
            <w:proofErr w:type="spellEnd"/>
            <w:r w:rsidRPr="00CD1A28">
              <w:rPr>
                <w:b/>
                <w:bCs/>
                <w:iCs/>
              </w:rPr>
              <w:t xml:space="preserve">, </w:t>
            </w:r>
            <w:proofErr w:type="spellStart"/>
            <w:r w:rsidRPr="00CD1A28">
              <w:rPr>
                <w:b/>
                <w:bCs/>
                <w:iCs/>
              </w:rPr>
              <w:t>Caredin</w:t>
            </w:r>
            <w:proofErr w:type="spellEnd"/>
            <w:r w:rsidRPr="00CD1A28">
              <w:rPr>
                <w:bCs/>
                <w:iCs/>
              </w:rPr>
              <w:t xml:space="preserve">) </w:t>
            </w:r>
          </w:p>
        </w:tc>
      </w:tr>
      <w:tr w:rsidR="00CD1A28" w:rsidRPr="00CD1A28" w14:paraId="60AC8947" w14:textId="77777777" w:rsidTr="00EA794D">
        <w:trPr>
          <w:trHeight w:val="788"/>
        </w:trPr>
        <w:tc>
          <w:tcPr>
            <w:tcW w:w="3119" w:type="dxa"/>
            <w:shd w:val="clear" w:color="auto" w:fill="E7E6E6"/>
            <w:vAlign w:val="center"/>
          </w:tcPr>
          <w:p w14:paraId="695DF68C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rPr>
                <w:bCs/>
                <w:iCs/>
              </w:rPr>
              <w:t xml:space="preserve">Vuxna och ungdomar </w:t>
            </w:r>
            <w:r w:rsidRPr="00CD1A28">
              <w:rPr>
                <w:bCs/>
                <w:iCs/>
              </w:rPr>
              <w:br/>
              <w:t>(12 år och äldre)</w:t>
            </w:r>
          </w:p>
        </w:tc>
        <w:tc>
          <w:tcPr>
            <w:tcW w:w="3118" w:type="dxa"/>
            <w:shd w:val="clear" w:color="auto" w:fill="E7E6E6"/>
            <w:vAlign w:val="center"/>
          </w:tcPr>
          <w:p w14:paraId="54C8571D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rPr>
                <w:bCs/>
                <w:iCs/>
              </w:rPr>
              <w:t xml:space="preserve">Barn 6-12 år </w:t>
            </w:r>
          </w:p>
        </w:tc>
        <w:tc>
          <w:tcPr>
            <w:tcW w:w="3402" w:type="dxa"/>
            <w:shd w:val="clear" w:color="auto" w:fill="E7E6E6"/>
            <w:vAlign w:val="center"/>
          </w:tcPr>
          <w:p w14:paraId="24C2CFD9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rPr>
                <w:bCs/>
                <w:iCs/>
              </w:rPr>
              <w:t>Barn under 6 år</w:t>
            </w:r>
          </w:p>
        </w:tc>
      </w:tr>
      <w:tr w:rsidR="00CD1A28" w:rsidRPr="00CD1A28" w14:paraId="40F536CB" w14:textId="77777777" w:rsidTr="00EA794D">
        <w:trPr>
          <w:trHeight w:val="605"/>
        </w:trPr>
        <w:tc>
          <w:tcPr>
            <w:tcW w:w="3119" w:type="dxa"/>
            <w:shd w:val="clear" w:color="auto" w:fill="auto"/>
            <w:vAlign w:val="center"/>
          </w:tcPr>
          <w:p w14:paraId="561B53A4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rPr>
                <w:bCs/>
                <w:iCs/>
              </w:rPr>
              <w:t>Tablett</w:t>
            </w:r>
            <w:r w:rsidRPr="00CD1A28">
              <w:rPr>
                <w:b/>
                <w:bCs/>
                <w:iCs/>
              </w:rPr>
              <w:t xml:space="preserve"> </w:t>
            </w:r>
            <w:proofErr w:type="spellStart"/>
            <w:r w:rsidRPr="00CD1A28">
              <w:rPr>
                <w:b/>
                <w:bCs/>
                <w:iCs/>
              </w:rPr>
              <w:t>Desloratadin</w:t>
            </w:r>
            <w:proofErr w:type="spellEnd"/>
            <w:r w:rsidRPr="00CD1A28">
              <w:rPr>
                <w:b/>
                <w:bCs/>
                <w:iCs/>
              </w:rPr>
              <w:t xml:space="preserve"> 10 mg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164952A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rPr>
                <w:bCs/>
                <w:iCs/>
              </w:rPr>
              <w:t>Tablett</w:t>
            </w:r>
            <w:r w:rsidRPr="00CD1A28">
              <w:rPr>
                <w:b/>
                <w:bCs/>
                <w:iCs/>
              </w:rPr>
              <w:t xml:space="preserve"> </w:t>
            </w:r>
            <w:proofErr w:type="spellStart"/>
            <w:r w:rsidRPr="00CD1A28">
              <w:rPr>
                <w:b/>
                <w:bCs/>
                <w:iCs/>
              </w:rPr>
              <w:t>Desloratadin</w:t>
            </w:r>
            <w:proofErr w:type="spellEnd"/>
            <w:r w:rsidRPr="00CD1A28">
              <w:rPr>
                <w:b/>
                <w:bCs/>
                <w:iCs/>
              </w:rPr>
              <w:t xml:space="preserve"> 5 mg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3ABB5D40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rPr>
                <w:bCs/>
                <w:iCs/>
              </w:rPr>
              <w:t>Tablett</w:t>
            </w:r>
            <w:r w:rsidRPr="00CD1A28">
              <w:rPr>
                <w:b/>
                <w:bCs/>
                <w:iCs/>
              </w:rPr>
              <w:t xml:space="preserve"> </w:t>
            </w:r>
            <w:proofErr w:type="spellStart"/>
            <w:r w:rsidRPr="00CD1A28">
              <w:rPr>
                <w:b/>
                <w:bCs/>
                <w:iCs/>
              </w:rPr>
              <w:t>Aerius</w:t>
            </w:r>
            <w:proofErr w:type="spellEnd"/>
            <w:r w:rsidRPr="00CD1A28">
              <w:rPr>
                <w:b/>
                <w:bCs/>
                <w:iCs/>
              </w:rPr>
              <w:t>/</w:t>
            </w:r>
            <w:proofErr w:type="spellStart"/>
            <w:r w:rsidRPr="00CD1A28">
              <w:rPr>
                <w:b/>
                <w:bCs/>
                <w:iCs/>
              </w:rPr>
              <w:t>Caredin</w:t>
            </w:r>
            <w:proofErr w:type="spellEnd"/>
            <w:r w:rsidRPr="00CD1A28">
              <w:rPr>
                <w:bCs/>
                <w:iCs/>
              </w:rPr>
              <w:t xml:space="preserve"> </w:t>
            </w:r>
            <w:r w:rsidRPr="00CD1A28">
              <w:rPr>
                <w:b/>
                <w:bCs/>
                <w:iCs/>
              </w:rPr>
              <w:t>2,5 mg</w:t>
            </w:r>
            <w:r w:rsidRPr="00CD1A28">
              <w:rPr>
                <w:b/>
                <w:bCs/>
                <w:iCs/>
              </w:rPr>
              <w:br/>
            </w:r>
            <w:r w:rsidRPr="00CD1A28">
              <w:rPr>
                <w:bCs/>
                <w:iCs/>
              </w:rPr>
              <w:t>munsönderfallande</w:t>
            </w:r>
          </w:p>
        </w:tc>
      </w:tr>
      <w:tr w:rsidR="00CD1A28" w:rsidRPr="00CD1A28" w14:paraId="25A2F83E" w14:textId="77777777" w:rsidTr="00EA794D">
        <w:trPr>
          <w:trHeight w:val="605"/>
        </w:trPr>
        <w:tc>
          <w:tcPr>
            <w:tcW w:w="3119" w:type="dxa"/>
            <w:shd w:val="clear" w:color="auto" w:fill="auto"/>
          </w:tcPr>
          <w:p w14:paraId="1A43DBB8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rPr>
                <w:b/>
                <w:bCs/>
                <w:iCs/>
              </w:rPr>
              <w:t>12 timmar före</w:t>
            </w:r>
            <w:r w:rsidRPr="00CD1A28">
              <w:rPr>
                <w:bCs/>
                <w:iCs/>
              </w:rPr>
              <w:t xml:space="preserve"> kontrastmedelsinjektion intas </w:t>
            </w:r>
            <w:r w:rsidRPr="00CD1A28">
              <w:rPr>
                <w:bCs/>
                <w:iCs/>
              </w:rPr>
              <w:br/>
            </w:r>
            <w:r w:rsidRPr="00CD1A28">
              <w:rPr>
                <w:b/>
                <w:bCs/>
                <w:iCs/>
              </w:rPr>
              <w:t xml:space="preserve">2 tabletter </w:t>
            </w:r>
            <w:r w:rsidRPr="00CD1A28">
              <w:rPr>
                <w:bCs/>
                <w:iCs/>
              </w:rPr>
              <w:t>(à 5 mg)</w:t>
            </w:r>
          </w:p>
        </w:tc>
        <w:tc>
          <w:tcPr>
            <w:tcW w:w="3118" w:type="dxa"/>
            <w:shd w:val="clear" w:color="auto" w:fill="auto"/>
          </w:tcPr>
          <w:p w14:paraId="3850F0BE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rPr>
                <w:b/>
                <w:bCs/>
                <w:iCs/>
              </w:rPr>
              <w:t>12 timmar före</w:t>
            </w:r>
            <w:r w:rsidRPr="00CD1A28">
              <w:rPr>
                <w:bCs/>
                <w:iCs/>
              </w:rPr>
              <w:t xml:space="preserve"> kontrastmedelsinjektion intas </w:t>
            </w:r>
            <w:r w:rsidRPr="00CD1A28">
              <w:rPr>
                <w:bCs/>
                <w:iCs/>
              </w:rPr>
              <w:br/>
            </w:r>
            <w:r w:rsidRPr="00CD1A28">
              <w:rPr>
                <w:b/>
                <w:bCs/>
                <w:iCs/>
              </w:rPr>
              <w:t xml:space="preserve">1 tablett </w:t>
            </w:r>
            <w:r w:rsidRPr="00CD1A28">
              <w:rPr>
                <w:bCs/>
                <w:iCs/>
              </w:rPr>
              <w:t>(à 5 mg)</w:t>
            </w:r>
          </w:p>
        </w:tc>
        <w:tc>
          <w:tcPr>
            <w:tcW w:w="3402" w:type="dxa"/>
            <w:shd w:val="clear" w:color="auto" w:fill="auto"/>
          </w:tcPr>
          <w:p w14:paraId="14308D21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Cs/>
                <w:iCs/>
              </w:rPr>
            </w:pPr>
            <w:r w:rsidRPr="00CD1A28">
              <w:rPr>
                <w:b/>
                <w:bCs/>
                <w:iCs/>
              </w:rPr>
              <w:t>12 timmar före</w:t>
            </w:r>
            <w:r w:rsidRPr="00CD1A28">
              <w:rPr>
                <w:bCs/>
                <w:iCs/>
              </w:rPr>
              <w:t xml:space="preserve"> kontrastmedelsinjektion intas </w:t>
            </w:r>
            <w:r w:rsidRPr="00CD1A28">
              <w:rPr>
                <w:bCs/>
                <w:iCs/>
              </w:rPr>
              <w:br/>
            </w:r>
            <w:r w:rsidRPr="00CD1A28">
              <w:rPr>
                <w:b/>
                <w:bCs/>
                <w:iCs/>
              </w:rPr>
              <w:t xml:space="preserve">1 tablett </w:t>
            </w:r>
            <w:r w:rsidRPr="00CD1A28">
              <w:rPr>
                <w:bCs/>
                <w:iCs/>
              </w:rPr>
              <w:t>(à 2,5 mg)</w:t>
            </w:r>
          </w:p>
        </w:tc>
      </w:tr>
      <w:tr w:rsidR="00CD1A28" w:rsidRPr="00CD1A28" w14:paraId="7C5215A7" w14:textId="77777777" w:rsidTr="00EA794D">
        <w:trPr>
          <w:trHeight w:val="605"/>
        </w:trPr>
        <w:tc>
          <w:tcPr>
            <w:tcW w:w="3119" w:type="dxa"/>
            <w:shd w:val="clear" w:color="auto" w:fill="auto"/>
          </w:tcPr>
          <w:p w14:paraId="781A2069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/>
                <w:bCs/>
                <w:iCs/>
              </w:rPr>
            </w:pPr>
            <w:r w:rsidRPr="00CD1A28">
              <w:rPr>
                <w:b/>
                <w:bCs/>
                <w:iCs/>
              </w:rPr>
              <w:t>2 timmar före</w:t>
            </w:r>
            <w:r w:rsidRPr="00CD1A28">
              <w:rPr>
                <w:bCs/>
                <w:iCs/>
              </w:rPr>
              <w:t xml:space="preserve"> kontrastmedelsinjektion intas </w:t>
            </w:r>
            <w:r w:rsidRPr="00CD1A28">
              <w:rPr>
                <w:bCs/>
                <w:iCs/>
              </w:rPr>
              <w:br/>
            </w:r>
            <w:r w:rsidRPr="00CD1A28">
              <w:rPr>
                <w:b/>
                <w:bCs/>
                <w:iCs/>
              </w:rPr>
              <w:t xml:space="preserve">2 tabletter </w:t>
            </w:r>
            <w:r w:rsidRPr="00CD1A28">
              <w:rPr>
                <w:bCs/>
                <w:iCs/>
              </w:rPr>
              <w:t>(à 5 mg)</w:t>
            </w:r>
          </w:p>
        </w:tc>
        <w:tc>
          <w:tcPr>
            <w:tcW w:w="3118" w:type="dxa"/>
            <w:shd w:val="clear" w:color="auto" w:fill="auto"/>
          </w:tcPr>
          <w:p w14:paraId="1D5A5DB3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/>
                <w:bCs/>
                <w:iCs/>
              </w:rPr>
            </w:pPr>
            <w:r w:rsidRPr="00CD1A28">
              <w:rPr>
                <w:b/>
                <w:bCs/>
                <w:iCs/>
              </w:rPr>
              <w:t>2 timmar före</w:t>
            </w:r>
            <w:r w:rsidRPr="00CD1A28">
              <w:rPr>
                <w:bCs/>
                <w:iCs/>
              </w:rPr>
              <w:t xml:space="preserve"> kontrastmedelsinjektion intas </w:t>
            </w:r>
            <w:r w:rsidRPr="00CD1A28">
              <w:rPr>
                <w:bCs/>
                <w:iCs/>
              </w:rPr>
              <w:br/>
            </w:r>
            <w:r w:rsidRPr="00CD1A28">
              <w:rPr>
                <w:b/>
                <w:bCs/>
                <w:iCs/>
              </w:rPr>
              <w:t xml:space="preserve">1 tablett </w:t>
            </w:r>
            <w:r w:rsidRPr="00CD1A28">
              <w:rPr>
                <w:bCs/>
                <w:iCs/>
              </w:rPr>
              <w:t>(à 5 mg)</w:t>
            </w:r>
          </w:p>
        </w:tc>
        <w:tc>
          <w:tcPr>
            <w:tcW w:w="3402" w:type="dxa"/>
            <w:shd w:val="clear" w:color="auto" w:fill="auto"/>
          </w:tcPr>
          <w:p w14:paraId="2EC951C1" w14:textId="77777777" w:rsidR="00CD1A28" w:rsidRPr="00CD1A28" w:rsidRDefault="00CD1A28" w:rsidP="00CD1A28">
            <w:pPr>
              <w:spacing w:before="100" w:beforeAutospacing="1" w:line="240" w:lineRule="auto"/>
              <w:ind w:left="0" w:right="0"/>
              <w:rPr>
                <w:b/>
                <w:bCs/>
                <w:iCs/>
              </w:rPr>
            </w:pPr>
            <w:r w:rsidRPr="00CD1A28">
              <w:rPr>
                <w:b/>
                <w:bCs/>
                <w:iCs/>
              </w:rPr>
              <w:t>2 timmar före</w:t>
            </w:r>
            <w:r w:rsidRPr="00CD1A28">
              <w:rPr>
                <w:bCs/>
                <w:iCs/>
              </w:rPr>
              <w:t xml:space="preserve"> kontrastmedelsinjektion intas </w:t>
            </w:r>
            <w:r w:rsidRPr="00CD1A28">
              <w:rPr>
                <w:bCs/>
                <w:iCs/>
              </w:rPr>
              <w:br/>
            </w:r>
            <w:r w:rsidRPr="00CD1A28">
              <w:rPr>
                <w:b/>
                <w:bCs/>
                <w:iCs/>
              </w:rPr>
              <w:t xml:space="preserve">1 tablett </w:t>
            </w:r>
            <w:r w:rsidRPr="00CD1A28">
              <w:rPr>
                <w:bCs/>
                <w:iCs/>
              </w:rPr>
              <w:t>(à 2,5 mg)</w:t>
            </w:r>
          </w:p>
        </w:tc>
      </w:tr>
    </w:tbl>
    <w:p w14:paraId="74159EE0" w14:textId="77777777" w:rsidR="00CD1A28" w:rsidRPr="00CD1A28" w:rsidRDefault="00CD1A28" w:rsidP="00CD1A28">
      <w:pPr>
        <w:shd w:val="clear" w:color="auto" w:fill="FFFFFF"/>
        <w:spacing w:before="100" w:beforeAutospacing="1" w:after="240" w:line="240" w:lineRule="auto"/>
        <w:ind w:left="0" w:right="0"/>
        <w:rPr>
          <w:b/>
          <w:color w:val="000000"/>
        </w:rPr>
      </w:pPr>
    </w:p>
    <w:p w14:paraId="7C7CF746" w14:textId="77777777" w:rsidR="00CD1A28" w:rsidRPr="00CD1A28" w:rsidRDefault="00CD1A28" w:rsidP="00EA794D">
      <w:pPr>
        <w:numPr>
          <w:ilvl w:val="0"/>
          <w:numId w:val="21"/>
        </w:numPr>
        <w:shd w:val="clear" w:color="auto" w:fill="FFFFFF"/>
        <w:spacing w:line="240" w:lineRule="auto"/>
        <w:ind w:left="1276" w:right="0"/>
        <w:rPr>
          <w:b/>
          <w:color w:val="000000"/>
        </w:rPr>
      </w:pPr>
      <w:r w:rsidRPr="00CD1A28">
        <w:rPr>
          <w:color w:val="000000"/>
        </w:rPr>
        <w:t>Byt till annat icke-joniskt kontrastmedel</w:t>
      </w:r>
      <w:r w:rsidRPr="00CD1A28">
        <w:rPr>
          <w:color w:val="000000"/>
        </w:rPr>
        <w:br/>
        <w:t>Obs! korsreaktion kan ändå ske</w:t>
      </w:r>
    </w:p>
    <w:p w14:paraId="61273B07" w14:textId="77777777" w:rsidR="00CD1A28" w:rsidRPr="00CD1A28" w:rsidRDefault="00CD1A28" w:rsidP="00EA794D">
      <w:pPr>
        <w:numPr>
          <w:ilvl w:val="0"/>
          <w:numId w:val="21"/>
        </w:numPr>
        <w:shd w:val="clear" w:color="auto" w:fill="FFFFFF"/>
        <w:spacing w:line="240" w:lineRule="auto"/>
        <w:ind w:left="1276" w:right="0"/>
        <w:rPr>
          <w:b/>
          <w:color w:val="000000"/>
        </w:rPr>
      </w:pPr>
      <w:r w:rsidRPr="00CD1A28">
        <w:rPr>
          <w:color w:val="000000"/>
        </w:rPr>
        <w:t>Narkosassistans vid tidigare svår reaktion</w:t>
      </w:r>
    </w:p>
    <w:p w14:paraId="39106C76" w14:textId="77777777" w:rsidR="00CD1A28" w:rsidRPr="00EA794D" w:rsidRDefault="00CD1A28" w:rsidP="00EA794D">
      <w:pPr>
        <w:numPr>
          <w:ilvl w:val="0"/>
          <w:numId w:val="21"/>
        </w:numPr>
        <w:shd w:val="clear" w:color="auto" w:fill="FFFFFF"/>
        <w:spacing w:line="240" w:lineRule="auto"/>
        <w:ind w:left="1276" w:right="0"/>
        <w:rPr>
          <w:b/>
          <w:bCs/>
        </w:rPr>
      </w:pPr>
      <w:r w:rsidRPr="00CD1A28">
        <w:rPr>
          <w:color w:val="000000"/>
        </w:rPr>
        <w:t xml:space="preserve">Behåll intravenös infart och övervaka alla patienter med tidigare reaktion minst 30 min efter kontrastmedelsinjektion </w:t>
      </w:r>
    </w:p>
    <w:bookmarkEnd w:id="0"/>
    <w:p w14:paraId="76B9F95B" w14:textId="24513497" w:rsidR="00536A5A" w:rsidRPr="00536A5A" w:rsidRDefault="00536A5A" w:rsidP="00EA794D">
      <w:pPr>
        <w:spacing w:line="240" w:lineRule="auto"/>
        <w:ind w:left="0" w:right="0"/>
      </w:pPr>
    </w:p>
    <w:sectPr w:rsidR="00536A5A" w:rsidRPr="00536A5A" w:rsidSect="00CD1A2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677CEC" w14:textId="77777777" w:rsidR="00CA653A" w:rsidRDefault="00CA653A">
      <w:r>
        <w:separator/>
      </w:r>
    </w:p>
  </w:endnote>
  <w:endnote w:type="continuationSeparator" w:id="0">
    <w:p w14:paraId="4388B9F6" w14:textId="77777777" w:rsidR="00CA653A" w:rsidRDefault="00CA653A">
      <w:r>
        <w:continuationSeparator/>
      </w:r>
    </w:p>
  </w:endnote>
  <w:endnote w:type="continuationNotice" w:id="1">
    <w:p w14:paraId="590BF825" w14:textId="77777777" w:rsidR="00CA653A" w:rsidRDefault="00CA653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8B34DB" w14:textId="77777777" w:rsidR="00CA653A" w:rsidRDefault="00CA653A"/>
  </w:footnote>
  <w:footnote w:type="continuationSeparator" w:id="0">
    <w:p w14:paraId="37598204" w14:textId="77777777" w:rsidR="00CA653A" w:rsidRDefault="00CA653A">
      <w:r>
        <w:continuationSeparator/>
      </w:r>
    </w:p>
  </w:footnote>
  <w:footnote w:type="continuationNotice" w:id="1">
    <w:p w14:paraId="7792B94D" w14:textId="77777777" w:rsidR="00CA653A" w:rsidRDefault="00CA653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A35752"/>
    <w:multiLevelType w:val="hybridMultilevel"/>
    <w:tmpl w:val="67A82B1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1F810B0"/>
    <w:multiLevelType w:val="hybridMultilevel"/>
    <w:tmpl w:val="CD9086C8"/>
    <w:lvl w:ilvl="0" w:tplc="FFFFFFF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01E3246"/>
    <w:multiLevelType w:val="hybridMultilevel"/>
    <w:tmpl w:val="FD88E19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1C4BD6"/>
    <w:multiLevelType w:val="hybridMultilevel"/>
    <w:tmpl w:val="05B42D9A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69371562">
    <w:abstractNumId w:val="21"/>
  </w:num>
  <w:num w:numId="2" w16cid:durableId="1832941077">
    <w:abstractNumId w:val="16"/>
  </w:num>
  <w:num w:numId="3" w16cid:durableId="257256942">
    <w:abstractNumId w:val="0"/>
  </w:num>
  <w:num w:numId="4" w16cid:durableId="2046759011">
    <w:abstractNumId w:val="6"/>
  </w:num>
  <w:num w:numId="5" w16cid:durableId="1287083651">
    <w:abstractNumId w:val="19"/>
  </w:num>
  <w:num w:numId="6" w16cid:durableId="277681130">
    <w:abstractNumId w:val="2"/>
  </w:num>
  <w:num w:numId="7" w16cid:durableId="1523393454">
    <w:abstractNumId w:val="13"/>
  </w:num>
  <w:num w:numId="8" w16cid:durableId="195435979">
    <w:abstractNumId w:val="9"/>
  </w:num>
  <w:num w:numId="9" w16cid:durableId="118187608">
    <w:abstractNumId w:val="1"/>
  </w:num>
  <w:num w:numId="10" w16cid:durableId="1002202697">
    <w:abstractNumId w:val="1"/>
  </w:num>
  <w:num w:numId="11" w16cid:durableId="467824414">
    <w:abstractNumId w:val="3"/>
  </w:num>
  <w:num w:numId="12" w16cid:durableId="2042436732">
    <w:abstractNumId w:val="4"/>
  </w:num>
  <w:num w:numId="13" w16cid:durableId="137842705">
    <w:abstractNumId w:val="15"/>
  </w:num>
  <w:num w:numId="14" w16cid:durableId="298651961">
    <w:abstractNumId w:val="10"/>
  </w:num>
  <w:num w:numId="15" w16cid:durableId="21901056">
    <w:abstractNumId w:val="7"/>
  </w:num>
  <w:num w:numId="16" w16cid:durableId="72246619">
    <w:abstractNumId w:val="14"/>
  </w:num>
  <w:num w:numId="17" w16cid:durableId="205221371">
    <w:abstractNumId w:val="5"/>
  </w:num>
  <w:num w:numId="18" w16cid:durableId="1757559134">
    <w:abstractNumId w:val="11"/>
  </w:num>
  <w:num w:numId="19" w16cid:durableId="2124423268">
    <w:abstractNumId w:val="20"/>
  </w:num>
  <w:num w:numId="20" w16cid:durableId="1908494430">
    <w:abstractNumId w:val="17"/>
  </w:num>
  <w:num w:numId="21" w16cid:durableId="1924534775">
    <w:abstractNumId w:val="12"/>
  </w:num>
  <w:num w:numId="22" w16cid:durableId="1552576629">
    <w:abstractNumId w:val="18"/>
  </w:num>
  <w:num w:numId="23" w16cid:durableId="19977644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3CB6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2D12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1A1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2705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43D1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5D76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886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653A"/>
    <w:rsid w:val="00CB0493"/>
    <w:rsid w:val="00CB17FF"/>
    <w:rsid w:val="00CB1ED7"/>
    <w:rsid w:val="00CC167C"/>
    <w:rsid w:val="00CC52D9"/>
    <w:rsid w:val="00CD1A28"/>
    <w:rsid w:val="00CD6647"/>
    <w:rsid w:val="00CE4B73"/>
    <w:rsid w:val="00CF70BB"/>
    <w:rsid w:val="00D074DB"/>
    <w:rsid w:val="00D139CF"/>
    <w:rsid w:val="00D37E7F"/>
    <w:rsid w:val="00D47AD7"/>
    <w:rsid w:val="00D51529"/>
    <w:rsid w:val="00D54340"/>
    <w:rsid w:val="00D627E0"/>
    <w:rsid w:val="00D85218"/>
    <w:rsid w:val="00D915B1"/>
    <w:rsid w:val="00DA299D"/>
    <w:rsid w:val="00DA65C4"/>
    <w:rsid w:val="00DB0A9E"/>
    <w:rsid w:val="00DD2BE0"/>
    <w:rsid w:val="00DE4447"/>
    <w:rsid w:val="00DE5DA2"/>
    <w:rsid w:val="00DF0033"/>
    <w:rsid w:val="00E026BF"/>
    <w:rsid w:val="00E07B1B"/>
    <w:rsid w:val="00E11853"/>
    <w:rsid w:val="00E424A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794D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35627145-7B55-4E3B-ADA7-4C341C5D65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9870-398196808-51/surrogate/Allergiprofylax%20inf%c3%b6r%20r%c3%b6ntgenunders%c3%b6kning%20med%20kontrastmedel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sfmr.se/Files.aspx?f_id=145712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12</TotalTime>
  <Pages>1</Pages>
  <Words>528</Words>
  <Characters>3012</Characters>
  <Application>Microsoft Office Word</Application>
  <DocSecurity>4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Premedicinering vid kontrastmedelsöverkänslighet</dc:title>
  <dc:subject/>
  <dc:creator>patrik.jens.johansson@vgregion.se</dc:creator>
  <keywords/>
  <lastModifiedBy>Mathilda Hall Ström</lastModifiedBy>
  <revision>9</revision>
  <lastPrinted>2016-03-31T19:56:00.0000000Z</lastPrinted>
  <dcterms:created xsi:type="dcterms:W3CDTF">2022-05-18T13:37:00.0000000Z</dcterms:created>
  <dcterms:modified xsi:type="dcterms:W3CDTF">2024-08-27T15:11:00.0000000Z</dcterms:modified>
</coreProperties>
</file>