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D5467" w14:textId="77777777" w:rsidR="003864F9" w:rsidRDefault="003864F9" w:rsidP="00801A95">
      <w:pPr>
        <w:pStyle w:val="Rubrik2"/>
        <w:ind w:left="0"/>
        <w:sectPr w:rsidR="003864F9" w:rsidSect="003864F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AC395E" w14:textId="77777777" w:rsidR="003864F9" w:rsidRPr="003864F9" w:rsidRDefault="003864F9" w:rsidP="003864F9">
      <w:pPr>
        <w:spacing w:after="0" w:line="240" w:lineRule="auto"/>
        <w:ind w:left="0" w:right="0"/>
        <w:rPr>
          <w:szCs w:val="20"/>
        </w:rPr>
      </w:pPr>
    </w:p>
    <w:p w14:paraId="79D33C7E" w14:textId="335A622C" w:rsidR="003864F9" w:rsidRPr="00801A95" w:rsidRDefault="00E30EBA" w:rsidP="00801A95">
      <w:pPr>
        <w:pStyle w:val="Rubrik1"/>
      </w:pPr>
      <w:r w:rsidRPr="00801A95">
        <w:t>Peroral kontrast till barn inför datortomografiundersökning</w:t>
      </w:r>
      <w:r w:rsidR="003864F9" w:rsidRPr="00801A95">
        <w:tab/>
      </w:r>
      <w:bookmarkStart w:id="1" w:name="_1314629194"/>
      <w:bookmarkStart w:id="2" w:name="Rubrik"/>
      <w:bookmarkEnd w:id="1"/>
      <w:bookmarkEnd w:id="2"/>
    </w:p>
    <w:p w14:paraId="37C4A06A" w14:textId="77777777" w:rsidR="003864F9" w:rsidRPr="003864F9" w:rsidRDefault="003864F9" w:rsidP="003864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D4AD90E" w14:textId="77777777" w:rsidR="003864F9" w:rsidRPr="003864F9" w:rsidRDefault="003864F9" w:rsidP="00E30EBA">
      <w:pPr>
        <w:pStyle w:val="Rubrik2"/>
      </w:pPr>
      <w:r w:rsidRPr="003864F9">
        <w:t>Sammanfattning/syfte</w:t>
      </w:r>
    </w:p>
    <w:p w14:paraId="0B7599B3" w14:textId="77777777" w:rsidR="003864F9" w:rsidRPr="003864F9" w:rsidRDefault="003864F9" w:rsidP="00E30EBA">
      <w:r w:rsidRPr="003864F9">
        <w:t>Översikt över blandning och mängd av peroral kontrast som ges till barn inför undersökning med datortomografi.</w:t>
      </w:r>
    </w:p>
    <w:p w14:paraId="39961090" w14:textId="77777777" w:rsidR="003864F9" w:rsidRPr="003864F9" w:rsidRDefault="003864F9" w:rsidP="003864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D06486B" w14:textId="77777777" w:rsidR="003864F9" w:rsidRPr="003864F9" w:rsidRDefault="003864F9" w:rsidP="00E30EBA">
      <w:pPr>
        <w:pStyle w:val="Rubrik2"/>
      </w:pPr>
      <w:r w:rsidRPr="003864F9">
        <w:t>Åtgärder</w:t>
      </w:r>
    </w:p>
    <w:p w14:paraId="0514FE20" w14:textId="77777777" w:rsidR="003864F9" w:rsidRPr="003864F9" w:rsidRDefault="003864F9" w:rsidP="00E30EBA">
      <w:r w:rsidRPr="003864F9">
        <w:t xml:space="preserve">17 ml Visipaque 320 mg I/ml blandas med 1 liter vatten. </w:t>
      </w:r>
    </w:p>
    <w:p w14:paraId="1165CF85" w14:textId="77777777" w:rsidR="003864F9" w:rsidRPr="003864F9" w:rsidRDefault="003864F9" w:rsidP="00E30EBA">
      <w:r w:rsidRPr="003864F9">
        <w:t>Av denna blandning skall barnet dricka beroende på kroppsvikt:</w:t>
      </w:r>
    </w:p>
    <w:p w14:paraId="09D6D625" w14:textId="77777777" w:rsidR="003864F9" w:rsidRPr="003864F9" w:rsidRDefault="003864F9" w:rsidP="003864F9">
      <w:pPr>
        <w:spacing w:after="0" w:line="240" w:lineRule="auto"/>
        <w:ind w:left="0" w:right="0"/>
        <w:rPr>
          <w:szCs w:val="20"/>
        </w:rPr>
      </w:pPr>
    </w:p>
    <w:p w14:paraId="11E1FF18" w14:textId="77777777" w:rsidR="003864F9" w:rsidRPr="003864F9" w:rsidRDefault="003864F9" w:rsidP="00E30EBA">
      <w:pPr>
        <w:pStyle w:val="Punktlista"/>
      </w:pPr>
      <w:r w:rsidRPr="003864F9">
        <w:t xml:space="preserve">Under 5 kg: </w:t>
      </w:r>
      <w:r w:rsidRPr="003864F9">
        <w:tab/>
        <w:t>10</w:t>
      </w:r>
      <w:r w:rsidRPr="003864F9">
        <w:tab/>
        <w:t>ml/kg kroppsvikt</w:t>
      </w:r>
    </w:p>
    <w:p w14:paraId="2603F14B" w14:textId="47DB96CD" w:rsidR="003864F9" w:rsidRPr="003864F9" w:rsidRDefault="00801A95" w:rsidP="00E30EBA">
      <w:pPr>
        <w:pStyle w:val="Punktlista"/>
      </w:pPr>
      <w:r>
        <w:t xml:space="preserve"> </w:t>
      </w:r>
      <w:r w:rsidRPr="003864F9">
        <w:t>5–10</w:t>
      </w:r>
      <w:r w:rsidR="003864F9" w:rsidRPr="003864F9">
        <w:t xml:space="preserve"> kg: </w:t>
      </w:r>
      <w:r w:rsidR="003864F9" w:rsidRPr="003864F9">
        <w:tab/>
        <w:t>100</w:t>
      </w:r>
      <w:r w:rsidR="003864F9" w:rsidRPr="003864F9">
        <w:tab/>
        <w:t>ml</w:t>
      </w:r>
    </w:p>
    <w:p w14:paraId="004C9F38" w14:textId="1E5F7885" w:rsidR="003864F9" w:rsidRPr="003864F9" w:rsidRDefault="00801A95" w:rsidP="00E30EBA">
      <w:pPr>
        <w:pStyle w:val="Punktlista"/>
      </w:pPr>
      <w:r w:rsidRPr="003864F9">
        <w:t>10–20</w:t>
      </w:r>
      <w:r w:rsidR="003864F9" w:rsidRPr="003864F9">
        <w:t xml:space="preserve"> kg: </w:t>
      </w:r>
      <w:r w:rsidR="003864F9" w:rsidRPr="003864F9">
        <w:tab/>
        <w:t>200</w:t>
      </w:r>
      <w:r w:rsidR="003864F9" w:rsidRPr="003864F9">
        <w:tab/>
        <w:t>ml</w:t>
      </w:r>
    </w:p>
    <w:p w14:paraId="1684DA13" w14:textId="2CB218D0" w:rsidR="003864F9" w:rsidRPr="003864F9" w:rsidRDefault="00801A95" w:rsidP="00E30EBA">
      <w:pPr>
        <w:pStyle w:val="Punktlista"/>
      </w:pPr>
      <w:r w:rsidRPr="003864F9">
        <w:t>20–30</w:t>
      </w:r>
      <w:r w:rsidR="003864F9" w:rsidRPr="003864F9">
        <w:t xml:space="preserve"> kg: </w:t>
      </w:r>
      <w:r w:rsidR="003864F9" w:rsidRPr="003864F9">
        <w:tab/>
        <w:t>400</w:t>
      </w:r>
      <w:r w:rsidR="003864F9" w:rsidRPr="003864F9">
        <w:tab/>
        <w:t>ml</w:t>
      </w:r>
    </w:p>
    <w:p w14:paraId="01AEBD42" w14:textId="7CC6FCB6" w:rsidR="003864F9" w:rsidRPr="003864F9" w:rsidRDefault="00801A95" w:rsidP="00E30EBA">
      <w:pPr>
        <w:pStyle w:val="Punktlista"/>
      </w:pPr>
      <w:r w:rsidRPr="003864F9">
        <w:t>30–40</w:t>
      </w:r>
      <w:r w:rsidR="003864F9" w:rsidRPr="003864F9">
        <w:t xml:space="preserve"> kg: </w:t>
      </w:r>
      <w:r w:rsidR="003864F9" w:rsidRPr="003864F9">
        <w:tab/>
        <w:t>600</w:t>
      </w:r>
      <w:r w:rsidR="003864F9" w:rsidRPr="003864F9">
        <w:tab/>
        <w:t>ml</w:t>
      </w:r>
    </w:p>
    <w:p w14:paraId="279F5138" w14:textId="5447497D" w:rsidR="003864F9" w:rsidRPr="003864F9" w:rsidRDefault="00801A95" w:rsidP="00E30EBA">
      <w:pPr>
        <w:pStyle w:val="Punktlista"/>
      </w:pPr>
      <w:r w:rsidRPr="003864F9">
        <w:t>40–50</w:t>
      </w:r>
      <w:r w:rsidR="003864F9" w:rsidRPr="003864F9">
        <w:t xml:space="preserve"> kg: </w:t>
      </w:r>
      <w:r w:rsidR="003864F9" w:rsidRPr="003864F9">
        <w:tab/>
        <w:t>800</w:t>
      </w:r>
      <w:r w:rsidR="003864F9" w:rsidRPr="003864F9">
        <w:tab/>
        <w:t>ml</w:t>
      </w:r>
    </w:p>
    <w:p w14:paraId="25FB9EE1" w14:textId="77777777" w:rsidR="003864F9" w:rsidRPr="003864F9" w:rsidRDefault="003864F9" w:rsidP="00E30EBA">
      <w:pPr>
        <w:pStyle w:val="Punktlista"/>
      </w:pPr>
      <w:r w:rsidRPr="003864F9">
        <w:t xml:space="preserve">Över 50 kg: </w:t>
      </w:r>
      <w:r w:rsidRPr="003864F9">
        <w:tab/>
        <w:t>1000</w:t>
      </w:r>
      <w:r w:rsidRPr="003864F9">
        <w:tab/>
        <w:t>ml</w:t>
      </w:r>
    </w:p>
    <w:p w14:paraId="410AEFF9" w14:textId="77777777" w:rsidR="003864F9" w:rsidRPr="003864F9" w:rsidRDefault="003864F9" w:rsidP="003864F9">
      <w:pPr>
        <w:spacing w:after="0" w:line="240" w:lineRule="auto"/>
        <w:ind w:left="0" w:right="0"/>
        <w:rPr>
          <w:szCs w:val="20"/>
        </w:rPr>
      </w:pPr>
    </w:p>
    <w:p w14:paraId="5BA4F790" w14:textId="77777777" w:rsidR="003864F9" w:rsidRPr="003864F9" w:rsidRDefault="003864F9" w:rsidP="00801A95">
      <w:r w:rsidRPr="003864F9">
        <w:t>Blandningen dricks kontinuerligt under 2 timmar före undersökningen.</w:t>
      </w:r>
    </w:p>
    <w:p w14:paraId="62BA3836" w14:textId="77777777" w:rsidR="003864F9" w:rsidRPr="003864F9" w:rsidRDefault="003864F9" w:rsidP="003864F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D0B54D9" w14:textId="77777777" w:rsidR="003864F9" w:rsidRPr="003864F9" w:rsidRDefault="003864F9" w:rsidP="003864F9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864F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F5A2B" w14:textId="77777777" w:rsidR="000C5B31" w:rsidRDefault="000C5B31">
      <w:r>
        <w:separator/>
      </w:r>
    </w:p>
  </w:endnote>
  <w:endnote w:type="continuationSeparator" w:id="0">
    <w:p w14:paraId="3BA2DB84" w14:textId="77777777" w:rsidR="000C5B31" w:rsidRDefault="000C5B31">
      <w:r>
        <w:continuationSeparator/>
      </w:r>
    </w:p>
  </w:endnote>
  <w:endnote w:type="continuationNotice" w:id="1">
    <w:p w14:paraId="4102D2B8" w14:textId="77777777" w:rsidR="000C5B31" w:rsidRDefault="000C5B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5BAD5" w14:textId="77777777" w:rsidR="000C5B31" w:rsidRDefault="000C5B31"/>
  </w:footnote>
  <w:footnote w:type="continuationSeparator" w:id="0">
    <w:p w14:paraId="130FF881" w14:textId="77777777" w:rsidR="000C5B31" w:rsidRDefault="000C5B31">
      <w:r>
        <w:continuationSeparator/>
      </w:r>
    </w:p>
  </w:footnote>
  <w:footnote w:type="continuationNotice" w:id="1">
    <w:p w14:paraId="00D3782D" w14:textId="77777777" w:rsidR="000C5B31" w:rsidRDefault="000C5B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59675DE"/>
    <w:multiLevelType w:val="hybridMultilevel"/>
    <w:tmpl w:val="4118A41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7192249">
    <w:abstractNumId w:val="18"/>
  </w:num>
  <w:num w:numId="2" w16cid:durableId="678317996">
    <w:abstractNumId w:val="15"/>
  </w:num>
  <w:num w:numId="3" w16cid:durableId="770930556">
    <w:abstractNumId w:val="0"/>
  </w:num>
  <w:num w:numId="4" w16cid:durableId="917861458">
    <w:abstractNumId w:val="6"/>
  </w:num>
  <w:num w:numId="5" w16cid:durableId="1055855900">
    <w:abstractNumId w:val="16"/>
  </w:num>
  <w:num w:numId="6" w16cid:durableId="1453743376">
    <w:abstractNumId w:val="2"/>
  </w:num>
  <w:num w:numId="7" w16cid:durableId="1437941769">
    <w:abstractNumId w:val="12"/>
  </w:num>
  <w:num w:numId="8" w16cid:durableId="759527131">
    <w:abstractNumId w:val="9"/>
  </w:num>
  <w:num w:numId="9" w16cid:durableId="1087078109">
    <w:abstractNumId w:val="1"/>
  </w:num>
  <w:num w:numId="10" w16cid:durableId="983049839">
    <w:abstractNumId w:val="1"/>
  </w:num>
  <w:num w:numId="11" w16cid:durableId="103691231">
    <w:abstractNumId w:val="3"/>
  </w:num>
  <w:num w:numId="12" w16cid:durableId="325328251">
    <w:abstractNumId w:val="4"/>
  </w:num>
  <w:num w:numId="13" w16cid:durableId="1498305268">
    <w:abstractNumId w:val="14"/>
  </w:num>
  <w:num w:numId="14" w16cid:durableId="2045211089">
    <w:abstractNumId w:val="10"/>
  </w:num>
  <w:num w:numId="15" w16cid:durableId="478376844">
    <w:abstractNumId w:val="7"/>
  </w:num>
  <w:num w:numId="16" w16cid:durableId="52580053">
    <w:abstractNumId w:val="13"/>
  </w:num>
  <w:num w:numId="17" w16cid:durableId="1026833760">
    <w:abstractNumId w:val="5"/>
  </w:num>
  <w:num w:numId="18" w16cid:durableId="190459541">
    <w:abstractNumId w:val="11"/>
  </w:num>
  <w:num w:numId="19" w16cid:durableId="2001613817">
    <w:abstractNumId w:val="17"/>
  </w:num>
  <w:num w:numId="20" w16cid:durableId="176491066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521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B3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4F9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3D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A9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AC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EBA"/>
    <w:rsid w:val="00E52A86"/>
    <w:rsid w:val="00E54B47"/>
    <w:rsid w:val="00E553BF"/>
    <w:rsid w:val="00E55D93"/>
    <w:rsid w:val="00E61294"/>
    <w:rsid w:val="00E7237C"/>
    <w:rsid w:val="00E77C46"/>
    <w:rsid w:val="00E86BDC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78F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88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Peroral kontrast till barn inför datortomografiundersökning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2022-05-18T04:36:00.0000000Z</dcterms:created>
  <dcterms:modified xsi:type="dcterms:W3CDTF">2025-04-08T12:05:00.0000000Z</dcterms:modified>
</coreProperties>
</file>