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223D9" w14:textId="77777777" w:rsidR="00B11D92" w:rsidRDefault="00B11D92" w:rsidP="006E5F28">
      <w:pPr>
        <w:pStyle w:val="Rubrik2"/>
        <w:ind w:left="0"/>
        <w:sectPr w:rsidR="00B11D92" w:rsidSect="00B11D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1B6B1E" w14:textId="778E6497" w:rsidR="00B11D92" w:rsidRPr="00B11D92" w:rsidRDefault="006E5F28" w:rsidP="002E3EFD">
      <w:pPr>
        <w:pStyle w:val="Rubrik1"/>
        <w:rPr>
          <w:szCs w:val="20"/>
        </w:rPr>
      </w:pPr>
      <w:r w:rsidRPr="00B11D92">
        <w:t>Kontrastinjektion via högtryckstålig PICC-line</w:t>
      </w:r>
    </w:p>
    <w:p w14:paraId="03E9271B" w14:textId="77777777" w:rsidR="00B11D92" w:rsidRPr="00B11D92" w:rsidRDefault="00B11D92" w:rsidP="006E5F28">
      <w:pPr>
        <w:pStyle w:val="Rubrik2"/>
      </w:pPr>
      <w:r w:rsidRPr="00B11D92">
        <w:t>Bakgrund</w:t>
      </w:r>
    </w:p>
    <w:p w14:paraId="228DFC0B" w14:textId="77777777" w:rsidR="00B11D92" w:rsidRPr="00B11D92" w:rsidRDefault="00B11D92" w:rsidP="006E5F28">
      <w:pPr>
        <w:rPr>
          <w:lang w:eastAsia="zh-CN"/>
        </w:rPr>
      </w:pPr>
      <w:r w:rsidRPr="00B11D92">
        <w:rPr>
          <w:lang w:eastAsia="zh-CN"/>
        </w:rPr>
        <w:t xml:space="preserve">PICC-line är en central infart och ett alternativ till CVK. Den väljs företrädelsevis vid förväntat långt till medellångt behov av central infart, och kan sitta kvar i kärlet upp till ett år. </w:t>
      </w:r>
    </w:p>
    <w:p w14:paraId="0DE06D48" w14:textId="3EAA101D" w:rsidR="00B11D92" w:rsidRPr="002E3EFD" w:rsidRDefault="00B11D92" w:rsidP="002E3EFD">
      <w:pPr>
        <w:rPr>
          <w:lang w:eastAsia="zh-CN"/>
        </w:rPr>
      </w:pPr>
      <w:r w:rsidRPr="00B11D92">
        <w:rPr>
          <w:lang w:eastAsia="zh-CN"/>
        </w:rPr>
        <w:t xml:space="preserve">Högtryckstålig PICC-line tål en injektionshastighet på 5 ml/s vid 300 </w:t>
      </w:r>
      <w:proofErr w:type="spellStart"/>
      <w:r w:rsidRPr="00B11D92">
        <w:rPr>
          <w:lang w:eastAsia="zh-CN"/>
        </w:rPr>
        <w:t>psi</w:t>
      </w:r>
      <w:proofErr w:type="spellEnd"/>
      <w:r w:rsidRPr="00B11D92">
        <w:rPr>
          <w:lang w:eastAsia="zh-CN"/>
        </w:rPr>
        <w:t>.</w:t>
      </w:r>
    </w:p>
    <w:p w14:paraId="75CD1714" w14:textId="77777777" w:rsidR="00B11D92" w:rsidRPr="00B11D92" w:rsidRDefault="00B11D92" w:rsidP="006E5F28">
      <w:pPr>
        <w:pStyle w:val="Rubrik2"/>
      </w:pPr>
      <w:r w:rsidRPr="00B11D92">
        <w:t>Sammanfattning/syfte</w:t>
      </w:r>
    </w:p>
    <w:p w14:paraId="57FB55BF" w14:textId="77777777" w:rsidR="00B11D92" w:rsidRPr="00B11D92" w:rsidRDefault="00B11D92" w:rsidP="006E5F28">
      <w:pPr>
        <w:rPr>
          <w:lang w:eastAsia="zh-CN"/>
        </w:rPr>
      </w:pPr>
      <w:r w:rsidRPr="00B11D92">
        <w:rPr>
          <w:lang w:eastAsia="zh-CN"/>
        </w:rPr>
        <w:t>Den högtryckståliga PICC-line-infarten ska kunna användas med kontrastinjektor och övriga injektioner vid förekommande undersökningar på röntgenavdelningarna.</w:t>
      </w:r>
    </w:p>
    <w:p w14:paraId="19682201" w14:textId="77777777" w:rsidR="006E5F28" w:rsidRPr="00B11D92" w:rsidRDefault="006E5F28" w:rsidP="006E5F28">
      <w:pPr>
        <w:pStyle w:val="Rubrik2"/>
      </w:pPr>
      <w:r>
        <w:t>Förändringar sedan föregående version</w:t>
      </w:r>
    </w:p>
    <w:p w14:paraId="60156769" w14:textId="4D41FB2D" w:rsidR="00B11D92" w:rsidRPr="002E3EFD" w:rsidRDefault="006E5F28" w:rsidP="002E3EFD">
      <w:r>
        <w:t>Inga förändringar.</w:t>
      </w:r>
    </w:p>
    <w:p w14:paraId="302D1DFB" w14:textId="77777777" w:rsidR="00B11D92" w:rsidRPr="00B11D92" w:rsidRDefault="00B11D92" w:rsidP="006E5F28">
      <w:pPr>
        <w:pStyle w:val="Rubrik3"/>
      </w:pPr>
      <w:r w:rsidRPr="00B11D92">
        <w:t>Tillvägagångssätt</w:t>
      </w:r>
    </w:p>
    <w:p w14:paraId="4DE4032B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 xml:space="preserve">Kontrollera att det står 5 ml/s på PICC-line. </w:t>
      </w:r>
    </w:p>
    <w:p w14:paraId="3F5A726C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Använd den lila slangen (om det finns två).</w:t>
      </w:r>
    </w:p>
    <w:p w14:paraId="0BE45EFF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Ta bort injektionsventilen och sprittorka runt kopplingen.</w:t>
      </w:r>
    </w:p>
    <w:p w14:paraId="531D143C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 xml:space="preserve">Spola igenom med 10 ml </w:t>
      </w:r>
      <w:proofErr w:type="spellStart"/>
      <w:r w:rsidRPr="00B11D92">
        <w:rPr>
          <w:lang w:eastAsia="zh-CN"/>
        </w:rPr>
        <w:t>NaCl</w:t>
      </w:r>
      <w:proofErr w:type="spellEnd"/>
      <w:r w:rsidRPr="00B11D92">
        <w:rPr>
          <w:lang w:eastAsia="zh-CN"/>
        </w:rPr>
        <w:t>. Använd pumpteknik.</w:t>
      </w:r>
    </w:p>
    <w:p w14:paraId="1D9E1319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Aspirera försiktigt ca 2 ml för att kontrollera backflöde. Om inget backflöde fås ska PICC-line ej användas.</w:t>
      </w:r>
    </w:p>
    <w:p w14:paraId="544F5CA1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 xml:space="preserve">Spola sedan ytterligare med 10 ml </w:t>
      </w:r>
      <w:proofErr w:type="spellStart"/>
      <w:r w:rsidRPr="00B11D92">
        <w:rPr>
          <w:lang w:eastAsia="zh-CN"/>
        </w:rPr>
        <w:t>NaCl</w:t>
      </w:r>
      <w:proofErr w:type="spellEnd"/>
      <w:r w:rsidRPr="00B11D92">
        <w:rPr>
          <w:lang w:eastAsia="zh-CN"/>
        </w:rPr>
        <w:t>.</w:t>
      </w:r>
    </w:p>
    <w:p w14:paraId="03A16F53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Koppla kontrastslangen till PICC-line.</w:t>
      </w:r>
    </w:p>
    <w:p w14:paraId="633866AB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Genomför undersökningen.</w:t>
      </w:r>
    </w:p>
    <w:p w14:paraId="05C78BB6" w14:textId="77777777" w:rsidR="00B11D92" w:rsidRPr="00B11D92" w:rsidRDefault="00B11D92" w:rsidP="006E5F28">
      <w:pPr>
        <w:pStyle w:val="Punktlista"/>
        <w:rPr>
          <w:lang w:eastAsia="zh-CN"/>
        </w:rPr>
      </w:pPr>
      <w:r w:rsidRPr="00B11D92">
        <w:rPr>
          <w:lang w:eastAsia="zh-CN"/>
        </w:rPr>
        <w:t>Koppla bort kontrastslangen.</w:t>
      </w:r>
    </w:p>
    <w:p w14:paraId="53477392" w14:textId="4B0E1149" w:rsidR="002E3EFD" w:rsidRDefault="00B11D92" w:rsidP="006E5F28">
      <w:pPr>
        <w:pStyle w:val="Punktlista"/>
      </w:pPr>
      <w:r w:rsidRPr="006E5F28">
        <w:t xml:space="preserve">Spola återigen igenom med minst 10 ml </w:t>
      </w:r>
      <w:proofErr w:type="spellStart"/>
      <w:r w:rsidRPr="006E5F28">
        <w:t>NaCl</w:t>
      </w:r>
      <w:proofErr w:type="spellEnd"/>
      <w:r w:rsidRPr="006E5F28">
        <w:t xml:space="preserve"> (med pumpteknik), viktigt även fast </w:t>
      </w:r>
      <w:proofErr w:type="spellStart"/>
      <w:r w:rsidRPr="006E5F28">
        <w:t>NaCl</w:t>
      </w:r>
      <w:proofErr w:type="spellEnd"/>
      <w:r w:rsidRPr="006E5F28">
        <w:t xml:space="preserve"> givits via injektorn. Heparin behövs inte.</w:t>
      </w:r>
    </w:p>
    <w:p w14:paraId="00940EF2" w14:textId="0D77419E" w:rsidR="00B11D92" w:rsidRPr="006E5F28" w:rsidRDefault="002E3EFD" w:rsidP="002E3EFD">
      <w:pPr>
        <w:spacing w:after="0" w:line="240" w:lineRule="auto"/>
        <w:ind w:left="0" w:right="0"/>
      </w:pPr>
      <w:r>
        <w:br w:type="page"/>
      </w:r>
    </w:p>
    <w:p w14:paraId="7729998D" w14:textId="77777777" w:rsidR="00B11D92" w:rsidRPr="00B11D92" w:rsidRDefault="00B11D92" w:rsidP="002E3EFD">
      <w:pPr>
        <w:numPr>
          <w:ilvl w:val="0"/>
          <w:numId w:val="20"/>
        </w:numPr>
        <w:suppressAutoHyphens/>
        <w:autoSpaceDN w:val="0"/>
        <w:spacing w:after="60" w:line="240" w:lineRule="auto"/>
        <w:ind w:left="1701" w:right="0" w:hanging="425"/>
        <w:textAlignment w:val="baseline"/>
        <w:rPr>
          <w:kern w:val="3"/>
          <w:lang w:eastAsia="zh-CN"/>
        </w:rPr>
      </w:pPr>
      <w:r w:rsidRPr="00B11D92">
        <w:rPr>
          <w:kern w:val="3"/>
          <w:lang w:eastAsia="zh-CN"/>
        </w:rPr>
        <w:lastRenderedPageBreak/>
        <w:t>Sprittorka runt kopplingen.</w:t>
      </w:r>
    </w:p>
    <w:p w14:paraId="11F4BD8C" w14:textId="77777777" w:rsidR="00B11D92" w:rsidRPr="00B11D92" w:rsidRDefault="00B11D92" w:rsidP="002E3EFD">
      <w:pPr>
        <w:numPr>
          <w:ilvl w:val="0"/>
          <w:numId w:val="20"/>
        </w:numPr>
        <w:suppressAutoHyphens/>
        <w:autoSpaceDN w:val="0"/>
        <w:spacing w:after="60" w:line="240" w:lineRule="auto"/>
        <w:ind w:left="1701" w:right="0" w:hanging="425"/>
        <w:textAlignment w:val="baseline"/>
        <w:rPr>
          <w:kern w:val="3"/>
          <w:lang w:eastAsia="zh-CN"/>
        </w:rPr>
      </w:pPr>
      <w:r w:rsidRPr="00B11D92">
        <w:rPr>
          <w:kern w:val="3"/>
          <w:lang w:eastAsia="zh-CN"/>
        </w:rPr>
        <w:t xml:space="preserve">Koppla injektionsventilen till en 10 ml spruta med </w:t>
      </w:r>
      <w:proofErr w:type="spellStart"/>
      <w:r w:rsidRPr="00B11D92">
        <w:rPr>
          <w:kern w:val="3"/>
          <w:lang w:eastAsia="zh-CN"/>
        </w:rPr>
        <w:t>NaCl</w:t>
      </w:r>
      <w:proofErr w:type="spellEnd"/>
      <w:r w:rsidRPr="00B11D92">
        <w:rPr>
          <w:kern w:val="3"/>
          <w:lang w:eastAsia="zh-CN"/>
        </w:rPr>
        <w:t xml:space="preserve"> och spola igenom ventilen så att denna fylls upp.</w:t>
      </w:r>
    </w:p>
    <w:p w14:paraId="75185921" w14:textId="77777777" w:rsidR="00B11D92" w:rsidRPr="00B11D92" w:rsidRDefault="00B11D92" w:rsidP="002E3EFD">
      <w:pPr>
        <w:numPr>
          <w:ilvl w:val="0"/>
          <w:numId w:val="20"/>
        </w:numPr>
        <w:suppressAutoHyphens/>
        <w:autoSpaceDN w:val="0"/>
        <w:spacing w:after="60" w:line="240" w:lineRule="auto"/>
        <w:ind w:left="1701" w:right="0" w:hanging="425"/>
        <w:textAlignment w:val="baseline"/>
        <w:rPr>
          <w:kern w:val="3"/>
          <w:sz w:val="28"/>
          <w:szCs w:val="20"/>
          <w:lang w:eastAsia="zh-CN"/>
        </w:rPr>
      </w:pPr>
      <w:r w:rsidRPr="00B11D92">
        <w:rPr>
          <w:kern w:val="3"/>
          <w:lang w:eastAsia="zh-CN"/>
        </w:rPr>
        <w:t xml:space="preserve">Skruva sedan ventilen på PICC-line. Spola med </w:t>
      </w:r>
      <w:proofErr w:type="spellStart"/>
      <w:r w:rsidRPr="00B11D92">
        <w:rPr>
          <w:kern w:val="3"/>
          <w:lang w:eastAsia="zh-CN"/>
        </w:rPr>
        <w:t>NaCl</w:t>
      </w:r>
      <w:proofErr w:type="spellEnd"/>
      <w:r w:rsidRPr="00B11D92">
        <w:rPr>
          <w:kern w:val="3"/>
          <w:lang w:eastAsia="zh-CN"/>
        </w:rPr>
        <w:t xml:space="preserve"> tills 2 ml återstår, ta då bort sprutan mitt i spolningen (det kan bli lite spill). Använd pumpteknik.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5F28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C03B8" w14:textId="77777777" w:rsidR="0023699D" w:rsidRDefault="0023699D">
      <w:r>
        <w:separator/>
      </w:r>
    </w:p>
  </w:endnote>
  <w:endnote w:type="continuationSeparator" w:id="0">
    <w:p w14:paraId="32F26759" w14:textId="77777777" w:rsidR="0023699D" w:rsidRDefault="0023699D">
      <w:r>
        <w:continuationSeparator/>
      </w:r>
    </w:p>
  </w:endnote>
  <w:endnote w:type="continuationNotice" w:id="1">
    <w:p w14:paraId="2725CC5F" w14:textId="77777777" w:rsidR="0023699D" w:rsidRDefault="002369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" name="Bildobjekt 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6DC80" w14:textId="77777777" w:rsidR="0023699D" w:rsidRDefault="0023699D"/>
  </w:footnote>
  <w:footnote w:type="continuationSeparator" w:id="0">
    <w:p w14:paraId="34936072" w14:textId="77777777" w:rsidR="0023699D" w:rsidRDefault="0023699D">
      <w:r>
        <w:continuationSeparator/>
      </w:r>
    </w:p>
  </w:footnote>
  <w:footnote w:type="continuationNotice" w:id="1">
    <w:p w14:paraId="1C3D5FD5" w14:textId="77777777" w:rsidR="0023699D" w:rsidRDefault="002369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A3241F"/>
    <w:multiLevelType w:val="multilevel"/>
    <w:tmpl w:val="C4BAC0D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1598589">
    <w:abstractNumId w:val="18"/>
  </w:num>
  <w:num w:numId="2" w16cid:durableId="1037313103">
    <w:abstractNumId w:val="15"/>
  </w:num>
  <w:num w:numId="3" w16cid:durableId="678507723">
    <w:abstractNumId w:val="0"/>
  </w:num>
  <w:num w:numId="4" w16cid:durableId="848637275">
    <w:abstractNumId w:val="7"/>
  </w:num>
  <w:num w:numId="5" w16cid:durableId="1065834176">
    <w:abstractNumId w:val="16"/>
  </w:num>
  <w:num w:numId="6" w16cid:durableId="949552627">
    <w:abstractNumId w:val="2"/>
  </w:num>
  <w:num w:numId="7" w16cid:durableId="877740324">
    <w:abstractNumId w:val="12"/>
  </w:num>
  <w:num w:numId="8" w16cid:durableId="1003821326">
    <w:abstractNumId w:val="9"/>
  </w:num>
  <w:num w:numId="9" w16cid:durableId="556479684">
    <w:abstractNumId w:val="1"/>
  </w:num>
  <w:num w:numId="10" w16cid:durableId="247468041">
    <w:abstractNumId w:val="1"/>
  </w:num>
  <w:num w:numId="11" w16cid:durableId="1293362433">
    <w:abstractNumId w:val="3"/>
  </w:num>
  <w:num w:numId="12" w16cid:durableId="1600064143">
    <w:abstractNumId w:val="5"/>
  </w:num>
  <w:num w:numId="13" w16cid:durableId="1251767827">
    <w:abstractNumId w:val="14"/>
  </w:num>
  <w:num w:numId="14" w16cid:durableId="2135243642">
    <w:abstractNumId w:val="10"/>
  </w:num>
  <w:num w:numId="15" w16cid:durableId="1808235472">
    <w:abstractNumId w:val="8"/>
  </w:num>
  <w:num w:numId="16" w16cid:durableId="924341956">
    <w:abstractNumId w:val="13"/>
  </w:num>
  <w:num w:numId="17" w16cid:durableId="1337264108">
    <w:abstractNumId w:val="6"/>
  </w:num>
  <w:num w:numId="18" w16cid:durableId="1730685720">
    <w:abstractNumId w:val="11"/>
  </w:num>
  <w:num w:numId="19" w16cid:durableId="913204961">
    <w:abstractNumId w:val="17"/>
  </w:num>
  <w:num w:numId="20" w16cid:durableId="13788196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99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EF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F28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D92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228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Kontrastinjektion via högtryckstålig PICC-line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2022-05-18T04:34:00.0000000Z</dcterms:created>
  <dcterms:modified xsi:type="dcterms:W3CDTF">2023-02-21T07:13:00.0000000Z</dcterms:modified>
</coreProperties>
</file>