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E9236F" w14:textId="77777777" w:rsidR="009C7678" w:rsidRDefault="009C7678" w:rsidP="00F35B05">
      <w:pPr>
        <w:pStyle w:val="Rubrik2"/>
        <w:sectPr w:rsidR="009C7678" w:rsidSect="009C767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6DF702C" w14:textId="77777777" w:rsidR="009C7678" w:rsidRPr="009C7678" w:rsidRDefault="009C7678" w:rsidP="009C7678">
      <w:pPr>
        <w:spacing w:after="0" w:line="240" w:lineRule="auto"/>
        <w:ind w:left="0" w:right="-285"/>
        <w:rPr>
          <w:szCs w:val="20"/>
        </w:rPr>
      </w:pPr>
    </w:p>
    <w:p w14:paraId="14DEF7B7" w14:textId="77777777" w:rsidR="009C7678" w:rsidRPr="009C7678" w:rsidRDefault="009C7678" w:rsidP="009C7678">
      <w:pPr>
        <w:tabs>
          <w:tab w:val="left" w:pos="4590"/>
        </w:tabs>
        <w:spacing w:after="0" w:line="240" w:lineRule="auto"/>
        <w:ind w:left="0" w:right="-285"/>
        <w:rPr>
          <w:szCs w:val="20"/>
        </w:rPr>
      </w:pPr>
    </w:p>
    <w:p w14:paraId="48D1F601" w14:textId="07031086" w:rsidR="009C7678" w:rsidRPr="009C7678" w:rsidRDefault="000863E6" w:rsidP="000863E6">
      <w:pPr>
        <w:pStyle w:val="Rubrik1"/>
        <w:rPr>
          <w:szCs w:val="20"/>
        </w:rPr>
      </w:pPr>
      <w:r w:rsidRPr="009C7678">
        <w:rPr>
          <w:noProof/>
        </w:rPr>
        <w:t>Intravenös jodkontrast – Rutiner inför undersökning</w:t>
      </w:r>
    </w:p>
    <w:p w14:paraId="0429EF0D" w14:textId="77777777" w:rsidR="009C7678" w:rsidRPr="009C7678" w:rsidRDefault="009C7678" w:rsidP="000863E6">
      <w:pPr>
        <w:pStyle w:val="Rubrik2"/>
      </w:pPr>
      <w:bookmarkStart w:id="1" w:name="_1314629194"/>
      <w:bookmarkStart w:id="2" w:name="Rubrik"/>
      <w:bookmarkEnd w:id="1"/>
      <w:bookmarkEnd w:id="2"/>
      <w:r w:rsidRPr="009C7678">
        <w:t>Sammanfattning/syfte</w:t>
      </w:r>
    </w:p>
    <w:p w14:paraId="57C471EE" w14:textId="77777777" w:rsidR="009C7678" w:rsidRDefault="009C7678" w:rsidP="000863E6">
      <w:r w:rsidRPr="009C7678">
        <w:t xml:space="preserve">Jodhaltigt kontrastmedel ökar risken för njurskada. Patienter som medicinerar med </w:t>
      </w:r>
      <w:proofErr w:type="spellStart"/>
      <w:r w:rsidRPr="009C7678">
        <w:t>metformin</w:t>
      </w:r>
      <w:proofErr w:type="spellEnd"/>
      <w:r w:rsidRPr="009C7678">
        <w:t xml:space="preserve"> riskerar att drabbas av </w:t>
      </w:r>
      <w:proofErr w:type="spellStart"/>
      <w:r w:rsidRPr="009C7678">
        <w:t>laktatacidos</w:t>
      </w:r>
      <w:proofErr w:type="spellEnd"/>
      <w:r w:rsidRPr="009C7678">
        <w:t xml:space="preserve"> sekundärt till njurskadan. Risken är större för patienter som medicinerar med </w:t>
      </w:r>
      <w:proofErr w:type="spellStart"/>
      <w:r w:rsidRPr="009C7678">
        <w:t>metformin</w:t>
      </w:r>
      <w:proofErr w:type="spellEnd"/>
      <w:r w:rsidRPr="009C7678">
        <w:t xml:space="preserve">. Mer information finns i </w:t>
      </w:r>
      <w:hyperlink r:id="rId17" w:history="1">
        <w:proofErr w:type="spellStart"/>
        <w:r w:rsidRPr="009C7678">
          <w:rPr>
            <w:color w:val="0000FF"/>
            <w:u w:val="single"/>
          </w:rPr>
          <w:t>SFMR:s</w:t>
        </w:r>
        <w:proofErr w:type="spellEnd"/>
        <w:r w:rsidRPr="009C7678">
          <w:rPr>
            <w:color w:val="0000FF"/>
            <w:u w:val="single"/>
          </w:rPr>
          <w:t xml:space="preserve"> rekommendationer om jod-kontrastmedel</w:t>
        </w:r>
      </w:hyperlink>
      <w:r w:rsidRPr="009C7678">
        <w:t>.</w:t>
      </w:r>
    </w:p>
    <w:p w14:paraId="3DF10D3E" w14:textId="4C2E8A73" w:rsidR="000863E6" w:rsidRPr="009C7678" w:rsidRDefault="000863E6" w:rsidP="000863E6">
      <w:pPr>
        <w:pStyle w:val="Rubrik2"/>
      </w:pPr>
      <w:r>
        <w:t>Förändringar sedan föregående</w:t>
      </w:r>
      <w:r w:rsidRPr="009C7678">
        <w:t xml:space="preserve"> version</w:t>
      </w:r>
    </w:p>
    <w:p w14:paraId="6395D99D" w14:textId="54462B40" w:rsidR="000863E6" w:rsidRPr="009C7678" w:rsidRDefault="000863E6" w:rsidP="000863E6">
      <w:pPr>
        <w:spacing w:after="0" w:line="240" w:lineRule="auto"/>
        <w:ind w:left="0" w:right="0" w:firstLine="992"/>
        <w:rPr>
          <w:szCs w:val="20"/>
        </w:rPr>
      </w:pPr>
      <w:r w:rsidRPr="009C7678">
        <w:rPr>
          <w:szCs w:val="20"/>
        </w:rPr>
        <w:t>Ing</w:t>
      </w:r>
      <w:r>
        <w:rPr>
          <w:szCs w:val="20"/>
        </w:rPr>
        <w:t>a förändringar</w:t>
      </w:r>
      <w:r w:rsidRPr="009C7678">
        <w:rPr>
          <w:szCs w:val="20"/>
        </w:rPr>
        <w:t>.</w:t>
      </w:r>
    </w:p>
    <w:p w14:paraId="11F6A3A8" w14:textId="77777777" w:rsidR="000863E6" w:rsidRPr="009C7678" w:rsidRDefault="000863E6" w:rsidP="009C7678">
      <w:pPr>
        <w:spacing w:after="0" w:line="240" w:lineRule="auto"/>
        <w:ind w:left="0" w:right="-285"/>
        <w:rPr>
          <w:szCs w:val="20"/>
        </w:rPr>
      </w:pPr>
    </w:p>
    <w:p w14:paraId="265397BF" w14:textId="77777777" w:rsidR="009C7678" w:rsidRPr="009C7678" w:rsidRDefault="009C7678" w:rsidP="000863E6">
      <w:pPr>
        <w:pStyle w:val="Rubrik2"/>
      </w:pPr>
      <w:r w:rsidRPr="009C7678">
        <w:t>Generella regler</w:t>
      </w:r>
    </w:p>
    <w:p w14:paraId="6FF13D85" w14:textId="32D39ED8" w:rsidR="009C7678" w:rsidRPr="009C7678" w:rsidRDefault="009C7678" w:rsidP="000863E6">
      <w:pPr>
        <w:pStyle w:val="Punktlista"/>
      </w:pPr>
      <w:r w:rsidRPr="009C7678">
        <w:t>P-</w:t>
      </w:r>
      <w:proofErr w:type="spellStart"/>
      <w:r w:rsidRPr="009C7678">
        <w:t>kreatinin</w:t>
      </w:r>
      <w:proofErr w:type="spellEnd"/>
      <w:r w:rsidRPr="009C7678">
        <w:t xml:space="preserve"> ska finnas för alla patienter som får intravenös </w:t>
      </w:r>
      <w:proofErr w:type="spellStart"/>
      <w:r w:rsidRPr="009C7678">
        <w:t>jodkontrast</w:t>
      </w:r>
      <w:proofErr w:type="spellEnd"/>
      <w:r w:rsidRPr="009C7678">
        <w:t xml:space="preserve">. </w:t>
      </w:r>
      <w:r w:rsidRPr="009C7678">
        <w:br/>
        <w:t xml:space="preserve">Undantag; vissa patienter från Palliativa enheten, se </w:t>
      </w:r>
      <w:hyperlink r:id="rId18" w:history="1">
        <w:r w:rsidRPr="009C7678">
          <w:rPr>
            <w:color w:val="0000FF"/>
            <w:u w:val="single"/>
          </w:rPr>
          <w:t>Provtagningsrutiner för palliativa patienter</w:t>
        </w:r>
      </w:hyperlink>
      <w:r w:rsidRPr="009C7678">
        <w:t xml:space="preserve">. </w:t>
      </w:r>
    </w:p>
    <w:p w14:paraId="14D20DEE" w14:textId="77777777" w:rsidR="009C7678" w:rsidRPr="009C7678" w:rsidRDefault="009C7678" w:rsidP="000863E6">
      <w:pPr>
        <w:pStyle w:val="Punktlista"/>
      </w:pPr>
      <w:r w:rsidRPr="009C7678">
        <w:t>Längd och vikt skall anges på remissen (för beräkning av GFR).</w:t>
      </w:r>
    </w:p>
    <w:p w14:paraId="596D2B9E" w14:textId="77777777" w:rsidR="009C7678" w:rsidRPr="009C7678" w:rsidRDefault="009C7678" w:rsidP="000863E6">
      <w:pPr>
        <w:pStyle w:val="Punktlista"/>
      </w:pPr>
      <w:r w:rsidRPr="009C7678">
        <w:t>Allergi mot kontrastmedel (tidigare reaktioner) ska anges i remissen.</w:t>
      </w:r>
    </w:p>
    <w:p w14:paraId="4C2F232A" w14:textId="77777777" w:rsidR="009C7678" w:rsidRPr="009C7678" w:rsidRDefault="009C7678" w:rsidP="000863E6">
      <w:pPr>
        <w:pStyle w:val="Punktlista"/>
      </w:pPr>
      <w:r w:rsidRPr="009C7678">
        <w:t>Patienten ska dricka rikligt före och efter undersökningen (om inga kontraindikationer finns).</w:t>
      </w:r>
    </w:p>
    <w:p w14:paraId="2E7AF45C" w14:textId="77777777" w:rsidR="000863E6" w:rsidRDefault="000863E6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4764E922" w14:textId="7A1FBBF7" w:rsidR="009C7678" w:rsidRPr="009C7678" w:rsidRDefault="009C7678" w:rsidP="000863E6">
      <w:pPr>
        <w:pStyle w:val="Rubrik2"/>
      </w:pPr>
      <w:proofErr w:type="spellStart"/>
      <w:r w:rsidRPr="009C7678">
        <w:lastRenderedPageBreak/>
        <w:t>Metforminbehandling</w:t>
      </w:r>
      <w:proofErr w:type="spellEnd"/>
      <w:r w:rsidRPr="009C7678">
        <w:t xml:space="preserve"> i samband med jodhaltigt kontrastmedel</w:t>
      </w:r>
    </w:p>
    <w:p w14:paraId="0550A641" w14:textId="77777777" w:rsidR="009C7678" w:rsidRPr="009C7678" w:rsidRDefault="009C7678" w:rsidP="000863E6">
      <w:pPr>
        <w:pStyle w:val="Punktlista"/>
      </w:pPr>
      <w:proofErr w:type="spellStart"/>
      <w:r w:rsidRPr="009C7678">
        <w:t>Metformin</w:t>
      </w:r>
      <w:proofErr w:type="spellEnd"/>
      <w:r w:rsidRPr="009C7678">
        <w:t xml:space="preserve"> används förutom vid diabetes även vid </w:t>
      </w:r>
      <w:proofErr w:type="spellStart"/>
      <w:r w:rsidRPr="009C7678">
        <w:t>polycystiskt</w:t>
      </w:r>
      <w:proofErr w:type="spellEnd"/>
      <w:r w:rsidRPr="009C7678">
        <w:t xml:space="preserve"> ovariesyndrom (PCOS). För en lista över aktuella preparat, även de där inte ”</w:t>
      </w:r>
      <w:proofErr w:type="spellStart"/>
      <w:r w:rsidRPr="009C7678">
        <w:t>metformin</w:t>
      </w:r>
      <w:proofErr w:type="spellEnd"/>
      <w:r w:rsidRPr="009C7678">
        <w:t xml:space="preserve">” ingår i namnet, se </w:t>
      </w:r>
      <w:hyperlink r:id="rId19" w:history="1">
        <w:r w:rsidRPr="009C7678">
          <w:rPr>
            <w:color w:val="0000FF"/>
            <w:u w:val="single"/>
          </w:rPr>
          <w:t>FASS.se</w:t>
        </w:r>
      </w:hyperlink>
      <w:r w:rsidRPr="009C7678">
        <w:t>.</w:t>
      </w:r>
    </w:p>
    <w:p w14:paraId="0206CA7B" w14:textId="77777777" w:rsidR="009C7678" w:rsidRPr="009C7678" w:rsidRDefault="009C7678" w:rsidP="000863E6">
      <w:pPr>
        <w:pStyle w:val="Punktlista"/>
      </w:pPr>
      <w:r w:rsidRPr="009C7678">
        <w:t xml:space="preserve">För </w:t>
      </w:r>
      <w:proofErr w:type="spellStart"/>
      <w:r w:rsidRPr="009C7678">
        <w:t>elektiva</w:t>
      </w:r>
      <w:proofErr w:type="spellEnd"/>
      <w:r w:rsidRPr="009C7678">
        <w:t xml:space="preserve"> patienter gäller:</w:t>
      </w:r>
    </w:p>
    <w:p w14:paraId="5992935E" w14:textId="04DDABF0" w:rsidR="009C7678" w:rsidRPr="009C7678" w:rsidRDefault="009C7678" w:rsidP="000863E6">
      <w:pPr>
        <w:numPr>
          <w:ilvl w:val="2"/>
          <w:numId w:val="23"/>
        </w:numPr>
        <w:spacing w:after="60" w:line="240" w:lineRule="auto"/>
        <w:ind w:right="0"/>
        <w:rPr>
          <w:szCs w:val="20"/>
        </w:rPr>
      </w:pPr>
      <w:r w:rsidRPr="009C7678">
        <w:rPr>
          <w:szCs w:val="20"/>
        </w:rPr>
        <w:t xml:space="preserve">Om absolut GFR </w:t>
      </w:r>
      <w:r w:rsidR="00E320AF" w:rsidRPr="009C7678">
        <w:rPr>
          <w:szCs w:val="20"/>
        </w:rPr>
        <w:t>&lt;45</w:t>
      </w:r>
      <w:r w:rsidRPr="009C7678">
        <w:rPr>
          <w:szCs w:val="20"/>
        </w:rPr>
        <w:t xml:space="preserve"> ml/min, eller multipla riskfaktorer föreligger, sätts </w:t>
      </w:r>
      <w:proofErr w:type="spellStart"/>
      <w:r w:rsidRPr="009C7678">
        <w:rPr>
          <w:szCs w:val="20"/>
        </w:rPr>
        <w:t>metformin</w:t>
      </w:r>
      <w:proofErr w:type="spellEnd"/>
      <w:r w:rsidRPr="009C7678">
        <w:rPr>
          <w:szCs w:val="20"/>
        </w:rPr>
        <w:t xml:space="preserve"> ut i samband med undersökningen. Patienten kan ta sin medicin på undersökningsdagen men </w:t>
      </w:r>
      <w:r w:rsidRPr="009C7678">
        <w:rPr>
          <w:b/>
          <w:szCs w:val="20"/>
        </w:rPr>
        <w:t>före</w:t>
      </w:r>
      <w:r w:rsidRPr="009C7678">
        <w:rPr>
          <w:szCs w:val="20"/>
        </w:rPr>
        <w:t xml:space="preserve"> undersökningen.</w:t>
      </w:r>
    </w:p>
    <w:p w14:paraId="672C7050" w14:textId="3D1689B1" w:rsidR="009C7678" w:rsidRPr="009C7678" w:rsidRDefault="009C7678" w:rsidP="000863E6">
      <w:pPr>
        <w:numPr>
          <w:ilvl w:val="2"/>
          <w:numId w:val="23"/>
        </w:numPr>
        <w:spacing w:after="60" w:line="240" w:lineRule="auto"/>
        <w:ind w:right="0"/>
        <w:rPr>
          <w:szCs w:val="20"/>
        </w:rPr>
      </w:pPr>
      <w:r w:rsidRPr="009C7678">
        <w:rPr>
          <w:szCs w:val="20"/>
        </w:rPr>
        <w:t xml:space="preserve">Medicineringen återinsätts först efter kontakt med diabetessjuksköterska, tidigast 48 timmar efter undersökningen. Patientinformation: </w:t>
      </w:r>
      <w:hyperlink r:id="rId20" w:history="1">
        <w:r w:rsidRPr="009C7678">
          <w:rPr>
            <w:color w:val="0000FF"/>
            <w:szCs w:val="20"/>
            <w:u w:val="single"/>
          </w:rPr>
          <w:t>Till</w:t>
        </w:r>
        <w:r w:rsidRPr="009C7678">
          <w:rPr>
            <w:color w:val="0000FF"/>
            <w:szCs w:val="20"/>
            <w:u w:val="single"/>
          </w:rPr>
          <w:t xml:space="preserve"> </w:t>
        </w:r>
        <w:r w:rsidRPr="009C7678">
          <w:rPr>
            <w:color w:val="0000FF"/>
            <w:szCs w:val="20"/>
            <w:u w:val="single"/>
          </w:rPr>
          <w:t xml:space="preserve">dig som är </w:t>
        </w:r>
        <w:proofErr w:type="spellStart"/>
        <w:r w:rsidRPr="009C7678">
          <w:rPr>
            <w:color w:val="0000FF"/>
            <w:szCs w:val="20"/>
            <w:u w:val="single"/>
          </w:rPr>
          <w:t>metforminbehandlad</w:t>
        </w:r>
        <w:proofErr w:type="spellEnd"/>
        <w:r w:rsidRPr="009C7678">
          <w:rPr>
            <w:color w:val="0000FF"/>
            <w:szCs w:val="20"/>
            <w:u w:val="single"/>
          </w:rPr>
          <w:t xml:space="preserve"> och har gjort en röntgenundersökning med kontrast</w:t>
        </w:r>
      </w:hyperlink>
      <w:r w:rsidRPr="009C7678">
        <w:rPr>
          <w:szCs w:val="20"/>
        </w:rPr>
        <w:t>.</w:t>
      </w:r>
    </w:p>
    <w:p w14:paraId="2EDDA4E0" w14:textId="4B15E0FB" w:rsidR="009C7678" w:rsidRPr="009C7678" w:rsidRDefault="009C7678" w:rsidP="000863E6">
      <w:pPr>
        <w:numPr>
          <w:ilvl w:val="2"/>
          <w:numId w:val="23"/>
        </w:numPr>
        <w:spacing w:after="60" w:line="240" w:lineRule="auto"/>
        <w:ind w:right="-284"/>
        <w:rPr>
          <w:szCs w:val="20"/>
        </w:rPr>
      </w:pPr>
      <w:r w:rsidRPr="009C7678">
        <w:rPr>
          <w:szCs w:val="20"/>
        </w:rPr>
        <w:t xml:space="preserve">Om absolut GFR ≥ 45 ml/min skall patienten fortsätta medicinera med </w:t>
      </w:r>
      <w:proofErr w:type="spellStart"/>
      <w:r w:rsidRPr="009C7678">
        <w:rPr>
          <w:szCs w:val="20"/>
        </w:rPr>
        <w:t>metformin</w:t>
      </w:r>
      <w:proofErr w:type="spellEnd"/>
      <w:r w:rsidRPr="009C7678">
        <w:rPr>
          <w:szCs w:val="20"/>
        </w:rPr>
        <w:t xml:space="preserve"> som vanligt. </w:t>
      </w:r>
      <w:r w:rsidRPr="009C7678">
        <w:rPr>
          <w:szCs w:val="20"/>
        </w:rPr>
        <w:br/>
        <w:t xml:space="preserve">Patientinformation: </w:t>
      </w:r>
      <w:hyperlink r:id="rId21" w:history="1">
        <w:proofErr w:type="spellStart"/>
        <w:r w:rsidRPr="009C7678">
          <w:rPr>
            <w:color w:val="0000FF"/>
            <w:szCs w:val="20"/>
            <w:u w:val="single"/>
          </w:rPr>
          <w:t>Metforminbehandling</w:t>
        </w:r>
        <w:proofErr w:type="spellEnd"/>
        <w:r w:rsidRPr="009C7678">
          <w:rPr>
            <w:color w:val="0000FF"/>
            <w:szCs w:val="20"/>
            <w:u w:val="single"/>
          </w:rPr>
          <w:t xml:space="preserve"> – EJ utsättning av </w:t>
        </w:r>
        <w:proofErr w:type="spellStart"/>
        <w:r w:rsidRPr="009C7678">
          <w:rPr>
            <w:color w:val="0000FF"/>
            <w:szCs w:val="20"/>
            <w:u w:val="single"/>
          </w:rPr>
          <w:t>metformin</w:t>
        </w:r>
        <w:proofErr w:type="spellEnd"/>
      </w:hyperlink>
      <w:r w:rsidRPr="009C7678">
        <w:rPr>
          <w:szCs w:val="20"/>
        </w:rPr>
        <w:t xml:space="preserve"> </w:t>
      </w:r>
    </w:p>
    <w:p w14:paraId="080AE9DD" w14:textId="77777777" w:rsidR="009C7678" w:rsidRPr="009C7678" w:rsidRDefault="009C7678" w:rsidP="000863E6">
      <w:pPr>
        <w:pStyle w:val="Punktlista"/>
      </w:pPr>
      <w:r w:rsidRPr="009C7678">
        <w:t>För akuta och inneliggande patienter gäller:</w:t>
      </w:r>
    </w:p>
    <w:p w14:paraId="25BA7783" w14:textId="77777777" w:rsidR="009C7678" w:rsidRPr="009C7678" w:rsidRDefault="009C7678" w:rsidP="000863E6">
      <w:pPr>
        <w:pStyle w:val="Punktlista"/>
      </w:pPr>
      <w:r w:rsidRPr="009C7678">
        <w:t xml:space="preserve">Oavsett GFR rekommenderas att </w:t>
      </w:r>
      <w:proofErr w:type="spellStart"/>
      <w:r w:rsidRPr="009C7678">
        <w:t>metformin</w:t>
      </w:r>
      <w:proofErr w:type="spellEnd"/>
      <w:r w:rsidRPr="009C7678">
        <w:t xml:space="preserve"> sätts ut, men detta beslut tas i så fall av </w:t>
      </w:r>
      <w:proofErr w:type="spellStart"/>
      <w:r w:rsidRPr="009C7678">
        <w:t>inremitterande</w:t>
      </w:r>
      <w:proofErr w:type="spellEnd"/>
      <w:r w:rsidRPr="009C7678">
        <w:t xml:space="preserve"> läkare.</w:t>
      </w:r>
    </w:p>
    <w:p w14:paraId="5826E5E3" w14:textId="51425E12" w:rsidR="009C7678" w:rsidRPr="009C7678" w:rsidRDefault="009C7678" w:rsidP="000863E6">
      <w:pPr>
        <w:pStyle w:val="Rubrik2"/>
        <w:ind w:left="0" w:firstLine="1304"/>
      </w:pPr>
      <w:r w:rsidRPr="009C7678">
        <w:t xml:space="preserve">Kontraindikationer för intravenös tillförsel av </w:t>
      </w:r>
      <w:r w:rsidR="000863E6">
        <w:tab/>
        <w:t>j</w:t>
      </w:r>
      <w:r w:rsidRPr="009C7678">
        <w:t>odhaltigt kontrastmedel</w:t>
      </w:r>
    </w:p>
    <w:p w14:paraId="674E0782" w14:textId="77777777" w:rsidR="009C7678" w:rsidRPr="009C7678" w:rsidRDefault="009C7678" w:rsidP="000863E6">
      <w:pPr>
        <w:pStyle w:val="Punktlista"/>
      </w:pPr>
      <w:r w:rsidRPr="009C7678">
        <w:t xml:space="preserve">Obehandlad manifest </w:t>
      </w:r>
      <w:proofErr w:type="spellStart"/>
      <w:r w:rsidRPr="009C7678">
        <w:t>hypertyreos</w:t>
      </w:r>
      <w:proofErr w:type="spellEnd"/>
    </w:p>
    <w:p w14:paraId="37830275" w14:textId="77777777" w:rsidR="009C7678" w:rsidRPr="009C7678" w:rsidRDefault="009C7678" w:rsidP="000863E6">
      <w:pPr>
        <w:pStyle w:val="Punktlista"/>
      </w:pPr>
      <w:r w:rsidRPr="009C7678">
        <w:t xml:space="preserve">Misstänkt/nydiagnostiserad </w:t>
      </w:r>
      <w:proofErr w:type="spellStart"/>
      <w:r w:rsidRPr="009C7678">
        <w:t>tyreoideacancer</w:t>
      </w:r>
      <w:proofErr w:type="spellEnd"/>
      <w:r w:rsidRPr="009C7678">
        <w:t xml:space="preserve"> där </w:t>
      </w:r>
      <w:proofErr w:type="spellStart"/>
      <w:r w:rsidRPr="009C7678">
        <w:t>radiojodundersökning</w:t>
      </w:r>
      <w:proofErr w:type="spellEnd"/>
      <w:r w:rsidRPr="009C7678">
        <w:t>/behandling kan bli aktuell</w:t>
      </w:r>
    </w:p>
    <w:p w14:paraId="3802227D" w14:textId="77777777" w:rsidR="009C7678" w:rsidRPr="009C7678" w:rsidRDefault="009C7678" w:rsidP="000863E6">
      <w:pPr>
        <w:pStyle w:val="Punktlista"/>
      </w:pPr>
      <w:proofErr w:type="spellStart"/>
      <w:r w:rsidRPr="009C7678">
        <w:t>Myastenia</w:t>
      </w:r>
      <w:proofErr w:type="spellEnd"/>
      <w:r w:rsidRPr="009C7678">
        <w:t xml:space="preserve"> gravis eller Lambert-Eatons syndrom utan optimal behandling</w:t>
      </w:r>
    </w:p>
    <w:p w14:paraId="44F1E309" w14:textId="0A862A3A" w:rsidR="009C7678" w:rsidRPr="009C7678" w:rsidRDefault="009C7678" w:rsidP="000863E6">
      <w:pPr>
        <w:pStyle w:val="Punktlista"/>
      </w:pPr>
      <w:r w:rsidRPr="009C7678">
        <w:t xml:space="preserve">Angående kontrastmedelsallergi, se </w:t>
      </w:r>
      <w:hyperlink r:id="rId22" w:history="1">
        <w:r w:rsidRPr="009C7678">
          <w:rPr>
            <w:color w:val="0000FF"/>
            <w:u w:val="single"/>
          </w:rPr>
          <w:t>Kontrastmedelsallergi</w:t>
        </w:r>
      </w:hyperlink>
    </w:p>
    <w:p w14:paraId="0E9FB101" w14:textId="77777777" w:rsidR="009C7678" w:rsidRPr="009C7678" w:rsidRDefault="009C7678" w:rsidP="000863E6">
      <w:pPr>
        <w:pStyle w:val="Rubrik2"/>
      </w:pPr>
      <w:r w:rsidRPr="009C7678">
        <w:t>P-</w:t>
      </w:r>
      <w:proofErr w:type="spellStart"/>
      <w:r w:rsidRPr="009C7678">
        <w:t>Kreatininprovtagning</w:t>
      </w:r>
      <w:proofErr w:type="spellEnd"/>
    </w:p>
    <w:p w14:paraId="1F5639F3" w14:textId="77777777" w:rsidR="009C7678" w:rsidRPr="009C7678" w:rsidRDefault="009C7678" w:rsidP="009C7678">
      <w:pPr>
        <w:spacing w:after="0" w:line="240" w:lineRule="auto"/>
        <w:ind w:left="0" w:right="-285"/>
        <w:rPr>
          <w:szCs w:val="20"/>
        </w:rPr>
      </w:pPr>
    </w:p>
    <w:tbl>
      <w:tblPr>
        <w:tblW w:w="0" w:type="auto"/>
        <w:tblInd w:w="11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55"/>
        <w:gridCol w:w="3755"/>
      </w:tblGrid>
      <w:tr w:rsidR="009C7678" w:rsidRPr="009C7678" w14:paraId="216CD982" w14:textId="77777777" w:rsidTr="000863E6">
        <w:tc>
          <w:tcPr>
            <w:tcW w:w="3755" w:type="dxa"/>
            <w:shd w:val="clear" w:color="auto" w:fill="auto"/>
          </w:tcPr>
          <w:p w14:paraId="49F9D6CD" w14:textId="77777777" w:rsidR="009C7678" w:rsidRPr="009C7678" w:rsidRDefault="009C7678" w:rsidP="009C7678">
            <w:pPr>
              <w:spacing w:after="240" w:line="240" w:lineRule="auto"/>
              <w:ind w:left="0" w:right="-285"/>
              <w:rPr>
                <w:szCs w:val="20"/>
              </w:rPr>
            </w:pPr>
          </w:p>
        </w:tc>
        <w:tc>
          <w:tcPr>
            <w:tcW w:w="3755" w:type="dxa"/>
            <w:shd w:val="clear" w:color="auto" w:fill="auto"/>
          </w:tcPr>
          <w:p w14:paraId="10B240CE" w14:textId="77777777" w:rsidR="009C7678" w:rsidRPr="009C7678" w:rsidRDefault="009C7678" w:rsidP="009C7678">
            <w:pPr>
              <w:spacing w:after="240" w:line="240" w:lineRule="auto"/>
              <w:ind w:left="0" w:right="-285"/>
              <w:rPr>
                <w:b/>
                <w:szCs w:val="20"/>
              </w:rPr>
            </w:pPr>
            <w:r w:rsidRPr="009C7678">
              <w:rPr>
                <w:b/>
                <w:szCs w:val="20"/>
              </w:rPr>
              <w:t>P-</w:t>
            </w:r>
            <w:proofErr w:type="spellStart"/>
            <w:r w:rsidRPr="009C7678">
              <w:rPr>
                <w:b/>
                <w:szCs w:val="20"/>
              </w:rPr>
              <w:t>Kreatininprovet</w:t>
            </w:r>
            <w:proofErr w:type="spellEnd"/>
          </w:p>
        </w:tc>
      </w:tr>
      <w:tr w:rsidR="009C7678" w:rsidRPr="009C7678" w14:paraId="5629EAA1" w14:textId="77777777" w:rsidTr="000863E6">
        <w:tc>
          <w:tcPr>
            <w:tcW w:w="3755" w:type="dxa"/>
            <w:shd w:val="clear" w:color="auto" w:fill="auto"/>
          </w:tcPr>
          <w:p w14:paraId="67E10C51" w14:textId="77777777" w:rsidR="009C7678" w:rsidRPr="009C7678" w:rsidRDefault="009C7678" w:rsidP="009C7678">
            <w:pPr>
              <w:spacing w:after="240" w:line="240" w:lineRule="auto"/>
              <w:ind w:left="0" w:right="-285"/>
              <w:rPr>
                <w:szCs w:val="20"/>
              </w:rPr>
            </w:pPr>
            <w:r w:rsidRPr="009C7678">
              <w:rPr>
                <w:szCs w:val="20"/>
              </w:rPr>
              <w:t>Akuta inneliggande/</w:t>
            </w:r>
            <w:proofErr w:type="spellStart"/>
            <w:r w:rsidRPr="009C7678">
              <w:rPr>
                <w:szCs w:val="20"/>
              </w:rPr>
              <w:t>elektiva</w:t>
            </w:r>
            <w:proofErr w:type="spellEnd"/>
            <w:r w:rsidRPr="009C7678">
              <w:rPr>
                <w:szCs w:val="20"/>
              </w:rPr>
              <w:t xml:space="preserve"> patienter</w:t>
            </w:r>
          </w:p>
        </w:tc>
        <w:tc>
          <w:tcPr>
            <w:tcW w:w="3755" w:type="dxa"/>
            <w:shd w:val="clear" w:color="auto" w:fill="auto"/>
          </w:tcPr>
          <w:p w14:paraId="3FA27331" w14:textId="762A8660" w:rsidR="009C7678" w:rsidRPr="009C7678" w:rsidRDefault="009C7678" w:rsidP="009C7678">
            <w:pPr>
              <w:spacing w:after="240" w:line="240" w:lineRule="auto"/>
              <w:ind w:left="0" w:right="-285"/>
              <w:rPr>
                <w:szCs w:val="20"/>
              </w:rPr>
            </w:pPr>
            <w:r w:rsidRPr="009C7678">
              <w:rPr>
                <w:szCs w:val="20"/>
              </w:rPr>
              <w:t xml:space="preserve">Bör vara taget </w:t>
            </w:r>
            <w:r w:rsidR="00F80A14" w:rsidRPr="009C7678">
              <w:rPr>
                <w:szCs w:val="20"/>
              </w:rPr>
              <w:t>&lt;24</w:t>
            </w:r>
            <w:r w:rsidRPr="009C7678">
              <w:rPr>
                <w:szCs w:val="20"/>
              </w:rPr>
              <w:t xml:space="preserve"> timmar</w:t>
            </w:r>
          </w:p>
        </w:tc>
      </w:tr>
      <w:tr w:rsidR="009C7678" w:rsidRPr="009C7678" w14:paraId="05ACA0E4" w14:textId="77777777" w:rsidTr="000863E6">
        <w:tc>
          <w:tcPr>
            <w:tcW w:w="3755" w:type="dxa"/>
            <w:shd w:val="clear" w:color="auto" w:fill="auto"/>
          </w:tcPr>
          <w:p w14:paraId="211AF570" w14:textId="77777777" w:rsidR="009C7678" w:rsidRPr="009C7678" w:rsidRDefault="009C7678" w:rsidP="009C7678">
            <w:pPr>
              <w:spacing w:after="240" w:line="240" w:lineRule="auto"/>
              <w:ind w:left="0" w:right="-285"/>
              <w:rPr>
                <w:szCs w:val="20"/>
              </w:rPr>
            </w:pPr>
            <w:r w:rsidRPr="009C7678">
              <w:rPr>
                <w:szCs w:val="20"/>
              </w:rPr>
              <w:t>Polikliniska patienter med stabil njurfunktion (normal eller nedsatt)</w:t>
            </w:r>
          </w:p>
        </w:tc>
        <w:tc>
          <w:tcPr>
            <w:tcW w:w="3755" w:type="dxa"/>
            <w:shd w:val="clear" w:color="auto" w:fill="auto"/>
          </w:tcPr>
          <w:p w14:paraId="22468016" w14:textId="77777777" w:rsidR="009C7678" w:rsidRPr="009C7678" w:rsidRDefault="009C7678" w:rsidP="009C7678">
            <w:pPr>
              <w:spacing w:after="240" w:line="240" w:lineRule="auto"/>
              <w:ind w:left="0" w:right="-285"/>
              <w:rPr>
                <w:szCs w:val="20"/>
              </w:rPr>
            </w:pPr>
            <w:r w:rsidRPr="009C7678">
              <w:rPr>
                <w:szCs w:val="20"/>
              </w:rPr>
              <w:t>Ej äldre än 3 månader</w:t>
            </w:r>
          </w:p>
        </w:tc>
      </w:tr>
      <w:tr w:rsidR="009C7678" w:rsidRPr="009C7678" w14:paraId="24FD3361" w14:textId="77777777" w:rsidTr="000863E6">
        <w:tc>
          <w:tcPr>
            <w:tcW w:w="3755" w:type="dxa"/>
            <w:shd w:val="clear" w:color="auto" w:fill="auto"/>
          </w:tcPr>
          <w:p w14:paraId="4AA4F696" w14:textId="77777777" w:rsidR="009C7678" w:rsidRPr="009C7678" w:rsidRDefault="009C7678" w:rsidP="009C7678">
            <w:pPr>
              <w:spacing w:after="240" w:line="240" w:lineRule="auto"/>
              <w:ind w:left="0" w:right="-285"/>
              <w:rPr>
                <w:szCs w:val="20"/>
              </w:rPr>
            </w:pPr>
            <w:r w:rsidRPr="009C7678">
              <w:rPr>
                <w:szCs w:val="20"/>
              </w:rPr>
              <w:t>Polikliniska patienter – om det tillstött tillstånd som kan ha påverkat njurfunktionen</w:t>
            </w:r>
          </w:p>
        </w:tc>
        <w:tc>
          <w:tcPr>
            <w:tcW w:w="3755" w:type="dxa"/>
            <w:shd w:val="clear" w:color="auto" w:fill="auto"/>
          </w:tcPr>
          <w:p w14:paraId="3594B554" w14:textId="77777777" w:rsidR="009C7678" w:rsidRPr="009C7678" w:rsidRDefault="009C7678" w:rsidP="009C7678">
            <w:pPr>
              <w:spacing w:after="240" w:line="240" w:lineRule="auto"/>
              <w:ind w:left="0" w:right="-285"/>
              <w:rPr>
                <w:szCs w:val="20"/>
              </w:rPr>
            </w:pPr>
            <w:r w:rsidRPr="009C7678">
              <w:rPr>
                <w:szCs w:val="20"/>
              </w:rPr>
              <w:t>Ej äldre än 1 vecka</w:t>
            </w:r>
          </w:p>
        </w:tc>
      </w:tr>
    </w:tbl>
    <w:p w14:paraId="0962A760" w14:textId="77777777" w:rsidR="009C7678" w:rsidRPr="009C7678" w:rsidRDefault="009C7678" w:rsidP="000863E6">
      <w:pPr>
        <w:pStyle w:val="Rubrik2"/>
        <w:ind w:left="0" w:firstLine="992"/>
      </w:pPr>
      <w:r w:rsidRPr="009C7678">
        <w:lastRenderedPageBreak/>
        <w:t>Observationstid efter undersökningen</w:t>
      </w:r>
    </w:p>
    <w:p w14:paraId="28BBBFDB" w14:textId="77777777" w:rsidR="009C7678" w:rsidRPr="009C7678" w:rsidRDefault="009C7678" w:rsidP="000863E6">
      <w:r w:rsidRPr="009C7678">
        <w:t xml:space="preserve">Patienter med tidigare </w:t>
      </w:r>
      <w:proofErr w:type="spellStart"/>
      <w:r w:rsidRPr="009C7678">
        <w:t>anafylaxi</w:t>
      </w:r>
      <w:proofErr w:type="spellEnd"/>
      <w:r w:rsidRPr="009C7678">
        <w:t xml:space="preserve"> eller ökad risk för anafylaktisk reaktion (astma,</w:t>
      </w:r>
    </w:p>
    <w:p w14:paraId="45BBEDF4" w14:textId="77777777" w:rsidR="009C7678" w:rsidRPr="009C7678" w:rsidRDefault="009C7678" w:rsidP="000863E6">
      <w:r w:rsidRPr="009C7678">
        <w:t xml:space="preserve">multiallergi eller </w:t>
      </w:r>
      <w:proofErr w:type="spellStart"/>
      <w:r w:rsidRPr="009C7678">
        <w:t>mastocytos</w:t>
      </w:r>
      <w:proofErr w:type="spellEnd"/>
      <w:r w:rsidRPr="009C7678">
        <w:t>) bör behålla PVK och övervakas på avdelningen</w:t>
      </w:r>
    </w:p>
    <w:p w14:paraId="55A488B9" w14:textId="77777777" w:rsidR="009C7678" w:rsidRPr="009C7678" w:rsidRDefault="009C7678" w:rsidP="000863E6">
      <w:pPr>
        <w:rPr>
          <w:szCs w:val="20"/>
        </w:rPr>
      </w:pPr>
      <w:r w:rsidRPr="009C7678">
        <w:t>under 30 minuter efter kontrasttillförseln.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863E6">
      <w:type w:val="continuous"/>
      <w:pgSz w:w="11900" w:h="16840"/>
      <w:pgMar w:top="1418" w:right="985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A94362" w14:textId="77777777" w:rsidR="0014569E" w:rsidRDefault="0014569E">
      <w:r>
        <w:separator/>
      </w:r>
    </w:p>
  </w:endnote>
  <w:endnote w:type="continuationSeparator" w:id="0">
    <w:p w14:paraId="78A11C78" w14:textId="77777777" w:rsidR="0014569E" w:rsidRDefault="0014569E">
      <w:r>
        <w:continuationSeparator/>
      </w:r>
    </w:p>
  </w:endnote>
  <w:endnote w:type="continuationNotice" w:id="1">
    <w:p w14:paraId="18A62835" w14:textId="77777777" w:rsidR="0014569E" w:rsidRDefault="0014569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CAB107" w14:textId="77777777" w:rsidR="0014569E" w:rsidRDefault="0014569E"/>
  </w:footnote>
  <w:footnote w:type="continuationSeparator" w:id="0">
    <w:p w14:paraId="6F216AAC" w14:textId="77777777" w:rsidR="0014569E" w:rsidRDefault="0014569E">
      <w:r>
        <w:continuationSeparator/>
      </w:r>
    </w:p>
  </w:footnote>
  <w:footnote w:type="continuationNotice" w:id="1">
    <w:p w14:paraId="399B76A7" w14:textId="77777777" w:rsidR="0014569E" w:rsidRDefault="0014569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697581"/>
    <w:multiLevelType w:val="hybridMultilevel"/>
    <w:tmpl w:val="4548337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8B1ED5"/>
    <w:multiLevelType w:val="hybridMultilevel"/>
    <w:tmpl w:val="0C348EE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9971FB"/>
    <w:multiLevelType w:val="hybridMultilevel"/>
    <w:tmpl w:val="E4AC2BA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EDF3006"/>
    <w:multiLevelType w:val="hybridMultilevel"/>
    <w:tmpl w:val="21949EA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49992539">
    <w:abstractNumId w:val="21"/>
  </w:num>
  <w:num w:numId="2" w16cid:durableId="1603488043">
    <w:abstractNumId w:val="18"/>
  </w:num>
  <w:num w:numId="3" w16cid:durableId="488139208">
    <w:abstractNumId w:val="0"/>
  </w:num>
  <w:num w:numId="4" w16cid:durableId="325015364">
    <w:abstractNumId w:val="6"/>
  </w:num>
  <w:num w:numId="5" w16cid:durableId="1583105332">
    <w:abstractNumId w:val="19"/>
  </w:num>
  <w:num w:numId="6" w16cid:durableId="1773160559">
    <w:abstractNumId w:val="2"/>
  </w:num>
  <w:num w:numId="7" w16cid:durableId="1538737843">
    <w:abstractNumId w:val="15"/>
  </w:num>
  <w:num w:numId="8" w16cid:durableId="838346549">
    <w:abstractNumId w:val="10"/>
  </w:num>
  <w:num w:numId="9" w16cid:durableId="376126400">
    <w:abstractNumId w:val="1"/>
  </w:num>
  <w:num w:numId="10" w16cid:durableId="1668895521">
    <w:abstractNumId w:val="1"/>
  </w:num>
  <w:num w:numId="11" w16cid:durableId="2008088937">
    <w:abstractNumId w:val="3"/>
  </w:num>
  <w:num w:numId="12" w16cid:durableId="377437760">
    <w:abstractNumId w:val="4"/>
  </w:num>
  <w:num w:numId="13" w16cid:durableId="1618677826">
    <w:abstractNumId w:val="17"/>
  </w:num>
  <w:num w:numId="14" w16cid:durableId="1958756196">
    <w:abstractNumId w:val="12"/>
  </w:num>
  <w:num w:numId="15" w16cid:durableId="1101728278">
    <w:abstractNumId w:val="7"/>
  </w:num>
  <w:num w:numId="16" w16cid:durableId="501362390">
    <w:abstractNumId w:val="16"/>
  </w:num>
  <w:num w:numId="17" w16cid:durableId="374088900">
    <w:abstractNumId w:val="5"/>
  </w:num>
  <w:num w:numId="18" w16cid:durableId="1697653027">
    <w:abstractNumId w:val="14"/>
  </w:num>
  <w:num w:numId="19" w16cid:durableId="1784106503">
    <w:abstractNumId w:val="20"/>
  </w:num>
  <w:num w:numId="20" w16cid:durableId="1262956314">
    <w:abstractNumId w:val="9"/>
  </w:num>
  <w:num w:numId="21" w16cid:durableId="1022433933">
    <w:abstractNumId w:val="8"/>
  </w:num>
  <w:num w:numId="22" w16cid:durableId="1139953333">
    <w:abstractNumId w:val="13"/>
  </w:num>
  <w:num w:numId="23" w16cid:durableId="195751500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67C8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3E6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0D1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569E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6818"/>
    <w:rsid w:val="003B2A4B"/>
    <w:rsid w:val="003D099E"/>
    <w:rsid w:val="003D1448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FF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1DD2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7678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D55"/>
    <w:rsid w:val="00AC3FF6"/>
    <w:rsid w:val="00AD73EC"/>
    <w:rsid w:val="00AE5BC7"/>
    <w:rsid w:val="00AE695B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20A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0A14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5-1819752655-414/SURROGATE/Provtagningsrutiner%20f%c3%b6r%20palliativa%20patienter.pdf" TargetMode="External" Id="rId18" /><Relationship Type="http://schemas.openxmlformats.org/officeDocument/2006/relationships/hyperlink" Target="https://mellanarkiv-offentlig.vgregion.se/alfresco/s/archive/stream/public/v1/source/available/sofia/nu9870-398196808-12/surrogate/Metforminbehandling%20-%20EJ%20uts%c3%a4ttning%20av%20metformin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sfmr.se/Files.aspx?f_id=145491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9870-398196808-64/surrogate/Metforminbehandlad%20som%20utf%c3%b6rt%20r%c3%b6ntgenunders%c3%b6kning%20med%20kontrast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hyperlink" Target="https://www.fass.se/LIF/substance?userType=0&amp;substanceId=IDE4POCHU9JK7VERT1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095-1819752655-401/SURROGATE/Premedicinering%20vid%20kontrastmedels%c3%b6verk%c3%a4nslighet.pdf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3</Pages>
  <Words>594</Words>
  <Characters>3149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3736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Intravenös jodkontrast – Rutiner inför och efter undersökning</dc:title>
  <dc:subject/>
  <dc:creator>patrik.jens.johansson@vgregion.se</dc:creator>
  <keywords/>
  <lastModifiedBy>Ulrica Sehlberg</lastModifiedBy>
  <revision>10</revision>
  <lastPrinted>2016-03-31T10:56:00.0000000Z</lastPrinted>
  <dcterms:created xsi:type="dcterms:W3CDTF">2022-05-18T04:33:00.0000000Z</dcterms:created>
  <dcterms:modified xsi:type="dcterms:W3CDTF">2024-04-10T11:57:00.0000000Z</dcterms:modified>
</coreProperties>
</file>