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4C1AE" w14:textId="77777777" w:rsidR="00A16A5A" w:rsidRDefault="00A16A5A" w:rsidP="00F35B05">
      <w:pPr>
        <w:pStyle w:val="Rubrik2"/>
        <w:sectPr w:rsidR="00A16A5A" w:rsidSect="00A16A5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395D29" w14:textId="77777777" w:rsidR="00A16A5A" w:rsidRPr="00A16A5A" w:rsidRDefault="00A16A5A" w:rsidP="00A16A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22"/>
          <w:szCs w:val="20"/>
        </w:rPr>
      </w:pPr>
    </w:p>
    <w:p w14:paraId="3EB79EC0" w14:textId="5BE33BF2" w:rsidR="00A16A5A" w:rsidRPr="00A16A5A" w:rsidRDefault="00583787" w:rsidP="00583787">
      <w:pPr>
        <w:pStyle w:val="Rubrik1"/>
        <w:rPr>
          <w:rFonts w:ascii="Arial" w:hAnsi="Arial" w:cs="Arial"/>
          <w:sz w:val="22"/>
          <w:szCs w:val="20"/>
        </w:rPr>
      </w:pPr>
      <w:r>
        <w:t>Intraven</w:t>
      </w:r>
      <w:r w:rsidRPr="00A16A5A">
        <w:t xml:space="preserve">ös </w:t>
      </w:r>
      <w:proofErr w:type="spellStart"/>
      <w:r w:rsidRPr="00A16A5A">
        <w:t>jodkontrast</w:t>
      </w:r>
      <w:proofErr w:type="spellEnd"/>
      <w:r w:rsidRPr="00A16A5A">
        <w:t xml:space="preserve"> </w:t>
      </w:r>
      <w:r w:rsidRPr="00A16A5A">
        <w:rPr>
          <w:color w:val="000000"/>
        </w:rPr>
        <w:t xml:space="preserve">– </w:t>
      </w:r>
      <w:r w:rsidRPr="00A16A5A">
        <w:t xml:space="preserve">Dosanpassning </w:t>
      </w:r>
      <w:r>
        <w:br/>
      </w:r>
      <w:r w:rsidRPr="00A16A5A">
        <w:t>för riskpatienter</w:t>
      </w:r>
    </w:p>
    <w:p w14:paraId="3563B51E" w14:textId="77777777" w:rsidR="00A16A5A" w:rsidRPr="00A16A5A" w:rsidRDefault="00A16A5A" w:rsidP="00583787">
      <w:pPr>
        <w:pStyle w:val="Rubrik2"/>
      </w:pPr>
      <w:r w:rsidRPr="00A16A5A">
        <w:t>Bakgrund</w:t>
      </w:r>
    </w:p>
    <w:p w14:paraId="4D2816E4" w14:textId="77777777" w:rsidR="00A16A5A" w:rsidRPr="00A16A5A" w:rsidRDefault="00A16A5A" w:rsidP="00583787">
      <w:r w:rsidRPr="00A16A5A">
        <w:t xml:space="preserve">Intravenös </w:t>
      </w:r>
      <w:proofErr w:type="spellStart"/>
      <w:r w:rsidRPr="00A16A5A">
        <w:t>jodkontrast</w:t>
      </w:r>
      <w:proofErr w:type="spellEnd"/>
      <w:r w:rsidRPr="00A16A5A">
        <w:t xml:space="preserve"> som används vid DT (</w:t>
      </w:r>
      <w:proofErr w:type="spellStart"/>
      <w:r w:rsidRPr="00A16A5A">
        <w:t>Omnipaque</w:t>
      </w:r>
      <w:proofErr w:type="spellEnd"/>
      <w:r w:rsidRPr="00A16A5A">
        <w:t xml:space="preserve"> eller </w:t>
      </w:r>
      <w:proofErr w:type="spellStart"/>
      <w:r w:rsidRPr="00A16A5A">
        <w:t>Visipaque</w:t>
      </w:r>
      <w:proofErr w:type="spellEnd"/>
      <w:r w:rsidRPr="00A16A5A">
        <w:t xml:space="preserve">) medför risk för njurskada. För skattning av vuxna patienters njurfunktion används absolut GFR, som beräknas enligt Lund-Malmö-formeln. Kvoten gram-jod/GFR ger ett praktiskt användbart mått på kontrastmedlets belastning på njurarna. För patienter med GFR ≥ 60 ml/min anses risken låg för njurskada om kvoten ≤ 1. Vid nedsatt njurfunktion och/eller riskfaktorer enligt nedan bör ett lägre </w:t>
      </w:r>
      <w:proofErr w:type="spellStart"/>
      <w:r w:rsidRPr="00A16A5A">
        <w:t>ratio</w:t>
      </w:r>
      <w:proofErr w:type="spellEnd"/>
      <w:r w:rsidRPr="00A16A5A">
        <w:t xml:space="preserve"> eftersträvas. Utförliga riktlinjer finns tillgängliga hos </w:t>
      </w:r>
      <w:hyperlink r:id="rId17" w:history="1">
        <w:r w:rsidRPr="00A16A5A">
          <w:rPr>
            <w:color w:val="0000FF"/>
            <w:u w:val="single"/>
          </w:rPr>
          <w:t>SFMR</w:t>
        </w:r>
      </w:hyperlink>
      <w:r w:rsidRPr="00A16A5A">
        <w:t>.</w:t>
      </w:r>
    </w:p>
    <w:p w14:paraId="1602FE40" w14:textId="77777777" w:rsidR="00A16A5A" w:rsidRPr="00A16A5A" w:rsidRDefault="00A16A5A" w:rsidP="00583787">
      <w:pPr>
        <w:rPr>
          <w:sz w:val="12"/>
        </w:rPr>
      </w:pPr>
    </w:p>
    <w:p w14:paraId="187032C1" w14:textId="196369EE" w:rsidR="00583787" w:rsidRDefault="00A16A5A" w:rsidP="00583787">
      <w:r w:rsidRPr="00A16A5A">
        <w:t xml:space="preserve">OBS! Vid leversvikt och </w:t>
      </w:r>
      <w:proofErr w:type="spellStart"/>
      <w:r w:rsidRPr="00A16A5A">
        <w:t>kakexi</w:t>
      </w:r>
      <w:proofErr w:type="spellEnd"/>
      <w:r w:rsidRPr="00A16A5A">
        <w:t xml:space="preserve"> finns risk för falskt låga </w:t>
      </w:r>
      <w:proofErr w:type="spellStart"/>
      <w:r w:rsidRPr="00A16A5A">
        <w:t>kreatinin</w:t>
      </w:r>
      <w:proofErr w:type="spellEnd"/>
      <w:r w:rsidRPr="00A16A5A">
        <w:t xml:space="preserve">-värden, dvs. överskattning av GFR, varför beräknat GFR bör tolkas med försiktighet hos dessa patienter. För </w:t>
      </w:r>
      <w:hyperlink r:id="rId18" w:history="1">
        <w:proofErr w:type="spellStart"/>
        <w:r w:rsidRPr="00A16A5A">
          <w:rPr>
            <w:color w:val="0000FF"/>
            <w:u w:val="single"/>
          </w:rPr>
          <w:t>jodkontr</w:t>
        </w:r>
        <w:r w:rsidRPr="00A16A5A">
          <w:rPr>
            <w:color w:val="0000FF"/>
            <w:u w:val="single"/>
          </w:rPr>
          <w:t>a</w:t>
        </w:r>
        <w:r w:rsidRPr="00A16A5A">
          <w:rPr>
            <w:color w:val="0000FF"/>
            <w:u w:val="single"/>
          </w:rPr>
          <w:t>stallergi</w:t>
        </w:r>
        <w:proofErr w:type="spellEnd"/>
      </w:hyperlink>
      <w:r w:rsidRPr="00A16A5A">
        <w:t xml:space="preserve"> och </w:t>
      </w:r>
      <w:hyperlink r:id="rId19" w:history="1">
        <w:proofErr w:type="spellStart"/>
        <w:r w:rsidRPr="00A16A5A">
          <w:rPr>
            <w:color w:val="0000FF"/>
            <w:u w:val="single"/>
          </w:rPr>
          <w:t>metf</w:t>
        </w:r>
        <w:r w:rsidRPr="00A16A5A">
          <w:rPr>
            <w:color w:val="0000FF"/>
            <w:u w:val="single"/>
          </w:rPr>
          <w:t>o</w:t>
        </w:r>
        <w:r w:rsidRPr="00A16A5A">
          <w:rPr>
            <w:color w:val="0000FF"/>
            <w:u w:val="single"/>
          </w:rPr>
          <w:t>rmin</w:t>
        </w:r>
        <w:proofErr w:type="spellEnd"/>
      </w:hyperlink>
      <w:r w:rsidRPr="00A16A5A">
        <w:t xml:space="preserve"> finns särskilda PM.</w:t>
      </w:r>
    </w:p>
    <w:p w14:paraId="7BEE5FBA" w14:textId="6F49F1E1" w:rsidR="00583787" w:rsidRDefault="00583787" w:rsidP="00583787">
      <w:pPr>
        <w:pStyle w:val="Rubrik2"/>
      </w:pPr>
      <w:r>
        <w:t>Förändringar sedan föregående version</w:t>
      </w:r>
    </w:p>
    <w:p w14:paraId="291108A9" w14:textId="6E314AD7" w:rsidR="00583787" w:rsidRPr="00583787" w:rsidRDefault="00583787" w:rsidP="00583787">
      <w:r>
        <w:t>Inga förändringar.</w:t>
      </w:r>
    </w:p>
    <w:p w14:paraId="0C491F86" w14:textId="77777777" w:rsidR="00583787" w:rsidRDefault="0058378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1847C96" w14:textId="7956A6C7" w:rsidR="00A16A5A" w:rsidRPr="00A16A5A" w:rsidRDefault="00A16A5A" w:rsidP="00583787">
      <w:pPr>
        <w:pStyle w:val="Rubrik2"/>
      </w:pPr>
      <w:r w:rsidRPr="00A16A5A">
        <w:lastRenderedPageBreak/>
        <w:t>Rekommendationer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4536"/>
      </w:tblGrid>
      <w:tr w:rsidR="00A16A5A" w:rsidRPr="00A16A5A" w14:paraId="7FC395D4" w14:textId="77777777" w:rsidTr="000C08EE">
        <w:trPr>
          <w:trHeight w:val="284"/>
        </w:trPr>
        <w:tc>
          <w:tcPr>
            <w:tcW w:w="4928" w:type="dxa"/>
            <w:shd w:val="clear" w:color="auto" w:fill="DEEAF6"/>
            <w:vAlign w:val="center"/>
          </w:tcPr>
          <w:p w14:paraId="12AC64FB" w14:textId="77777777" w:rsidR="00A16A5A" w:rsidRPr="00A16A5A" w:rsidRDefault="00A16A5A" w:rsidP="00A16A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>Absoluta kontraindikationer</w:t>
            </w:r>
          </w:p>
        </w:tc>
        <w:tc>
          <w:tcPr>
            <w:tcW w:w="4536" w:type="dxa"/>
            <w:shd w:val="clear" w:color="auto" w:fill="DEEAF6"/>
            <w:vAlign w:val="center"/>
          </w:tcPr>
          <w:p w14:paraId="7AAAA687" w14:textId="77777777" w:rsidR="00A16A5A" w:rsidRPr="00A16A5A" w:rsidRDefault="00A16A5A" w:rsidP="00A16A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>Starka riskfaktorer</w:t>
            </w:r>
          </w:p>
        </w:tc>
      </w:tr>
      <w:tr w:rsidR="00A16A5A" w:rsidRPr="00A16A5A" w14:paraId="270A5B27" w14:textId="77777777" w:rsidTr="000C08EE">
        <w:trPr>
          <w:trHeight w:val="284"/>
        </w:trPr>
        <w:tc>
          <w:tcPr>
            <w:tcW w:w="4928" w:type="dxa"/>
            <w:shd w:val="clear" w:color="auto" w:fill="auto"/>
          </w:tcPr>
          <w:p w14:paraId="0D57F1E9" w14:textId="77777777" w:rsidR="00A16A5A" w:rsidRPr="00A16A5A" w:rsidRDefault="00A16A5A" w:rsidP="00A16A5A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Myastenia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gravis utan optimal behandling</w:t>
            </w:r>
          </w:p>
          <w:p w14:paraId="01E82FEB" w14:textId="77777777" w:rsidR="00A16A5A" w:rsidRPr="00A16A5A" w:rsidRDefault="00A16A5A" w:rsidP="00A16A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vMerge w:val="restart"/>
            <w:shd w:val="clear" w:color="auto" w:fill="auto"/>
            <w:vAlign w:val="center"/>
          </w:tcPr>
          <w:p w14:paraId="43830DA8" w14:textId="77777777" w:rsidR="00A16A5A" w:rsidRPr="00A16A5A" w:rsidRDefault="00A16A5A" w:rsidP="00A16A5A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Allmänpåverkan/IVA-patient</w:t>
            </w:r>
          </w:p>
          <w:p w14:paraId="15AFC439" w14:textId="77777777" w:rsidR="00A16A5A" w:rsidRPr="00A16A5A" w:rsidRDefault="00A16A5A" w:rsidP="00A16A5A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Chock/blödning</w:t>
            </w:r>
          </w:p>
          <w:p w14:paraId="13076F30" w14:textId="77777777" w:rsidR="00A16A5A" w:rsidRPr="00A16A5A" w:rsidRDefault="00A16A5A" w:rsidP="00A16A5A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Grav hjärtsvikt (NYHA III-IV)</w:t>
            </w:r>
          </w:p>
          <w:p w14:paraId="1F414BEC" w14:textId="77777777" w:rsidR="00A16A5A" w:rsidRPr="00A16A5A" w:rsidRDefault="00A16A5A" w:rsidP="00A16A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A5A" w:rsidRPr="00A16A5A" w14:paraId="2E12BA43" w14:textId="77777777" w:rsidTr="000C08EE">
        <w:trPr>
          <w:trHeight w:hRule="exact" w:val="284"/>
        </w:trPr>
        <w:tc>
          <w:tcPr>
            <w:tcW w:w="4928" w:type="dxa"/>
            <w:shd w:val="clear" w:color="auto" w:fill="DEEAF6"/>
            <w:vAlign w:val="center"/>
          </w:tcPr>
          <w:p w14:paraId="5357A668" w14:textId="77777777" w:rsidR="00A16A5A" w:rsidRPr="00A16A5A" w:rsidRDefault="00A16A5A" w:rsidP="00A16A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>Relativa kontraindikationer</w:t>
            </w:r>
          </w:p>
        </w:tc>
        <w:tc>
          <w:tcPr>
            <w:tcW w:w="4536" w:type="dxa"/>
            <w:vMerge/>
            <w:shd w:val="clear" w:color="auto" w:fill="auto"/>
            <w:vAlign w:val="center"/>
          </w:tcPr>
          <w:p w14:paraId="6497C94F" w14:textId="77777777" w:rsidR="00A16A5A" w:rsidRPr="00A16A5A" w:rsidRDefault="00A16A5A" w:rsidP="00A16A5A">
            <w:pPr>
              <w:spacing w:after="0" w:line="240" w:lineRule="auto"/>
              <w:ind w:left="227" w:right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A5A" w:rsidRPr="00A16A5A" w14:paraId="02D1F918" w14:textId="77777777" w:rsidTr="000C08EE">
        <w:trPr>
          <w:trHeight w:val="284"/>
        </w:trPr>
        <w:tc>
          <w:tcPr>
            <w:tcW w:w="4928" w:type="dxa"/>
            <w:vMerge w:val="restart"/>
            <w:shd w:val="clear" w:color="auto" w:fill="FFFFFF"/>
          </w:tcPr>
          <w:p w14:paraId="1F8058A9" w14:textId="77777777" w:rsidR="00A16A5A" w:rsidRPr="00A16A5A" w:rsidRDefault="00A16A5A" w:rsidP="00A16A5A">
            <w:pPr>
              <w:numPr>
                <w:ilvl w:val="0"/>
                <w:numId w:val="27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Graviditet</w:t>
            </w:r>
          </w:p>
          <w:p w14:paraId="19D60757" w14:textId="77777777" w:rsidR="00A16A5A" w:rsidRPr="00A16A5A" w:rsidRDefault="00A16A5A" w:rsidP="00A16A5A">
            <w:pPr>
              <w:numPr>
                <w:ilvl w:val="0"/>
                <w:numId w:val="27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Hypertyreos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utan behandling</w:t>
            </w:r>
          </w:p>
          <w:p w14:paraId="42E45412" w14:textId="77777777" w:rsidR="00A16A5A" w:rsidRPr="00A16A5A" w:rsidRDefault="00A16A5A" w:rsidP="00A16A5A">
            <w:pPr>
              <w:numPr>
                <w:ilvl w:val="0"/>
                <w:numId w:val="27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Intravenös kontrast (jod eller gadolinium) senaste </w:t>
            </w:r>
            <w:r w:rsidRPr="00A16A5A">
              <w:rPr>
                <w:rFonts w:ascii="Arial" w:hAnsi="Arial" w:cs="Arial"/>
                <w:sz w:val="18"/>
                <w:szCs w:val="18"/>
              </w:rPr>
              <w:br/>
              <w:t xml:space="preserve">2-3 dygnen (eller 7 dygn om GFR </w:t>
            </w:r>
            <w:proofErr w:type="gramStart"/>
            <w:r w:rsidRPr="00A16A5A">
              <w:rPr>
                <w:rFonts w:ascii="Arial" w:hAnsi="Arial" w:cs="Arial"/>
                <w:sz w:val="18"/>
                <w:szCs w:val="18"/>
              </w:rPr>
              <w:t>&lt; 30</w:t>
            </w:r>
            <w:proofErr w:type="gramEnd"/>
            <w:r w:rsidRPr="00A16A5A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4C7A0A9C" w14:textId="77777777" w:rsidR="00A16A5A" w:rsidRPr="00A16A5A" w:rsidRDefault="00A16A5A" w:rsidP="00A16A5A">
            <w:pPr>
              <w:numPr>
                <w:ilvl w:val="0"/>
                <w:numId w:val="27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Större kirurgiskt ingrepp senaste </w:t>
            </w:r>
            <w:proofErr w:type="gramStart"/>
            <w:r w:rsidRPr="00A16A5A">
              <w:rPr>
                <w:rFonts w:ascii="Arial" w:hAnsi="Arial" w:cs="Arial"/>
                <w:sz w:val="18"/>
                <w:szCs w:val="18"/>
              </w:rPr>
              <w:t>2-3</w:t>
            </w:r>
            <w:proofErr w:type="gramEnd"/>
            <w:r w:rsidRPr="00A16A5A">
              <w:rPr>
                <w:rFonts w:ascii="Arial" w:hAnsi="Arial" w:cs="Arial"/>
                <w:sz w:val="18"/>
                <w:szCs w:val="18"/>
              </w:rPr>
              <w:t xml:space="preserve"> dygnen </w:t>
            </w:r>
          </w:p>
          <w:p w14:paraId="00F5D4DF" w14:textId="77777777" w:rsidR="00A16A5A" w:rsidRPr="00A16A5A" w:rsidRDefault="00A16A5A" w:rsidP="00A16A5A">
            <w:pPr>
              <w:numPr>
                <w:ilvl w:val="0"/>
                <w:numId w:val="27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Tyreoideacancer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där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radiojodbehandling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kan bli aktuell</w:t>
            </w:r>
          </w:p>
          <w:p w14:paraId="71F42C73" w14:textId="77777777" w:rsidR="00A16A5A" w:rsidRPr="00A16A5A" w:rsidRDefault="00A16A5A" w:rsidP="00A16A5A">
            <w:pPr>
              <w:spacing w:after="0" w:line="240" w:lineRule="auto"/>
              <w:ind w:left="227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shd w:val="clear" w:color="auto" w:fill="DEEAF6"/>
            <w:vAlign w:val="center"/>
          </w:tcPr>
          <w:p w14:paraId="3F5A35E2" w14:textId="77777777" w:rsidR="00A16A5A" w:rsidRPr="00A16A5A" w:rsidRDefault="00A16A5A" w:rsidP="00A16A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>Medelstarka riskfaktorer (exempel)</w:t>
            </w:r>
          </w:p>
        </w:tc>
      </w:tr>
      <w:tr w:rsidR="00A16A5A" w:rsidRPr="00A16A5A" w14:paraId="2C2902B9" w14:textId="77777777" w:rsidTr="000C08EE">
        <w:trPr>
          <w:trHeight w:val="284"/>
        </w:trPr>
        <w:tc>
          <w:tcPr>
            <w:tcW w:w="4928" w:type="dxa"/>
            <w:vMerge/>
            <w:shd w:val="clear" w:color="auto" w:fill="FFFFFF"/>
          </w:tcPr>
          <w:p w14:paraId="4C4DC6F7" w14:textId="77777777" w:rsidR="00A16A5A" w:rsidRPr="00A16A5A" w:rsidRDefault="00A16A5A" w:rsidP="00A16A5A">
            <w:pPr>
              <w:spacing w:after="0" w:line="240" w:lineRule="auto"/>
              <w:ind w:left="227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shd w:val="clear" w:color="auto" w:fill="auto"/>
          </w:tcPr>
          <w:p w14:paraId="5ED6C2E1" w14:textId="77777777" w:rsidR="00A16A5A" w:rsidRPr="00A16A5A" w:rsidRDefault="00A16A5A" w:rsidP="00A16A5A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Anemi (Hb </w:t>
            </w:r>
            <w:proofErr w:type="gramStart"/>
            <w:r w:rsidRPr="00A16A5A">
              <w:rPr>
                <w:rFonts w:ascii="Arial" w:hAnsi="Arial" w:cs="Arial"/>
                <w:sz w:val="18"/>
                <w:szCs w:val="18"/>
              </w:rPr>
              <w:t>&lt; 100</w:t>
            </w:r>
            <w:proofErr w:type="gramEnd"/>
            <w:r w:rsidRPr="00A16A5A">
              <w:rPr>
                <w:rFonts w:ascii="Arial" w:hAnsi="Arial" w:cs="Arial"/>
                <w:sz w:val="18"/>
                <w:szCs w:val="18"/>
              </w:rPr>
              <w:t xml:space="preserve"> g/l)</w:t>
            </w:r>
          </w:p>
          <w:p w14:paraId="6FFF17B7" w14:textId="77777777" w:rsidR="00A16A5A" w:rsidRPr="00A16A5A" w:rsidRDefault="00A16A5A" w:rsidP="00A16A5A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Diabetes (om GFR </w:t>
            </w:r>
            <w:proofErr w:type="gramStart"/>
            <w:r w:rsidRPr="00A16A5A">
              <w:rPr>
                <w:rFonts w:ascii="Arial" w:hAnsi="Arial" w:cs="Arial"/>
                <w:sz w:val="18"/>
                <w:szCs w:val="18"/>
              </w:rPr>
              <w:t>&lt; 90</w:t>
            </w:r>
            <w:proofErr w:type="gramEnd"/>
            <w:r w:rsidRPr="00A16A5A">
              <w:rPr>
                <w:rFonts w:ascii="Arial" w:hAnsi="Arial" w:cs="Arial"/>
                <w:sz w:val="18"/>
                <w:szCs w:val="18"/>
              </w:rPr>
              <w:t xml:space="preserve"> ml/min)</w:t>
            </w:r>
          </w:p>
          <w:p w14:paraId="283DA97D" w14:textId="77777777" w:rsidR="00A16A5A" w:rsidRPr="00A16A5A" w:rsidRDefault="00A16A5A" w:rsidP="00A16A5A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Dialys med restfunktion (≥ 400 ml/dygn)</w:t>
            </w:r>
          </w:p>
          <w:p w14:paraId="609BEA5D" w14:textId="77777777" w:rsidR="00A16A5A" w:rsidRPr="00A16A5A" w:rsidRDefault="00A16A5A" w:rsidP="00A16A5A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Hypoxi</w:t>
            </w:r>
            <w:proofErr w:type="spellEnd"/>
          </w:p>
          <w:p w14:paraId="587AD656" w14:textId="77777777" w:rsidR="00A16A5A" w:rsidRPr="00A16A5A" w:rsidRDefault="00A16A5A" w:rsidP="00A16A5A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Levercirros</w:t>
            </w:r>
          </w:p>
          <w:p w14:paraId="7B7D984D" w14:textId="77777777" w:rsidR="00A16A5A" w:rsidRPr="00A16A5A" w:rsidRDefault="00A16A5A" w:rsidP="00A16A5A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Njurtransplantation</w:t>
            </w:r>
          </w:p>
          <w:p w14:paraId="1C48B3DE" w14:textId="77777777" w:rsidR="00A16A5A" w:rsidRPr="00A16A5A" w:rsidRDefault="00A16A5A" w:rsidP="00A16A5A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Singelnjure</w:t>
            </w:r>
          </w:p>
        </w:tc>
      </w:tr>
    </w:tbl>
    <w:p w14:paraId="12C827CA" w14:textId="77777777" w:rsidR="00583787" w:rsidRDefault="00583787" w:rsidP="00A16A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51D7AB" w14:textId="77777777" w:rsidR="00583787" w:rsidRPr="00A16A5A" w:rsidRDefault="00583787" w:rsidP="00A16A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4"/>
        <w:gridCol w:w="8030"/>
      </w:tblGrid>
      <w:tr w:rsidR="00A16A5A" w:rsidRPr="00A16A5A" w14:paraId="5E9AD988" w14:textId="77777777" w:rsidTr="000C08EE">
        <w:trPr>
          <w:trHeight w:val="284"/>
        </w:trPr>
        <w:tc>
          <w:tcPr>
            <w:tcW w:w="1434" w:type="dxa"/>
            <w:shd w:val="clear" w:color="auto" w:fill="DEEAF6"/>
            <w:vAlign w:val="center"/>
          </w:tcPr>
          <w:p w14:paraId="6C7357C0" w14:textId="77777777" w:rsidR="00A16A5A" w:rsidRPr="00A16A5A" w:rsidRDefault="00A16A5A" w:rsidP="00A16A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>Oavsett GFR</w:t>
            </w:r>
          </w:p>
        </w:tc>
        <w:tc>
          <w:tcPr>
            <w:tcW w:w="8030" w:type="dxa"/>
            <w:shd w:val="clear" w:color="auto" w:fill="auto"/>
            <w:vAlign w:val="center"/>
          </w:tcPr>
          <w:p w14:paraId="1FFA40F6" w14:textId="1E6E4105" w:rsidR="00A16A5A" w:rsidRPr="00A16A5A" w:rsidRDefault="00A16A5A" w:rsidP="00A16A5A">
            <w:pPr>
              <w:numPr>
                <w:ilvl w:val="0"/>
                <w:numId w:val="21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AB0A03F" wp14:editId="106C1BAC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27940</wp:posOffset>
                      </wp:positionV>
                      <wp:extent cx="107950" cy="107315"/>
                      <wp:effectExtent l="13970" t="8255" r="11430" b="8255"/>
                      <wp:wrapNone/>
                      <wp:docPr id="14" name="Oval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3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9778279" id="Oval 14" o:spid="_x0000_s1026" style="position:absolute;margin-left:-2.65pt;margin-top:2.2pt;width:8.5pt;height: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" fillcolor="red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>Om kontraindikation (absolut eller relativ): Kontakta radiolog.</w:t>
            </w:r>
          </w:p>
        </w:tc>
      </w:tr>
      <w:tr w:rsidR="00A16A5A" w:rsidRPr="00A16A5A" w14:paraId="2B7AA803" w14:textId="77777777" w:rsidTr="000C08EE">
        <w:trPr>
          <w:trHeight w:val="284"/>
        </w:trPr>
        <w:tc>
          <w:tcPr>
            <w:tcW w:w="1434" w:type="dxa"/>
            <w:shd w:val="clear" w:color="auto" w:fill="DEEAF6"/>
            <w:vAlign w:val="center"/>
          </w:tcPr>
          <w:p w14:paraId="75983123" w14:textId="77777777" w:rsidR="00A16A5A" w:rsidRPr="00A16A5A" w:rsidRDefault="00A16A5A" w:rsidP="00A16A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>GFR ≥ 60</w:t>
            </w:r>
          </w:p>
        </w:tc>
        <w:tc>
          <w:tcPr>
            <w:tcW w:w="8030" w:type="dxa"/>
            <w:shd w:val="clear" w:color="auto" w:fill="auto"/>
            <w:vAlign w:val="center"/>
          </w:tcPr>
          <w:p w14:paraId="6AA1F9C8" w14:textId="3E952909" w:rsidR="00A16A5A" w:rsidRPr="00A16A5A" w:rsidRDefault="00A16A5A" w:rsidP="00A16A5A">
            <w:pPr>
              <w:numPr>
                <w:ilvl w:val="0"/>
                <w:numId w:val="21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500590C" wp14:editId="220540D6">
                      <wp:simplePos x="0" y="0"/>
                      <wp:positionH relativeFrom="column">
                        <wp:posOffset>-29845</wp:posOffset>
                      </wp:positionH>
                      <wp:positionV relativeFrom="paragraph">
                        <wp:posOffset>150495</wp:posOffset>
                      </wp:positionV>
                      <wp:extent cx="107950" cy="108585"/>
                      <wp:effectExtent l="8255" t="12700" r="7620" b="12065"/>
                      <wp:wrapNone/>
                      <wp:docPr id="13" name="Oval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858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519A2FD" id="Oval 13" o:spid="_x0000_s1026" style="position:absolute;margin-left:-2.35pt;margin-top:11.85pt;width:8.5pt;height:8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" fillcolor="yellow"/>
                  </w:pict>
                </mc:Fallback>
              </mc:AlternateContent>
            </w: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964D1C3" wp14:editId="5F8A6ACF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20955</wp:posOffset>
                      </wp:positionV>
                      <wp:extent cx="107950" cy="107950"/>
                      <wp:effectExtent l="5715" t="6985" r="10160" b="8890"/>
                      <wp:wrapNone/>
                      <wp:docPr id="12" name="Oval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95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F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240A6D5" id="Oval 12" o:spid="_x0000_s1026" style="position:absolute;margin-left:-2.55pt;margin-top:1.65pt;width:8.5pt;height: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" fillcolor="lime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 xml:space="preserve">Inga riskfaktorer: Ordinarie dos enligt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(radio ≤ 1).</w:t>
            </w:r>
          </w:p>
          <w:p w14:paraId="62F8676A" w14:textId="77777777" w:rsidR="00A16A5A" w:rsidRPr="00A16A5A" w:rsidRDefault="00A16A5A" w:rsidP="00A16A5A">
            <w:pPr>
              <w:numPr>
                <w:ilvl w:val="0"/>
                <w:numId w:val="21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≥ 2 medelstarka riskfaktorer: Dosanpassning enligt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≤ 0,5. Rådfråga radiolog vid osäkerhet.</w:t>
            </w:r>
          </w:p>
          <w:p w14:paraId="6EA42DB7" w14:textId="261A99F3" w:rsidR="00A16A5A" w:rsidRPr="00A16A5A" w:rsidRDefault="00A16A5A" w:rsidP="00A16A5A">
            <w:pPr>
              <w:numPr>
                <w:ilvl w:val="0"/>
                <w:numId w:val="21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BD00CB8" wp14:editId="0A02BD08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-2540</wp:posOffset>
                      </wp:positionV>
                      <wp:extent cx="107950" cy="107315"/>
                      <wp:effectExtent l="5080" t="13970" r="10795" b="12065"/>
                      <wp:wrapNone/>
                      <wp:docPr id="11" name="Oval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3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B5F25AC" id="Oval 11" o:spid="_x0000_s1026" style="position:absolute;margin-left:-2.6pt;margin-top:-.2pt;width:8.5pt;height:8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" fillcolor="red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>≥ 1 stark riskfaktor: Kontakta radiolog.</w:t>
            </w:r>
          </w:p>
        </w:tc>
      </w:tr>
      <w:tr w:rsidR="00A16A5A" w:rsidRPr="00A16A5A" w14:paraId="1B97B44F" w14:textId="77777777" w:rsidTr="000C08EE">
        <w:trPr>
          <w:trHeight w:val="284"/>
        </w:trPr>
        <w:tc>
          <w:tcPr>
            <w:tcW w:w="1434" w:type="dxa"/>
            <w:shd w:val="clear" w:color="auto" w:fill="DEEAF6"/>
            <w:vAlign w:val="center"/>
          </w:tcPr>
          <w:p w14:paraId="1B8C4F89" w14:textId="77777777" w:rsidR="00A16A5A" w:rsidRPr="00A16A5A" w:rsidRDefault="00A16A5A" w:rsidP="00A16A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 xml:space="preserve">GFR </w:t>
            </w:r>
            <w:proofErr w:type="gramStart"/>
            <w:r w:rsidRPr="00A16A5A">
              <w:rPr>
                <w:rFonts w:ascii="Arial" w:hAnsi="Arial" w:cs="Arial"/>
                <w:b/>
                <w:sz w:val="18"/>
                <w:szCs w:val="18"/>
              </w:rPr>
              <w:t>45-59</w:t>
            </w:r>
            <w:proofErr w:type="gramEnd"/>
          </w:p>
        </w:tc>
        <w:tc>
          <w:tcPr>
            <w:tcW w:w="8030" w:type="dxa"/>
            <w:shd w:val="clear" w:color="auto" w:fill="auto"/>
            <w:vAlign w:val="center"/>
          </w:tcPr>
          <w:p w14:paraId="70D40971" w14:textId="6F98ECE7" w:rsidR="00A16A5A" w:rsidRPr="00A16A5A" w:rsidRDefault="00A16A5A" w:rsidP="00A16A5A">
            <w:pPr>
              <w:numPr>
                <w:ilvl w:val="0"/>
                <w:numId w:val="20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784B174" wp14:editId="23C5A007">
                      <wp:simplePos x="0" y="0"/>
                      <wp:positionH relativeFrom="column">
                        <wp:posOffset>-31115</wp:posOffset>
                      </wp:positionH>
                      <wp:positionV relativeFrom="paragraph">
                        <wp:posOffset>142240</wp:posOffset>
                      </wp:positionV>
                      <wp:extent cx="107950" cy="108585"/>
                      <wp:effectExtent l="6985" t="8890" r="8890" b="6350"/>
                      <wp:wrapNone/>
                      <wp:docPr id="8" name="Oval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858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3F64CBD" id="Oval 8" o:spid="_x0000_s1026" style="position:absolute;margin-left:-2.45pt;margin-top:11.2pt;width:8.5pt;height:8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" fillcolor="yellow"/>
                  </w:pict>
                </mc:Fallback>
              </mc:AlternateContent>
            </w:r>
            <w:r w:rsidRPr="00A16A5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8989B56" wp14:editId="2347EE9C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13335</wp:posOffset>
                      </wp:positionV>
                      <wp:extent cx="107950" cy="107950"/>
                      <wp:effectExtent l="10795" t="13335" r="5080" b="12065"/>
                      <wp:wrapNone/>
                      <wp:docPr id="7" name="Oval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95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F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28C7C47" id="Oval 7" o:spid="_x0000_s1026" style="position:absolute;margin-left:-2.9pt;margin-top:1.05pt;width:8.5pt;height: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" fillcolor="lime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 xml:space="preserve">Inga riskfaktorer: Ordinarie dos enligt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(radio ≤ 1).</w:t>
            </w:r>
          </w:p>
          <w:p w14:paraId="117B299E" w14:textId="77777777" w:rsidR="00A16A5A" w:rsidRPr="00A16A5A" w:rsidRDefault="00A16A5A" w:rsidP="00A16A5A">
            <w:pPr>
              <w:numPr>
                <w:ilvl w:val="0"/>
                <w:numId w:val="20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≥ 1 medelstark riskfaktor: Dosanpassning enligt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≤ 0,5. Rådfråga radiolog vid osäkerhet.</w:t>
            </w:r>
          </w:p>
          <w:p w14:paraId="3CF845BA" w14:textId="6CD48184" w:rsidR="00A16A5A" w:rsidRPr="00A16A5A" w:rsidRDefault="00A16A5A" w:rsidP="00A16A5A">
            <w:pPr>
              <w:numPr>
                <w:ilvl w:val="0"/>
                <w:numId w:val="20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18C172C" wp14:editId="6B4C653B">
                      <wp:simplePos x="0" y="0"/>
                      <wp:positionH relativeFrom="column">
                        <wp:posOffset>-30480</wp:posOffset>
                      </wp:positionH>
                      <wp:positionV relativeFrom="paragraph">
                        <wp:posOffset>-5080</wp:posOffset>
                      </wp:positionV>
                      <wp:extent cx="107950" cy="107315"/>
                      <wp:effectExtent l="7620" t="6350" r="8255" b="10160"/>
                      <wp:wrapNone/>
                      <wp:docPr id="5" name="Oval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3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1574728" id="Oval 5" o:spid="_x0000_s1026" style="position:absolute;margin-left:-2.4pt;margin-top:-.4pt;width:8.5pt;height:8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" fillcolor="red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>≥ 1 stark riskfaktor: Kontakta radiolog.</w:t>
            </w:r>
          </w:p>
        </w:tc>
      </w:tr>
      <w:tr w:rsidR="00A16A5A" w:rsidRPr="00A16A5A" w14:paraId="6FF89F90" w14:textId="77777777" w:rsidTr="000C08EE">
        <w:trPr>
          <w:trHeight w:val="284"/>
        </w:trPr>
        <w:tc>
          <w:tcPr>
            <w:tcW w:w="1434" w:type="dxa"/>
            <w:shd w:val="clear" w:color="auto" w:fill="DEEAF6"/>
            <w:vAlign w:val="center"/>
          </w:tcPr>
          <w:p w14:paraId="25ECF5F8" w14:textId="77777777" w:rsidR="00A16A5A" w:rsidRPr="00A16A5A" w:rsidRDefault="00A16A5A" w:rsidP="00A16A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 xml:space="preserve">GFR </w:t>
            </w:r>
            <w:proofErr w:type="gramStart"/>
            <w:r w:rsidRPr="00A16A5A">
              <w:rPr>
                <w:rFonts w:ascii="Arial" w:hAnsi="Arial" w:cs="Arial"/>
                <w:b/>
                <w:sz w:val="18"/>
                <w:szCs w:val="18"/>
              </w:rPr>
              <w:t>30-44</w:t>
            </w:r>
            <w:proofErr w:type="gramEnd"/>
          </w:p>
        </w:tc>
        <w:tc>
          <w:tcPr>
            <w:tcW w:w="8030" w:type="dxa"/>
            <w:shd w:val="clear" w:color="auto" w:fill="auto"/>
            <w:vAlign w:val="center"/>
          </w:tcPr>
          <w:p w14:paraId="0EA4F893" w14:textId="4A663E7E" w:rsidR="00A16A5A" w:rsidRPr="00A16A5A" w:rsidRDefault="00A16A5A" w:rsidP="00A16A5A">
            <w:pPr>
              <w:numPr>
                <w:ilvl w:val="0"/>
                <w:numId w:val="22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661C029" wp14:editId="39AA03F2">
                      <wp:simplePos x="0" y="0"/>
                      <wp:positionH relativeFrom="column">
                        <wp:posOffset>-31115</wp:posOffset>
                      </wp:positionH>
                      <wp:positionV relativeFrom="paragraph">
                        <wp:posOffset>13970</wp:posOffset>
                      </wp:positionV>
                      <wp:extent cx="107950" cy="108585"/>
                      <wp:effectExtent l="6985" t="8890" r="8890" b="6350"/>
                      <wp:wrapNone/>
                      <wp:docPr id="3" name="Oval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858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2EE442E" id="Oval 3" o:spid="_x0000_s1026" style="position:absolute;margin-left:-2.45pt;margin-top:1.1pt;width:8.5pt;height:8.5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" fillcolor="yellow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 xml:space="preserve">Inga riskfaktorer: Dosanpassning enligt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≤ 0,5. Rådfråga radiolog vid osäkerhet.</w:t>
            </w:r>
          </w:p>
          <w:p w14:paraId="69E0CBD5" w14:textId="79E5BB2D" w:rsidR="00A16A5A" w:rsidRPr="00A16A5A" w:rsidRDefault="00A16A5A" w:rsidP="00A16A5A">
            <w:pPr>
              <w:numPr>
                <w:ilvl w:val="0"/>
                <w:numId w:val="22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F15C22E" wp14:editId="20911BD7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10795</wp:posOffset>
                      </wp:positionV>
                      <wp:extent cx="107950" cy="107315"/>
                      <wp:effectExtent l="13970" t="11430" r="11430" b="5080"/>
                      <wp:wrapNone/>
                      <wp:docPr id="2" name="Oval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3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DA081D5" id="Oval 2" o:spid="_x0000_s1026" style="position:absolute;margin-left:-2.65pt;margin-top:.85pt;width:8.5pt;height:8.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" fillcolor="red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>≥ 1 stark eller medelstark riskfaktor: Kontakta radiolog.</w:t>
            </w:r>
          </w:p>
        </w:tc>
      </w:tr>
      <w:tr w:rsidR="00A16A5A" w:rsidRPr="00A16A5A" w14:paraId="7B4CCA92" w14:textId="77777777" w:rsidTr="000C08EE">
        <w:trPr>
          <w:trHeight w:val="284"/>
        </w:trPr>
        <w:tc>
          <w:tcPr>
            <w:tcW w:w="1434" w:type="dxa"/>
            <w:shd w:val="clear" w:color="auto" w:fill="DEEAF6"/>
            <w:vAlign w:val="center"/>
          </w:tcPr>
          <w:p w14:paraId="300E5AD0" w14:textId="77777777" w:rsidR="00A16A5A" w:rsidRPr="00A16A5A" w:rsidRDefault="00A16A5A" w:rsidP="00A16A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 xml:space="preserve">GFR </w:t>
            </w:r>
            <w:proofErr w:type="gramStart"/>
            <w:r w:rsidRPr="00A16A5A">
              <w:rPr>
                <w:rFonts w:ascii="Arial" w:hAnsi="Arial" w:cs="Arial"/>
                <w:b/>
                <w:sz w:val="18"/>
                <w:szCs w:val="18"/>
              </w:rPr>
              <w:t>&lt; 30</w:t>
            </w:r>
            <w:proofErr w:type="gramEnd"/>
          </w:p>
        </w:tc>
        <w:tc>
          <w:tcPr>
            <w:tcW w:w="8030" w:type="dxa"/>
            <w:shd w:val="clear" w:color="auto" w:fill="auto"/>
            <w:vAlign w:val="center"/>
          </w:tcPr>
          <w:p w14:paraId="31BEAF03" w14:textId="46D5137D" w:rsidR="00A16A5A" w:rsidRPr="00A16A5A" w:rsidRDefault="00A16A5A" w:rsidP="00A16A5A">
            <w:pPr>
              <w:numPr>
                <w:ilvl w:val="0"/>
                <w:numId w:val="26"/>
              </w:numPr>
              <w:spacing w:after="0" w:line="240" w:lineRule="auto"/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0C73E05" wp14:editId="37C62062">
                      <wp:simplePos x="0" y="0"/>
                      <wp:positionH relativeFrom="column">
                        <wp:posOffset>-30480</wp:posOffset>
                      </wp:positionH>
                      <wp:positionV relativeFrom="paragraph">
                        <wp:posOffset>16510</wp:posOffset>
                      </wp:positionV>
                      <wp:extent cx="107950" cy="107315"/>
                      <wp:effectExtent l="7620" t="10160" r="8255" b="6350"/>
                      <wp:wrapNone/>
                      <wp:docPr id="1" name="Oval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3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AF547E8" id="Oval 1" o:spid="_x0000_s1026" style="position:absolute;margin-left:-2.4pt;margin-top:1.3pt;width:8.5pt;height:8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" fillcolor="red"/>
                  </w:pict>
                </mc:Fallback>
              </mc:AlternateContent>
            </w:r>
            <w:r w:rsidRPr="00A16A5A">
              <w:rPr>
                <w:rFonts w:ascii="Arial" w:hAnsi="Arial" w:cs="Arial"/>
                <w:sz w:val="18"/>
                <w:szCs w:val="18"/>
              </w:rPr>
              <w:t>Kontakta radiolog. Intravenös kontrast endast om starka skäl.</w:t>
            </w:r>
          </w:p>
        </w:tc>
      </w:tr>
    </w:tbl>
    <w:p w14:paraId="4C0443FE" w14:textId="77777777" w:rsidR="00A16A5A" w:rsidRPr="00A16A5A" w:rsidRDefault="00A16A5A" w:rsidP="00A16A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2"/>
        <w:gridCol w:w="4732"/>
      </w:tblGrid>
      <w:tr w:rsidR="00A16A5A" w:rsidRPr="00A16A5A" w14:paraId="5AD72154" w14:textId="77777777" w:rsidTr="000C08EE">
        <w:trPr>
          <w:trHeight w:val="284"/>
        </w:trPr>
        <w:tc>
          <w:tcPr>
            <w:tcW w:w="9464" w:type="dxa"/>
            <w:gridSpan w:val="2"/>
            <w:shd w:val="clear" w:color="auto" w:fill="DEEAF6"/>
            <w:vAlign w:val="center"/>
          </w:tcPr>
          <w:p w14:paraId="5AB131FA" w14:textId="77777777" w:rsidR="00A16A5A" w:rsidRPr="00A16A5A" w:rsidRDefault="00A16A5A" w:rsidP="00A16A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b/>
                <w:sz w:val="18"/>
                <w:szCs w:val="18"/>
              </w:rPr>
              <w:t xml:space="preserve">Alternativa strategier </w:t>
            </w:r>
          </w:p>
        </w:tc>
      </w:tr>
      <w:tr w:rsidR="00A16A5A" w:rsidRPr="00A16A5A" w14:paraId="7A267DC3" w14:textId="77777777" w:rsidTr="000C08EE">
        <w:trPr>
          <w:trHeight w:val="284"/>
        </w:trPr>
        <w:tc>
          <w:tcPr>
            <w:tcW w:w="4732" w:type="dxa"/>
            <w:shd w:val="clear" w:color="auto" w:fill="auto"/>
          </w:tcPr>
          <w:p w14:paraId="0A2687BC" w14:textId="77777777" w:rsidR="00A16A5A" w:rsidRPr="00A16A5A" w:rsidRDefault="00A16A5A" w:rsidP="00A16A5A">
            <w:pPr>
              <w:numPr>
                <w:ilvl w:val="0"/>
                <w:numId w:val="25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Undersökning utan intravenös kontrast</w:t>
            </w:r>
          </w:p>
          <w:p w14:paraId="0331E036" w14:textId="77777777" w:rsidR="00A16A5A" w:rsidRPr="00A16A5A" w:rsidRDefault="00A16A5A" w:rsidP="00A16A5A">
            <w:pPr>
              <w:numPr>
                <w:ilvl w:val="0"/>
                <w:numId w:val="25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00A16A5A">
              <w:rPr>
                <w:rFonts w:ascii="Arial" w:hAnsi="Arial" w:cs="Arial"/>
                <w:sz w:val="18"/>
                <w:szCs w:val="18"/>
              </w:rPr>
              <w:t>istället</w:t>
            </w:r>
            <w:proofErr w:type="gramEnd"/>
            <w:r w:rsidRPr="00A16A5A">
              <w:rPr>
                <w:rFonts w:ascii="Arial" w:hAnsi="Arial" w:cs="Arial"/>
                <w:sz w:val="18"/>
                <w:szCs w:val="18"/>
              </w:rPr>
              <w:t xml:space="preserve"> för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A16A5A">
              <w:rPr>
                <w:rFonts w:ascii="Arial" w:hAnsi="Arial" w:cs="Arial"/>
                <w:sz w:val="18"/>
                <w:szCs w:val="18"/>
              </w:rPr>
              <w:t xml:space="preserve"> för högriskpatienter (GFR runt 30)</w:t>
            </w:r>
          </w:p>
          <w:p w14:paraId="2B7331D7" w14:textId="77777777" w:rsidR="00A16A5A" w:rsidRPr="00A16A5A" w:rsidRDefault="00A16A5A" w:rsidP="00A16A5A">
            <w:pPr>
              <w:numPr>
                <w:ilvl w:val="0"/>
                <w:numId w:val="25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>80 kV-protokoll med reducerad kontrastmängd</w:t>
            </w:r>
          </w:p>
        </w:tc>
        <w:tc>
          <w:tcPr>
            <w:tcW w:w="4732" w:type="dxa"/>
            <w:shd w:val="clear" w:color="auto" w:fill="auto"/>
          </w:tcPr>
          <w:p w14:paraId="7D4BBDC0" w14:textId="77777777" w:rsidR="00A16A5A" w:rsidRPr="00A16A5A" w:rsidRDefault="00A16A5A" w:rsidP="00A16A5A">
            <w:pPr>
              <w:numPr>
                <w:ilvl w:val="0"/>
                <w:numId w:val="25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Korrigera eventuell </w:t>
            </w:r>
            <w:proofErr w:type="spellStart"/>
            <w:r w:rsidRPr="00A16A5A">
              <w:rPr>
                <w:rFonts w:ascii="Arial" w:hAnsi="Arial" w:cs="Arial"/>
                <w:sz w:val="18"/>
                <w:szCs w:val="18"/>
              </w:rPr>
              <w:t>dehydrering</w:t>
            </w:r>
            <w:proofErr w:type="spellEnd"/>
          </w:p>
          <w:p w14:paraId="5DBB6BE1" w14:textId="77777777" w:rsidR="00A16A5A" w:rsidRPr="00A16A5A" w:rsidRDefault="00A16A5A" w:rsidP="00A16A5A">
            <w:pPr>
              <w:numPr>
                <w:ilvl w:val="0"/>
                <w:numId w:val="25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A16A5A">
              <w:rPr>
                <w:rFonts w:ascii="Arial" w:hAnsi="Arial" w:cs="Arial"/>
                <w:sz w:val="18"/>
                <w:szCs w:val="18"/>
              </w:rPr>
              <w:t xml:space="preserve">Undersökning med annan modalitet </w:t>
            </w:r>
            <w:r w:rsidRPr="00A16A5A">
              <w:rPr>
                <w:rFonts w:ascii="Arial" w:hAnsi="Arial" w:cs="Arial"/>
                <w:sz w:val="18"/>
                <w:szCs w:val="18"/>
              </w:rPr>
              <w:br/>
              <w:t>(slätröntgen, ultraljud, MR, skintigrafi)</w:t>
            </w:r>
          </w:p>
        </w:tc>
      </w:tr>
    </w:tbl>
    <w:p w14:paraId="31B398AD" w14:textId="77777777" w:rsidR="00A16A5A" w:rsidRPr="00A16A5A" w:rsidRDefault="00A16A5A" w:rsidP="00A16A5A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3787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A599F4" w14:textId="77777777" w:rsidR="00356FD6" w:rsidRDefault="00356FD6">
      <w:r>
        <w:separator/>
      </w:r>
    </w:p>
  </w:endnote>
  <w:endnote w:type="continuationSeparator" w:id="0">
    <w:p w14:paraId="31DF5FCB" w14:textId="77777777" w:rsidR="00356FD6" w:rsidRDefault="00356FD6">
      <w:r>
        <w:continuationSeparator/>
      </w:r>
    </w:p>
  </w:endnote>
  <w:endnote w:type="continuationNotice" w:id="1">
    <w:p w14:paraId="557078C3" w14:textId="77777777" w:rsidR="00356FD6" w:rsidRDefault="00356F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91A34" w14:textId="77777777" w:rsidR="00356FD6" w:rsidRDefault="00356FD6"/>
  </w:footnote>
  <w:footnote w:type="continuationSeparator" w:id="0">
    <w:p w14:paraId="061CD281" w14:textId="77777777" w:rsidR="00356FD6" w:rsidRDefault="00356FD6">
      <w:r>
        <w:continuationSeparator/>
      </w:r>
    </w:p>
  </w:footnote>
  <w:footnote w:type="continuationNotice" w:id="1">
    <w:p w14:paraId="7AF34A1E" w14:textId="77777777" w:rsidR="00356FD6" w:rsidRDefault="00356F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8817F7"/>
    <w:multiLevelType w:val="hybridMultilevel"/>
    <w:tmpl w:val="37C883E2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185C6C"/>
    <w:multiLevelType w:val="hybridMultilevel"/>
    <w:tmpl w:val="60CE4B76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AF5C32"/>
    <w:multiLevelType w:val="hybridMultilevel"/>
    <w:tmpl w:val="5C301680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451D38"/>
    <w:multiLevelType w:val="hybridMultilevel"/>
    <w:tmpl w:val="63B804BA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6A0451"/>
    <w:multiLevelType w:val="hybridMultilevel"/>
    <w:tmpl w:val="ADF079C2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D22FA4"/>
    <w:multiLevelType w:val="hybridMultilevel"/>
    <w:tmpl w:val="CC8EEC8C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3002040"/>
    <w:multiLevelType w:val="hybridMultilevel"/>
    <w:tmpl w:val="BE3E044C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4A36E9"/>
    <w:multiLevelType w:val="hybridMultilevel"/>
    <w:tmpl w:val="9F923722"/>
    <w:lvl w:ilvl="0" w:tplc="FFFFFFFF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3638043">
    <w:abstractNumId w:val="25"/>
  </w:num>
  <w:num w:numId="2" w16cid:durableId="14773969">
    <w:abstractNumId w:val="18"/>
  </w:num>
  <w:num w:numId="3" w16cid:durableId="503856988">
    <w:abstractNumId w:val="0"/>
  </w:num>
  <w:num w:numId="4" w16cid:durableId="1724332030">
    <w:abstractNumId w:val="7"/>
  </w:num>
  <w:num w:numId="5" w16cid:durableId="917791009">
    <w:abstractNumId w:val="21"/>
  </w:num>
  <w:num w:numId="6" w16cid:durableId="1360933256">
    <w:abstractNumId w:val="2"/>
  </w:num>
  <w:num w:numId="7" w16cid:durableId="701629999">
    <w:abstractNumId w:val="13"/>
  </w:num>
  <w:num w:numId="8" w16cid:durableId="2051685652">
    <w:abstractNumId w:val="10"/>
  </w:num>
  <w:num w:numId="9" w16cid:durableId="684096673">
    <w:abstractNumId w:val="1"/>
  </w:num>
  <w:num w:numId="10" w16cid:durableId="2039742913">
    <w:abstractNumId w:val="1"/>
  </w:num>
  <w:num w:numId="11" w16cid:durableId="1292514605">
    <w:abstractNumId w:val="3"/>
  </w:num>
  <w:num w:numId="12" w16cid:durableId="23336440">
    <w:abstractNumId w:val="5"/>
  </w:num>
  <w:num w:numId="13" w16cid:durableId="125052656">
    <w:abstractNumId w:val="17"/>
  </w:num>
  <w:num w:numId="14" w16cid:durableId="1914925565">
    <w:abstractNumId w:val="11"/>
  </w:num>
  <w:num w:numId="15" w16cid:durableId="195851140">
    <w:abstractNumId w:val="8"/>
  </w:num>
  <w:num w:numId="16" w16cid:durableId="1898659933">
    <w:abstractNumId w:val="16"/>
  </w:num>
  <w:num w:numId="17" w16cid:durableId="1229415570">
    <w:abstractNumId w:val="6"/>
  </w:num>
  <w:num w:numId="18" w16cid:durableId="992837045">
    <w:abstractNumId w:val="12"/>
  </w:num>
  <w:num w:numId="19" w16cid:durableId="196479237">
    <w:abstractNumId w:val="23"/>
  </w:num>
  <w:num w:numId="20" w16cid:durableId="295838610">
    <w:abstractNumId w:val="22"/>
  </w:num>
  <w:num w:numId="21" w16cid:durableId="1307390368">
    <w:abstractNumId w:val="4"/>
  </w:num>
  <w:num w:numId="22" w16cid:durableId="145628547">
    <w:abstractNumId w:val="15"/>
  </w:num>
  <w:num w:numId="23" w16cid:durableId="1828474910">
    <w:abstractNumId w:val="24"/>
  </w:num>
  <w:num w:numId="24" w16cid:durableId="1736665614">
    <w:abstractNumId w:val="9"/>
  </w:num>
  <w:num w:numId="25" w16cid:durableId="1673140850">
    <w:abstractNumId w:val="19"/>
  </w:num>
  <w:num w:numId="26" w16cid:durableId="1018889992">
    <w:abstractNumId w:val="20"/>
  </w:num>
  <w:num w:numId="27" w16cid:durableId="1877573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FD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78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A5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3E3"/>
    <w:rsid w:val="00CD6647"/>
    <w:rsid w:val="00CE4B73"/>
    <w:rsid w:val="00CF70BB"/>
    <w:rsid w:val="00D074DB"/>
    <w:rsid w:val="00D139CF"/>
    <w:rsid w:val="00D37E7F"/>
    <w:rsid w:val="00D47AD7"/>
    <w:rsid w:val="00D51529"/>
    <w:rsid w:val="00D832A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fmr.se/Files.aspx?f_id=145491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484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jodkontrast – Dosanpassning för riskpatienter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2022-05-18T04:33:00.0000000Z</dcterms:created>
  <dcterms:modified xsi:type="dcterms:W3CDTF">2023-06-14T12:14:00.0000000Z</dcterms:modified>
</coreProperties>
</file>