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A7C3A" w14:textId="77777777" w:rsidR="00FB782E" w:rsidRDefault="00FB782E" w:rsidP="00F35B05">
      <w:pPr>
        <w:pStyle w:val="Rubrik2"/>
        <w:sectPr w:rsidR="00FB782E" w:rsidSect="00FB782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3DA04CE" w14:textId="77777777" w:rsidR="00FB782E" w:rsidRPr="00FB782E" w:rsidRDefault="00FB782E" w:rsidP="00FB782E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6DF736F0" w14:textId="77777777" w:rsidR="00FB782E" w:rsidRPr="00FB782E" w:rsidRDefault="00FB782E" w:rsidP="00FB782E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49590EA1" w14:textId="79CDF6BC" w:rsidR="00FB782E" w:rsidRPr="00FB782E" w:rsidRDefault="009D20DD" w:rsidP="009D20DD">
      <w:pPr>
        <w:pStyle w:val="Rubrik1"/>
        <w:ind w:left="0"/>
        <w:rPr>
          <w:rFonts w:ascii="Arial" w:hAnsi="Arial" w:cs="Arial"/>
          <w:szCs w:val="20"/>
        </w:rPr>
      </w:pPr>
      <w:bookmarkStart w:id="1" w:name="_Toc501440349"/>
      <w:r w:rsidRPr="00FB782E">
        <w:rPr>
          <w:noProof/>
        </w:rPr>
        <w:t>Funktionskontroll subkutan venport, PICC-line</w:t>
      </w:r>
      <w:r w:rsidR="00FB782E" w:rsidRPr="00FB782E">
        <w:rPr>
          <w:rFonts w:cs="Arial"/>
          <w:szCs w:val="26"/>
        </w:rPr>
        <w:br/>
      </w:r>
      <w:bookmarkEnd w:id="1"/>
    </w:p>
    <w:p w14:paraId="78930E60" w14:textId="77777777" w:rsidR="00FB782E" w:rsidRPr="00FB782E" w:rsidRDefault="00FB782E" w:rsidP="009D20DD">
      <w:pPr>
        <w:pStyle w:val="Rubrik2"/>
        <w:ind w:left="0"/>
      </w:pPr>
      <w:r w:rsidRPr="00FB782E">
        <w:t>Metodbok Konventionell röntgen</w:t>
      </w:r>
    </w:p>
    <w:p w14:paraId="3C9B7B8D" w14:textId="77777777" w:rsidR="00FB782E" w:rsidRDefault="00FB782E" w:rsidP="00FB782E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FB782E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495DCA30" w14:textId="6A21DE13" w:rsidR="009D20DD" w:rsidRDefault="009D20DD" w:rsidP="009D20DD">
      <w:pPr>
        <w:pStyle w:val="Rubrik2"/>
        <w:ind w:left="0"/>
      </w:pPr>
      <w:r>
        <w:t>Förändringar sedan föregående version</w:t>
      </w:r>
    </w:p>
    <w:p w14:paraId="65A729A8" w14:textId="1F4BE57E" w:rsidR="009D20DD" w:rsidRPr="009D20DD" w:rsidRDefault="00F8653A" w:rsidP="009D20DD">
      <w:p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Reviderad version.</w:t>
      </w:r>
    </w:p>
    <w:p w14:paraId="33DFA1AC" w14:textId="77777777" w:rsidR="00FB782E" w:rsidRPr="00FB782E" w:rsidRDefault="00FB782E" w:rsidP="00FB782E">
      <w:pPr>
        <w:spacing w:after="0" w:line="240" w:lineRule="auto"/>
        <w:ind w:left="0" w:right="0"/>
        <w:rPr>
          <w:rFonts w:ascii="Calibri" w:hAnsi="Calibri"/>
          <w:sz w:val="32"/>
          <w:szCs w:val="32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71"/>
        <w:gridCol w:w="3461"/>
      </w:tblGrid>
      <w:tr w:rsidR="00FB782E" w:rsidRPr="00FB782E" w14:paraId="24208FAF" w14:textId="77777777" w:rsidTr="00D609E7">
        <w:trPr>
          <w:trHeight w:val="263"/>
        </w:trPr>
        <w:tc>
          <w:tcPr>
            <w:tcW w:w="9180" w:type="dxa"/>
            <w:gridSpan w:val="4"/>
            <w:shd w:val="clear" w:color="auto" w:fill="auto"/>
          </w:tcPr>
          <w:p w14:paraId="254A07F9" w14:textId="77777777" w:rsidR="00FB782E" w:rsidRPr="00FB782E" w:rsidRDefault="00FB782E" w:rsidP="007C1175">
            <w:pPr>
              <w:pStyle w:val="Rubrik2"/>
              <w:ind w:left="0"/>
            </w:pPr>
            <w:r w:rsidRPr="00FB782E">
              <w:t>Inför undersökningen</w:t>
            </w:r>
          </w:p>
        </w:tc>
      </w:tr>
      <w:tr w:rsidR="00FB782E" w:rsidRPr="00FB782E" w14:paraId="5AFC5C6E" w14:textId="77777777" w:rsidTr="00D609E7">
        <w:trPr>
          <w:trHeight w:val="263"/>
        </w:trPr>
        <w:tc>
          <w:tcPr>
            <w:tcW w:w="9180" w:type="dxa"/>
            <w:gridSpan w:val="4"/>
            <w:shd w:val="clear" w:color="auto" w:fill="auto"/>
          </w:tcPr>
          <w:p w14:paraId="1034F735" w14:textId="77777777" w:rsidR="00FB782E" w:rsidRPr="00FB782E" w:rsidRDefault="00FB782E" w:rsidP="00FB782E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FB782E" w:rsidRPr="00FB782E" w14:paraId="2C1DAF22" w14:textId="77777777" w:rsidTr="00D609E7">
        <w:trPr>
          <w:trHeight w:val="263"/>
        </w:trPr>
        <w:tc>
          <w:tcPr>
            <w:tcW w:w="2259" w:type="dxa"/>
            <w:shd w:val="clear" w:color="auto" w:fill="auto"/>
          </w:tcPr>
          <w:p w14:paraId="1E72E04C" w14:textId="77777777" w:rsidR="00FB782E" w:rsidRPr="00FB782E" w:rsidRDefault="00FB782E" w:rsidP="00FB782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782E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3"/>
            <w:shd w:val="clear" w:color="auto" w:fill="auto"/>
          </w:tcPr>
          <w:p w14:paraId="38139282" w14:textId="77777777" w:rsidR="00FB782E" w:rsidRPr="00FB782E" w:rsidRDefault="00FB782E" w:rsidP="00FB782E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B782E">
              <w:rPr>
                <w:rFonts w:ascii="Arial" w:hAnsi="Arial" w:cs="Arial"/>
                <w:sz w:val="20"/>
                <w:szCs w:val="20"/>
              </w:rPr>
              <w:t>Fibrinstrumpa</w:t>
            </w:r>
          </w:p>
          <w:p w14:paraId="61E86954" w14:textId="77777777" w:rsidR="00FB782E" w:rsidRPr="00FB782E" w:rsidRDefault="00FB782E" w:rsidP="00FB782E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B782E">
              <w:rPr>
                <w:rFonts w:ascii="Arial" w:hAnsi="Arial" w:cs="Arial"/>
                <w:sz w:val="20"/>
                <w:szCs w:val="20"/>
              </w:rPr>
              <w:t xml:space="preserve">Stopp </w:t>
            </w:r>
          </w:p>
        </w:tc>
      </w:tr>
      <w:tr w:rsidR="00FB782E" w:rsidRPr="00FB782E" w14:paraId="549441ED" w14:textId="77777777" w:rsidTr="00D609E7">
        <w:trPr>
          <w:trHeight w:val="263"/>
        </w:trPr>
        <w:tc>
          <w:tcPr>
            <w:tcW w:w="2259" w:type="dxa"/>
            <w:shd w:val="clear" w:color="auto" w:fill="auto"/>
          </w:tcPr>
          <w:p w14:paraId="09D4693F" w14:textId="77777777" w:rsidR="00FB782E" w:rsidRPr="00FB782E" w:rsidRDefault="00FB782E" w:rsidP="00FB782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34D64AB6" w14:textId="77777777" w:rsidR="00FB782E" w:rsidRPr="00FB782E" w:rsidRDefault="00FB782E" w:rsidP="00FB782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gridSpan w:val="2"/>
            <w:shd w:val="clear" w:color="auto" w:fill="auto"/>
          </w:tcPr>
          <w:p w14:paraId="1BFD0422" w14:textId="77777777" w:rsidR="00FB782E" w:rsidRPr="00FB782E" w:rsidRDefault="00FB782E" w:rsidP="00FB782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82E" w:rsidRPr="00FB782E" w14:paraId="3704E06B" w14:textId="77777777" w:rsidTr="00D609E7">
        <w:trPr>
          <w:trHeight w:val="263"/>
        </w:trPr>
        <w:tc>
          <w:tcPr>
            <w:tcW w:w="2259" w:type="dxa"/>
            <w:shd w:val="clear" w:color="auto" w:fill="auto"/>
          </w:tcPr>
          <w:p w14:paraId="56B1F611" w14:textId="77777777" w:rsidR="00FB782E" w:rsidRPr="00FB782E" w:rsidRDefault="00FB782E" w:rsidP="00FB782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782E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3"/>
            <w:shd w:val="clear" w:color="auto" w:fill="auto"/>
          </w:tcPr>
          <w:p w14:paraId="0439C345" w14:textId="7669BB99" w:rsidR="00FB782E" w:rsidRPr="00FB782E" w:rsidRDefault="00FB782E" w:rsidP="00FB782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782E">
              <w:rPr>
                <w:rFonts w:ascii="Arial" w:hAnsi="Arial" w:cs="Arial"/>
                <w:sz w:val="20"/>
                <w:szCs w:val="20"/>
              </w:rPr>
              <w:t xml:space="preserve">Se kapitel 4.2 och 5.4 i </w:t>
            </w:r>
            <w:r w:rsidRPr="00FB782E">
              <w:rPr>
                <w:rFonts w:ascii="Arial" w:hAnsi="Arial" w:cs="Arial"/>
                <w:sz w:val="20"/>
                <w:szCs w:val="20"/>
              </w:rPr>
              <w:br/>
            </w:r>
            <w:hyperlink r:id="rId17" w:history="1">
              <w:r w:rsidRPr="00FB782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FB782E" w:rsidRPr="00FB782E" w14:paraId="1D82BFA5" w14:textId="77777777" w:rsidTr="00D609E7">
        <w:trPr>
          <w:trHeight w:val="263"/>
        </w:trPr>
        <w:tc>
          <w:tcPr>
            <w:tcW w:w="2259" w:type="dxa"/>
            <w:shd w:val="clear" w:color="auto" w:fill="auto"/>
          </w:tcPr>
          <w:p w14:paraId="5122451B" w14:textId="77777777" w:rsidR="00FB782E" w:rsidRPr="00FB782E" w:rsidRDefault="00FB782E" w:rsidP="00FB782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2AC20DA7" w14:textId="77777777" w:rsidR="00FB782E" w:rsidRPr="00FB782E" w:rsidRDefault="00FB782E" w:rsidP="00FB782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gridSpan w:val="2"/>
            <w:shd w:val="clear" w:color="auto" w:fill="auto"/>
          </w:tcPr>
          <w:p w14:paraId="71928845" w14:textId="77777777" w:rsidR="00FB782E" w:rsidRPr="00FB782E" w:rsidRDefault="00FB782E" w:rsidP="00FB782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82E" w:rsidRPr="00FB782E" w14:paraId="018570F7" w14:textId="77777777" w:rsidTr="00D609E7">
        <w:trPr>
          <w:trHeight w:val="263"/>
        </w:trPr>
        <w:tc>
          <w:tcPr>
            <w:tcW w:w="2259" w:type="dxa"/>
            <w:shd w:val="clear" w:color="auto" w:fill="auto"/>
          </w:tcPr>
          <w:p w14:paraId="3BFEEB18" w14:textId="77777777" w:rsidR="00FB782E" w:rsidRPr="00FB782E" w:rsidRDefault="00FB782E" w:rsidP="00FB782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782E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3"/>
            <w:shd w:val="clear" w:color="auto" w:fill="auto"/>
          </w:tcPr>
          <w:p w14:paraId="3D8DBC81" w14:textId="77777777" w:rsidR="00FB782E" w:rsidRPr="00FB782E" w:rsidRDefault="00FB782E" w:rsidP="00FB782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B782E">
              <w:rPr>
                <w:rFonts w:ascii="Arial" w:hAnsi="Arial" w:cs="Arial"/>
                <w:sz w:val="20"/>
                <w:szCs w:val="20"/>
              </w:rPr>
              <w:t>Genomlysningslab</w:t>
            </w:r>
            <w:proofErr w:type="spellEnd"/>
            <w:r w:rsidRPr="00FB782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B782E" w:rsidRPr="00FB782E" w14:paraId="0B409260" w14:textId="77777777" w:rsidTr="00D609E7">
        <w:trPr>
          <w:trHeight w:val="263"/>
        </w:trPr>
        <w:tc>
          <w:tcPr>
            <w:tcW w:w="2259" w:type="dxa"/>
            <w:shd w:val="clear" w:color="auto" w:fill="auto"/>
          </w:tcPr>
          <w:p w14:paraId="774B6DDF" w14:textId="77777777" w:rsidR="00FB782E" w:rsidRPr="00FB782E" w:rsidRDefault="00FB782E" w:rsidP="00FB782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3"/>
            <w:shd w:val="clear" w:color="auto" w:fill="auto"/>
          </w:tcPr>
          <w:p w14:paraId="23C3026B" w14:textId="77777777" w:rsidR="00FB782E" w:rsidRPr="00FB782E" w:rsidRDefault="00FB782E" w:rsidP="00FB782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82E" w:rsidRPr="00FB782E" w14:paraId="5DD78093" w14:textId="77777777" w:rsidTr="00D609E7">
        <w:trPr>
          <w:trHeight w:val="389"/>
        </w:trPr>
        <w:tc>
          <w:tcPr>
            <w:tcW w:w="2259" w:type="dxa"/>
            <w:shd w:val="clear" w:color="auto" w:fill="auto"/>
          </w:tcPr>
          <w:p w14:paraId="473C15A3" w14:textId="77777777" w:rsidR="00FB782E" w:rsidRPr="00FB782E" w:rsidRDefault="00FB782E" w:rsidP="00FB782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B782E">
              <w:rPr>
                <w:rFonts w:ascii="Arial" w:hAnsi="Arial" w:cs="Arial"/>
                <w:b/>
                <w:sz w:val="20"/>
                <w:szCs w:val="20"/>
              </w:rPr>
              <w:t>Material</w:t>
            </w:r>
          </w:p>
        </w:tc>
        <w:tc>
          <w:tcPr>
            <w:tcW w:w="6921" w:type="dxa"/>
            <w:gridSpan w:val="3"/>
            <w:shd w:val="clear" w:color="auto" w:fill="auto"/>
          </w:tcPr>
          <w:p w14:paraId="6716E0DC" w14:textId="77777777" w:rsidR="00FB782E" w:rsidRPr="00FB782E" w:rsidRDefault="00FB782E" w:rsidP="00FB782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782E">
              <w:rPr>
                <w:rFonts w:ascii="Arial" w:hAnsi="Arial" w:cs="Arial"/>
                <w:sz w:val="20"/>
                <w:szCs w:val="20"/>
              </w:rPr>
              <w:t>Lång förlängningsslang</w:t>
            </w:r>
          </w:p>
          <w:p w14:paraId="73BD3F2C" w14:textId="77777777" w:rsidR="00FB782E" w:rsidRPr="00FB782E" w:rsidRDefault="00FB782E" w:rsidP="00FB782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782E">
              <w:rPr>
                <w:rFonts w:ascii="Arial" w:hAnsi="Arial" w:cs="Arial"/>
                <w:sz w:val="20"/>
                <w:szCs w:val="20"/>
              </w:rPr>
              <w:t>20 cc spruta</w:t>
            </w:r>
          </w:p>
          <w:p w14:paraId="3E2D605D" w14:textId="77777777" w:rsidR="00FB782E" w:rsidRPr="00FB782E" w:rsidRDefault="00FB782E" w:rsidP="00FB782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782E">
              <w:rPr>
                <w:rFonts w:ascii="Arial" w:hAnsi="Arial" w:cs="Arial"/>
                <w:sz w:val="20"/>
                <w:szCs w:val="20"/>
              </w:rPr>
              <w:t>Grön uppdragningskanyl</w:t>
            </w:r>
          </w:p>
          <w:p w14:paraId="6DD6A07B" w14:textId="77777777" w:rsidR="00FB782E" w:rsidRPr="00FB782E" w:rsidRDefault="00FB782E" w:rsidP="00FB782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B782E"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 w:rsidRPr="00FB782E">
              <w:rPr>
                <w:rFonts w:ascii="Arial" w:hAnsi="Arial" w:cs="Arial"/>
                <w:sz w:val="20"/>
                <w:szCs w:val="20"/>
              </w:rPr>
              <w:t>st</w:t>
            </w:r>
            <w:proofErr w:type="spellEnd"/>
            <w:r w:rsidRPr="00FB782E">
              <w:rPr>
                <w:rFonts w:ascii="Arial" w:hAnsi="Arial" w:cs="Arial"/>
                <w:sz w:val="20"/>
                <w:szCs w:val="20"/>
              </w:rPr>
              <w:t xml:space="preserve"> 10 ml </w:t>
            </w:r>
            <w:proofErr w:type="spellStart"/>
            <w:r w:rsidRPr="00FB782E">
              <w:rPr>
                <w:rFonts w:ascii="Arial" w:hAnsi="Arial" w:cs="Arial"/>
                <w:sz w:val="20"/>
                <w:szCs w:val="20"/>
              </w:rPr>
              <w:t>NaCl</w:t>
            </w:r>
            <w:proofErr w:type="spellEnd"/>
            <w:r w:rsidRPr="00FB782E">
              <w:rPr>
                <w:rFonts w:ascii="Arial" w:hAnsi="Arial" w:cs="Arial"/>
                <w:sz w:val="20"/>
                <w:szCs w:val="20"/>
              </w:rPr>
              <w:t>-sprutor för sköljning</w:t>
            </w:r>
          </w:p>
        </w:tc>
      </w:tr>
      <w:tr w:rsidR="00FB782E" w:rsidRPr="00FB782E" w14:paraId="062D874F" w14:textId="77777777" w:rsidTr="00D609E7">
        <w:trPr>
          <w:trHeight w:val="239"/>
        </w:trPr>
        <w:tc>
          <w:tcPr>
            <w:tcW w:w="2259" w:type="dxa"/>
            <w:shd w:val="clear" w:color="auto" w:fill="auto"/>
          </w:tcPr>
          <w:p w14:paraId="2F6C64D7" w14:textId="77777777" w:rsidR="00FB782E" w:rsidRPr="00FB782E" w:rsidRDefault="00FB782E" w:rsidP="00FB782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3"/>
            <w:shd w:val="clear" w:color="auto" w:fill="auto"/>
          </w:tcPr>
          <w:p w14:paraId="6C6552FC" w14:textId="77777777" w:rsidR="00FB782E" w:rsidRPr="00FB782E" w:rsidRDefault="00FB782E" w:rsidP="00FB782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82E" w:rsidRPr="00FB782E" w14:paraId="33B278CE" w14:textId="77777777" w:rsidTr="00D609E7">
        <w:trPr>
          <w:trHeight w:val="263"/>
        </w:trPr>
        <w:tc>
          <w:tcPr>
            <w:tcW w:w="2259" w:type="dxa"/>
            <w:shd w:val="clear" w:color="auto" w:fill="auto"/>
          </w:tcPr>
          <w:p w14:paraId="1BAC9B9F" w14:textId="77777777" w:rsidR="00FB782E" w:rsidRPr="00FB782E" w:rsidRDefault="00FB782E" w:rsidP="00FB782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B782E">
              <w:rPr>
                <w:rFonts w:ascii="Arial" w:hAnsi="Arial" w:cs="Arial"/>
                <w:b/>
                <w:sz w:val="20"/>
                <w:szCs w:val="20"/>
              </w:rPr>
              <w:t>Läkemedel</w:t>
            </w:r>
          </w:p>
        </w:tc>
        <w:tc>
          <w:tcPr>
            <w:tcW w:w="6921" w:type="dxa"/>
            <w:gridSpan w:val="3"/>
            <w:shd w:val="clear" w:color="auto" w:fill="auto"/>
          </w:tcPr>
          <w:p w14:paraId="47DAE5E6" w14:textId="77777777" w:rsidR="00FB782E" w:rsidRPr="00FB782E" w:rsidRDefault="00FB782E" w:rsidP="00FB782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B782E">
              <w:rPr>
                <w:rFonts w:ascii="Arial" w:hAnsi="Arial" w:cs="Arial"/>
                <w:sz w:val="20"/>
                <w:szCs w:val="20"/>
              </w:rPr>
              <w:t>Omnipaque</w:t>
            </w:r>
            <w:proofErr w:type="spellEnd"/>
            <w:r w:rsidRPr="00FB782E">
              <w:rPr>
                <w:rFonts w:ascii="Arial" w:hAnsi="Arial" w:cs="Arial"/>
                <w:sz w:val="20"/>
                <w:szCs w:val="20"/>
              </w:rPr>
              <w:t xml:space="preserve"> 240 mg I/ml</w:t>
            </w:r>
          </w:p>
        </w:tc>
      </w:tr>
      <w:tr w:rsidR="00FB782E" w:rsidRPr="00FB782E" w14:paraId="5D9F959E" w14:textId="77777777" w:rsidTr="00D609E7">
        <w:trPr>
          <w:trHeight w:val="263"/>
        </w:trPr>
        <w:tc>
          <w:tcPr>
            <w:tcW w:w="2259" w:type="dxa"/>
            <w:shd w:val="clear" w:color="auto" w:fill="auto"/>
          </w:tcPr>
          <w:p w14:paraId="60D13EEA" w14:textId="77777777" w:rsidR="00FB782E" w:rsidRPr="00FB782E" w:rsidRDefault="00FB782E" w:rsidP="00FB782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3"/>
            <w:shd w:val="clear" w:color="auto" w:fill="auto"/>
          </w:tcPr>
          <w:p w14:paraId="56678D2B" w14:textId="77777777" w:rsidR="00FB782E" w:rsidRPr="00FB782E" w:rsidRDefault="00FB782E" w:rsidP="00FB782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82E" w:rsidRPr="00FB782E" w14:paraId="057B948A" w14:textId="77777777" w:rsidTr="00D609E7">
        <w:trPr>
          <w:trHeight w:val="239"/>
        </w:trPr>
        <w:tc>
          <w:tcPr>
            <w:tcW w:w="2259" w:type="dxa"/>
            <w:shd w:val="clear" w:color="auto" w:fill="auto"/>
          </w:tcPr>
          <w:p w14:paraId="4E3BB6EC" w14:textId="77777777" w:rsidR="00FB782E" w:rsidRPr="00FB782E" w:rsidRDefault="00FB782E" w:rsidP="00FB782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B782E">
              <w:rPr>
                <w:rFonts w:ascii="Arial" w:hAnsi="Arial" w:cs="Arial"/>
                <w:b/>
                <w:sz w:val="20"/>
                <w:szCs w:val="20"/>
              </w:rPr>
              <w:t>Patientförberedelser</w:t>
            </w:r>
          </w:p>
        </w:tc>
        <w:tc>
          <w:tcPr>
            <w:tcW w:w="6921" w:type="dxa"/>
            <w:gridSpan w:val="3"/>
            <w:shd w:val="clear" w:color="auto" w:fill="auto"/>
          </w:tcPr>
          <w:p w14:paraId="63E5647B" w14:textId="5C3CFB18" w:rsidR="00FB782E" w:rsidRPr="00FB782E" w:rsidRDefault="00FB782E" w:rsidP="00FB782E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B782E">
              <w:rPr>
                <w:rFonts w:ascii="Arial" w:hAnsi="Arial" w:cs="Arial"/>
                <w:sz w:val="20"/>
                <w:szCs w:val="20"/>
              </w:rPr>
              <w:t>Patienten har ofta en nål satt i sin port-á-</w:t>
            </w:r>
            <w:proofErr w:type="spellStart"/>
            <w:r w:rsidRPr="00FB782E">
              <w:rPr>
                <w:rFonts w:ascii="Arial" w:hAnsi="Arial" w:cs="Arial"/>
                <w:sz w:val="20"/>
                <w:szCs w:val="20"/>
              </w:rPr>
              <w:t>cath</w:t>
            </w:r>
            <w:proofErr w:type="spellEnd"/>
            <w:r w:rsidR="00F8653A">
              <w:rPr>
                <w:rFonts w:ascii="Arial" w:hAnsi="Arial" w:cs="Arial"/>
                <w:sz w:val="20"/>
                <w:szCs w:val="20"/>
              </w:rPr>
              <w:t>/</w:t>
            </w:r>
            <w:r w:rsidR="00DE540D">
              <w:rPr>
                <w:rFonts w:ascii="Arial" w:hAnsi="Arial" w:cs="Arial"/>
                <w:sz w:val="20"/>
                <w:szCs w:val="20"/>
              </w:rPr>
              <w:t xml:space="preserve">PICC-line </w:t>
            </w:r>
            <w:r w:rsidRPr="00FB782E">
              <w:rPr>
                <w:rFonts w:ascii="Arial" w:hAnsi="Arial" w:cs="Arial"/>
                <w:sz w:val="20"/>
                <w:szCs w:val="20"/>
              </w:rPr>
              <w:t>från mottagning eller från avdelning. I annat fall sätter röntgensjuksköterskan nål.</w:t>
            </w:r>
          </w:p>
          <w:p w14:paraId="724CC056" w14:textId="77777777" w:rsidR="00FB782E" w:rsidRPr="00FB782E" w:rsidRDefault="00FB782E" w:rsidP="00FB782E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sz w:val="18"/>
                <w:szCs w:val="18"/>
              </w:rPr>
            </w:pPr>
            <w:r w:rsidRPr="00FB782E">
              <w:rPr>
                <w:rFonts w:ascii="Arial" w:hAnsi="Arial" w:cs="Arial"/>
                <w:sz w:val="20"/>
                <w:szCs w:val="20"/>
              </w:rPr>
              <w:t>Kvinnliga patienter bör ta av BH och eventuellt få T-shirt.</w:t>
            </w:r>
          </w:p>
        </w:tc>
      </w:tr>
      <w:tr w:rsidR="00FB782E" w:rsidRPr="00FB782E" w14:paraId="0945F215" w14:textId="77777777" w:rsidTr="00D609E7">
        <w:trPr>
          <w:trHeight w:val="239"/>
        </w:trPr>
        <w:tc>
          <w:tcPr>
            <w:tcW w:w="2259" w:type="dxa"/>
            <w:shd w:val="clear" w:color="auto" w:fill="auto"/>
          </w:tcPr>
          <w:p w14:paraId="70FE17D2" w14:textId="77777777" w:rsidR="00FB782E" w:rsidRPr="00FB782E" w:rsidRDefault="00FB782E" w:rsidP="00FB782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60" w:type="dxa"/>
            <w:gridSpan w:val="2"/>
            <w:shd w:val="clear" w:color="auto" w:fill="auto"/>
          </w:tcPr>
          <w:p w14:paraId="5EE4BB23" w14:textId="77777777" w:rsidR="00FB782E" w:rsidRPr="00FB782E" w:rsidRDefault="00FB782E" w:rsidP="00FB782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1" w:type="dxa"/>
            <w:shd w:val="clear" w:color="auto" w:fill="auto"/>
          </w:tcPr>
          <w:p w14:paraId="07EC24A1" w14:textId="77777777" w:rsidR="00FB782E" w:rsidRPr="00FB782E" w:rsidRDefault="00FB782E" w:rsidP="00FB782E">
            <w:pPr>
              <w:spacing w:after="0" w:line="240" w:lineRule="auto"/>
              <w:ind w:left="0" w:right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82E" w:rsidRPr="00FB782E" w14:paraId="13DCA75D" w14:textId="77777777" w:rsidTr="00D609E7">
        <w:trPr>
          <w:trHeight w:val="239"/>
        </w:trPr>
        <w:tc>
          <w:tcPr>
            <w:tcW w:w="2259" w:type="dxa"/>
            <w:shd w:val="clear" w:color="auto" w:fill="auto"/>
          </w:tcPr>
          <w:p w14:paraId="5B64CEF1" w14:textId="77777777" w:rsidR="00FB782E" w:rsidRPr="00FB782E" w:rsidRDefault="00FB782E" w:rsidP="00FB782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B782E">
              <w:rPr>
                <w:rFonts w:ascii="Arial" w:hAnsi="Arial" w:cs="Arial"/>
                <w:b/>
                <w:sz w:val="20"/>
                <w:szCs w:val="20"/>
              </w:rPr>
              <w:t>Utförande</w:t>
            </w:r>
          </w:p>
        </w:tc>
        <w:tc>
          <w:tcPr>
            <w:tcW w:w="6921" w:type="dxa"/>
            <w:gridSpan w:val="3"/>
            <w:shd w:val="clear" w:color="auto" w:fill="auto"/>
          </w:tcPr>
          <w:p w14:paraId="4563E00C" w14:textId="674F7F34" w:rsidR="00FB782E" w:rsidRPr="00FB782E" w:rsidRDefault="00DE540D" w:rsidP="00FB782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Injektionsmembran ska desinfekteras med </w:t>
            </w:r>
            <w:proofErr w:type="spellStart"/>
            <w:r w:rsidR="00991EC1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lorhexidinsprit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5CDC">
              <w:rPr>
                <w:rFonts w:ascii="Arial" w:hAnsi="Arial" w:cs="Arial"/>
                <w:sz w:val="20"/>
                <w:szCs w:val="20"/>
              </w:rPr>
              <w:t xml:space="preserve">5 mg/ml i minst </w:t>
            </w:r>
            <w:r w:rsidR="0060757C">
              <w:rPr>
                <w:rFonts w:ascii="Arial" w:hAnsi="Arial" w:cs="Arial"/>
                <w:sz w:val="20"/>
                <w:szCs w:val="20"/>
              </w:rPr>
              <w:br/>
            </w:r>
            <w:r w:rsidR="00AF5CDC">
              <w:rPr>
                <w:rFonts w:ascii="Arial" w:hAnsi="Arial" w:cs="Arial"/>
                <w:sz w:val="20"/>
                <w:szCs w:val="20"/>
              </w:rPr>
              <w:t>5 sekunder. Låt lufttorka.</w:t>
            </w:r>
            <w:r w:rsidR="00FB782E" w:rsidRPr="00FB78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715A">
              <w:rPr>
                <w:rFonts w:ascii="Arial" w:hAnsi="Arial" w:cs="Arial"/>
                <w:sz w:val="20"/>
                <w:szCs w:val="20"/>
              </w:rPr>
              <w:t>K</w:t>
            </w:r>
            <w:r w:rsidR="00FB782E" w:rsidRPr="00FB782E">
              <w:rPr>
                <w:rFonts w:ascii="Arial" w:hAnsi="Arial" w:cs="Arial"/>
                <w:sz w:val="20"/>
                <w:szCs w:val="20"/>
              </w:rPr>
              <w:t>oppla</w:t>
            </w:r>
            <w:r w:rsidR="00D3715A">
              <w:rPr>
                <w:rFonts w:ascii="Arial" w:hAnsi="Arial" w:cs="Arial"/>
                <w:sz w:val="20"/>
                <w:szCs w:val="20"/>
              </w:rPr>
              <w:t xml:space="preserve"> därefter</w:t>
            </w:r>
            <w:r w:rsidR="00FB782E" w:rsidRPr="00FB782E">
              <w:rPr>
                <w:rFonts w:ascii="Arial" w:hAnsi="Arial" w:cs="Arial"/>
                <w:sz w:val="20"/>
                <w:szCs w:val="20"/>
              </w:rPr>
              <w:t xml:space="preserve"> en fylld kontrastspruta med förlängningsslang och fyller slangen. Därefter kopplas förlängningsslangen till patientens infart.</w:t>
            </w:r>
          </w:p>
          <w:p w14:paraId="239706CD" w14:textId="77777777" w:rsidR="00FB782E" w:rsidRPr="00FB782E" w:rsidRDefault="00FB782E" w:rsidP="00FB782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3ECA329" w14:textId="77777777" w:rsidR="00FB782E" w:rsidRPr="00FB782E" w:rsidRDefault="00FB782E" w:rsidP="00FB782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782E">
              <w:rPr>
                <w:rFonts w:ascii="Arial" w:hAnsi="Arial" w:cs="Arial"/>
                <w:color w:val="000000"/>
                <w:sz w:val="20"/>
                <w:szCs w:val="20"/>
              </w:rPr>
              <w:t>En nativ genomlysningsbild som avbildar katetern sparas innan kontrasttillförsel.</w:t>
            </w:r>
          </w:p>
          <w:p w14:paraId="583C610A" w14:textId="77777777" w:rsidR="00FB782E" w:rsidRPr="00FB782E" w:rsidRDefault="00FB782E" w:rsidP="00FB782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F63B44C" w14:textId="77777777" w:rsidR="00FB782E" w:rsidRPr="00FB782E" w:rsidRDefault="00FB782E" w:rsidP="00FB782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782E">
              <w:rPr>
                <w:rFonts w:ascii="Arial" w:hAnsi="Arial" w:cs="Arial"/>
                <w:sz w:val="20"/>
                <w:szCs w:val="20"/>
              </w:rPr>
              <w:t>Positionera kameran över det område där bilderna ska tas.</w:t>
            </w:r>
          </w:p>
          <w:p w14:paraId="4F087E28" w14:textId="77777777" w:rsidR="00FB782E" w:rsidRPr="00FB782E" w:rsidRDefault="00FB782E" w:rsidP="00FB782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782E">
              <w:rPr>
                <w:rFonts w:ascii="Arial" w:hAnsi="Arial" w:cs="Arial"/>
                <w:sz w:val="20"/>
                <w:szCs w:val="20"/>
              </w:rPr>
              <w:t>Läkaren sprutar kontrast och tar bilder.</w:t>
            </w:r>
          </w:p>
        </w:tc>
      </w:tr>
      <w:tr w:rsidR="00FB782E" w:rsidRPr="00FB782E" w14:paraId="1D4923CA" w14:textId="77777777" w:rsidTr="00D609E7">
        <w:trPr>
          <w:trHeight w:val="239"/>
        </w:trPr>
        <w:tc>
          <w:tcPr>
            <w:tcW w:w="2259" w:type="dxa"/>
            <w:shd w:val="clear" w:color="auto" w:fill="auto"/>
          </w:tcPr>
          <w:p w14:paraId="130D64AB" w14:textId="77777777" w:rsidR="00FB782E" w:rsidRPr="00FB782E" w:rsidRDefault="00FB782E" w:rsidP="00FB782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3"/>
            <w:shd w:val="clear" w:color="auto" w:fill="auto"/>
          </w:tcPr>
          <w:p w14:paraId="03DBAB59" w14:textId="77777777" w:rsidR="00FB782E" w:rsidRPr="00FB782E" w:rsidRDefault="00FB782E" w:rsidP="00FB782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82E" w:rsidRPr="00FB782E" w14:paraId="0A20C210" w14:textId="77777777" w:rsidTr="00D609E7">
        <w:trPr>
          <w:trHeight w:val="566"/>
        </w:trPr>
        <w:tc>
          <w:tcPr>
            <w:tcW w:w="2259" w:type="dxa"/>
            <w:shd w:val="clear" w:color="auto" w:fill="auto"/>
          </w:tcPr>
          <w:p w14:paraId="19EEC78A" w14:textId="77777777" w:rsidR="00FB782E" w:rsidRPr="00FB782E" w:rsidRDefault="00FB782E" w:rsidP="00FB782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B782E">
              <w:rPr>
                <w:rFonts w:ascii="Arial" w:hAnsi="Arial" w:cs="Arial"/>
                <w:b/>
                <w:sz w:val="20"/>
                <w:szCs w:val="20"/>
              </w:rPr>
              <w:t>Avslut</w:t>
            </w:r>
          </w:p>
        </w:tc>
        <w:tc>
          <w:tcPr>
            <w:tcW w:w="6921" w:type="dxa"/>
            <w:gridSpan w:val="3"/>
            <w:shd w:val="clear" w:color="auto" w:fill="auto"/>
          </w:tcPr>
          <w:p w14:paraId="7869B3B9" w14:textId="17ABEDD3" w:rsidR="00FB782E" w:rsidRPr="00FB782E" w:rsidRDefault="00FB782E" w:rsidP="00FB782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782E">
              <w:rPr>
                <w:rFonts w:ascii="Arial" w:hAnsi="Arial" w:cs="Arial"/>
                <w:sz w:val="20"/>
                <w:szCs w:val="20"/>
              </w:rPr>
              <w:t xml:space="preserve">Spola patientens infart med </w:t>
            </w:r>
            <w:r w:rsidR="00D3715A">
              <w:rPr>
                <w:rFonts w:ascii="Arial" w:hAnsi="Arial" w:cs="Arial"/>
                <w:sz w:val="20"/>
                <w:szCs w:val="20"/>
              </w:rPr>
              <w:t>minst 20 ml Natriumklorid 9 mg/ml</w:t>
            </w:r>
            <w:r w:rsidRPr="00FB782E">
              <w:rPr>
                <w:rFonts w:ascii="Arial" w:hAnsi="Arial" w:cs="Arial"/>
                <w:sz w:val="20"/>
                <w:szCs w:val="20"/>
              </w:rPr>
              <w:t>. Sista sprutan med pumpteknik. Ta</w:t>
            </w:r>
            <w:r w:rsidR="007C1175">
              <w:rPr>
                <w:rFonts w:ascii="Arial" w:hAnsi="Arial" w:cs="Arial"/>
                <w:sz w:val="20"/>
                <w:szCs w:val="20"/>
              </w:rPr>
              <w:t>g</w:t>
            </w:r>
            <w:r w:rsidRPr="00FB782E">
              <w:rPr>
                <w:rFonts w:ascii="Arial" w:hAnsi="Arial" w:cs="Arial"/>
                <w:sz w:val="20"/>
                <w:szCs w:val="20"/>
              </w:rPr>
              <w:t xml:space="preserve"> eventuellt bort nål</w:t>
            </w:r>
            <w:r w:rsidR="000D1F07">
              <w:rPr>
                <w:rFonts w:ascii="Arial" w:hAnsi="Arial" w:cs="Arial"/>
                <w:sz w:val="20"/>
                <w:szCs w:val="20"/>
              </w:rPr>
              <w:t>/port</w:t>
            </w:r>
            <w:r w:rsidRPr="00FB782E">
              <w:rPr>
                <w:rFonts w:ascii="Arial" w:hAnsi="Arial" w:cs="Arial"/>
                <w:sz w:val="20"/>
                <w:szCs w:val="20"/>
              </w:rPr>
              <w:t xml:space="preserve"> alternativt lägg om PICC-line-infarten.</w:t>
            </w:r>
          </w:p>
        </w:tc>
      </w:tr>
    </w:tbl>
    <w:p w14:paraId="25C18B0C" w14:textId="77777777" w:rsidR="00FB782E" w:rsidRPr="00FB782E" w:rsidRDefault="00FB782E" w:rsidP="00FB782E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D20DD">
      <w:type w:val="continuous"/>
      <w:pgSz w:w="11900" w:h="16840"/>
      <w:pgMar w:top="1418" w:right="985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69387" w14:textId="77777777" w:rsidR="008517CB" w:rsidRDefault="008517CB">
      <w:r>
        <w:separator/>
      </w:r>
    </w:p>
  </w:endnote>
  <w:endnote w:type="continuationSeparator" w:id="0">
    <w:p w14:paraId="42922393" w14:textId="77777777" w:rsidR="008517CB" w:rsidRDefault="008517CB">
      <w:r>
        <w:continuationSeparator/>
      </w:r>
    </w:p>
  </w:endnote>
  <w:endnote w:type="continuationNotice" w:id="1">
    <w:p w14:paraId="6A858B24" w14:textId="77777777" w:rsidR="008517CB" w:rsidRDefault="008517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442CD" w14:textId="77777777" w:rsidR="008517CB" w:rsidRDefault="008517CB"/>
  </w:footnote>
  <w:footnote w:type="continuationSeparator" w:id="0">
    <w:p w14:paraId="48FEF397" w14:textId="77777777" w:rsidR="008517CB" w:rsidRDefault="008517CB">
      <w:r>
        <w:continuationSeparator/>
      </w:r>
    </w:p>
  </w:footnote>
  <w:footnote w:type="continuationNotice" w:id="1">
    <w:p w14:paraId="10D1C5D1" w14:textId="77777777" w:rsidR="008517CB" w:rsidRDefault="008517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0884C67"/>
    <w:multiLevelType w:val="hybridMultilevel"/>
    <w:tmpl w:val="895648CA"/>
    <w:lvl w:ilvl="0" w:tplc="5F8AC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7EC1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847F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F29F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26F5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D692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1C83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AEB8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70D4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42946781">
    <w:abstractNumId w:val="18"/>
  </w:num>
  <w:num w:numId="2" w16cid:durableId="1409421039">
    <w:abstractNumId w:val="15"/>
  </w:num>
  <w:num w:numId="3" w16cid:durableId="1009408368">
    <w:abstractNumId w:val="0"/>
  </w:num>
  <w:num w:numId="4" w16cid:durableId="372265407">
    <w:abstractNumId w:val="6"/>
  </w:num>
  <w:num w:numId="5" w16cid:durableId="1887645578">
    <w:abstractNumId w:val="16"/>
  </w:num>
  <w:num w:numId="6" w16cid:durableId="1627156837">
    <w:abstractNumId w:val="2"/>
  </w:num>
  <w:num w:numId="7" w16cid:durableId="366873765">
    <w:abstractNumId w:val="12"/>
  </w:num>
  <w:num w:numId="8" w16cid:durableId="1696609939">
    <w:abstractNumId w:val="9"/>
  </w:num>
  <w:num w:numId="9" w16cid:durableId="591545231">
    <w:abstractNumId w:val="1"/>
  </w:num>
  <w:num w:numId="10" w16cid:durableId="2129858264">
    <w:abstractNumId w:val="1"/>
  </w:num>
  <w:num w:numId="11" w16cid:durableId="699429637">
    <w:abstractNumId w:val="3"/>
  </w:num>
  <w:num w:numId="12" w16cid:durableId="2071803869">
    <w:abstractNumId w:val="4"/>
  </w:num>
  <w:num w:numId="13" w16cid:durableId="1428311099">
    <w:abstractNumId w:val="14"/>
  </w:num>
  <w:num w:numId="14" w16cid:durableId="830950233">
    <w:abstractNumId w:val="10"/>
  </w:num>
  <w:num w:numId="15" w16cid:durableId="765805488">
    <w:abstractNumId w:val="7"/>
  </w:num>
  <w:num w:numId="16" w16cid:durableId="2110351514">
    <w:abstractNumId w:val="13"/>
  </w:num>
  <w:num w:numId="17" w16cid:durableId="624194458">
    <w:abstractNumId w:val="5"/>
  </w:num>
  <w:num w:numId="18" w16cid:durableId="612370667">
    <w:abstractNumId w:val="11"/>
  </w:num>
  <w:num w:numId="19" w16cid:durableId="1255826287">
    <w:abstractNumId w:val="17"/>
  </w:num>
  <w:num w:numId="20" w16cid:durableId="19829972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1F07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0757C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1175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17CB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1EC1"/>
    <w:rsid w:val="009B1F6B"/>
    <w:rsid w:val="009C0D12"/>
    <w:rsid w:val="009C192E"/>
    <w:rsid w:val="009D20DD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AF5CDC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3BCE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15A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40D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4059"/>
    <w:rsid w:val="00F8653A"/>
    <w:rsid w:val="00F86F47"/>
    <w:rsid w:val="00F90B64"/>
    <w:rsid w:val="00FA17FA"/>
    <w:rsid w:val="00FB2F0F"/>
    <w:rsid w:val="00FB5086"/>
    <w:rsid w:val="00FB5411"/>
    <w:rsid w:val="00FB6392"/>
    <w:rsid w:val="00FB782E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2</Pages>
  <Words>264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1662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Funktionskontroll subkutan venport, PICC-line</dc:title>
  <dc:subject/>
  <dc:creator>patrik.jens.johansson@vgregion.se</dc:creator>
  <keywords/>
  <lastModifiedBy>Ulrica Sehlberg</lastModifiedBy>
  <revision>12</revision>
  <lastPrinted>2016-03-31T10:56:00.0000000Z</lastPrinted>
  <dcterms:created xsi:type="dcterms:W3CDTF">2022-05-18T04:31:00.0000000Z</dcterms:created>
  <dcterms:modified xsi:type="dcterms:W3CDTF">2025-08-28T07:45:00.0000000Z</dcterms:modified>
</coreProperties>
</file>