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C07412" w14:textId="77777777" w:rsidR="00D5143F" w:rsidRDefault="00D5143F" w:rsidP="00F35B05">
      <w:pPr>
        <w:pStyle w:val="Rubrik2"/>
        <w:sectPr w:rsidR="00D5143F" w:rsidSect="00D5143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431A24A" w14:textId="3978F2C3" w:rsidR="00D5143F" w:rsidRPr="00D5143F" w:rsidRDefault="0056313A" w:rsidP="0056313A">
      <w:pPr>
        <w:pStyle w:val="Rubrik1"/>
        <w:rPr>
          <w:szCs w:val="20"/>
        </w:rPr>
      </w:pPr>
      <w:r w:rsidRPr="00D5143F">
        <w:t>Extravasering av kontrastmedel</w:t>
      </w:r>
    </w:p>
    <w:p w14:paraId="74B85864" w14:textId="77777777" w:rsidR="00D5143F" w:rsidRPr="00D5143F" w:rsidRDefault="00D5143F" w:rsidP="00074D1C">
      <w:pPr>
        <w:pStyle w:val="Rubrik2"/>
      </w:pPr>
      <w:bookmarkStart w:id="1" w:name="_Toc501440350"/>
      <w:r w:rsidRPr="00D5143F">
        <w:t xml:space="preserve">Sammanfattning/syfte </w:t>
      </w:r>
      <w:bookmarkEnd w:id="1"/>
    </w:p>
    <w:p w14:paraId="5F23F4AE" w14:textId="77777777" w:rsidR="00D5143F" w:rsidRDefault="00D5143F" w:rsidP="00074D1C">
      <w:pPr>
        <w:spacing w:after="0" w:line="240" w:lineRule="auto"/>
        <w:ind w:right="0"/>
        <w:rPr>
          <w:szCs w:val="20"/>
        </w:rPr>
      </w:pPr>
      <w:bookmarkStart w:id="2" w:name="_Toc501440351"/>
      <w:r w:rsidRPr="00D5143F">
        <w:rPr>
          <w:szCs w:val="20"/>
        </w:rPr>
        <w:t xml:space="preserve">Inom Bild- och funktionsmedicin genomförs radiologiska undersökningar där kontrastmedel administreras intravenöst. Rutinen har till avsikt att säkerställa rekommendationen till patient som får kontrastmedel </w:t>
      </w:r>
      <w:proofErr w:type="spellStart"/>
      <w:r w:rsidRPr="00D5143F">
        <w:rPr>
          <w:szCs w:val="20"/>
        </w:rPr>
        <w:t>extravasalt</w:t>
      </w:r>
      <w:proofErr w:type="spellEnd"/>
      <w:r w:rsidRPr="00D5143F">
        <w:rPr>
          <w:szCs w:val="20"/>
        </w:rPr>
        <w:t xml:space="preserve"> i samband med undersökning och/eller behandling samt minska risken för att så sker.</w:t>
      </w:r>
      <w:r w:rsidRPr="00D5143F">
        <w:rPr>
          <w:szCs w:val="20"/>
        </w:rPr>
        <w:br/>
        <w:t xml:space="preserve">Rutinen är en lokal anpassning utifrån de </w:t>
      </w:r>
      <w:hyperlink r:id="rId17" w:history="1">
        <w:r w:rsidRPr="00D5143F">
          <w:rPr>
            <w:color w:val="0000FF"/>
            <w:szCs w:val="20"/>
            <w:u w:val="single"/>
          </w:rPr>
          <w:t xml:space="preserve">Nationella rekommendationer för </w:t>
        </w:r>
        <w:r w:rsidRPr="00D5143F">
          <w:rPr>
            <w:color w:val="0000FF"/>
            <w:szCs w:val="20"/>
            <w:u w:val="single"/>
          </w:rPr>
          <w:br/>
          <w:t xml:space="preserve">användning av </w:t>
        </w:r>
        <w:proofErr w:type="spellStart"/>
        <w:r w:rsidRPr="00D5143F">
          <w:rPr>
            <w:color w:val="0000FF"/>
            <w:szCs w:val="20"/>
            <w:u w:val="single"/>
          </w:rPr>
          <w:t>jodkontrastmedel</w:t>
        </w:r>
        <w:proofErr w:type="spellEnd"/>
        <w:r w:rsidRPr="00D5143F">
          <w:rPr>
            <w:color w:val="0000FF"/>
            <w:szCs w:val="20"/>
            <w:u w:val="single"/>
          </w:rPr>
          <w:t>.</w:t>
        </w:r>
      </w:hyperlink>
      <w:r w:rsidRPr="00D5143F">
        <w:rPr>
          <w:szCs w:val="20"/>
        </w:rPr>
        <w:t xml:space="preserve"> </w:t>
      </w:r>
    </w:p>
    <w:p w14:paraId="575BF5DC" w14:textId="2E04A8B5" w:rsidR="0056313A" w:rsidRPr="00D5143F" w:rsidRDefault="0056313A" w:rsidP="00074D1C">
      <w:pPr>
        <w:pStyle w:val="Rubrik2"/>
      </w:pPr>
      <w:r>
        <w:t>Förändringar sedan föregående version</w:t>
      </w:r>
    </w:p>
    <w:bookmarkEnd w:id="2"/>
    <w:p w14:paraId="016E96E6" w14:textId="77777777" w:rsidR="00D5143F" w:rsidRPr="00D5143F" w:rsidRDefault="00D5143F" w:rsidP="00074D1C">
      <w:pPr>
        <w:keepNext/>
        <w:spacing w:before="240" w:after="60" w:line="240" w:lineRule="auto"/>
        <w:ind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074D1C">
        <w:rPr>
          <w:rStyle w:val="Rubrik2Char"/>
        </w:rPr>
        <w:t>Arbetsbeskrivning</w:t>
      </w:r>
      <w:r w:rsidRPr="00D5143F">
        <w:rPr>
          <w:rFonts w:ascii="Calibri" w:hAnsi="Calibri" w:cs="Arial"/>
          <w:b/>
          <w:bCs/>
          <w:iCs/>
          <w:sz w:val="28"/>
          <w:szCs w:val="28"/>
        </w:rPr>
        <w:br/>
      </w:r>
      <w:r w:rsidRPr="00D5143F">
        <w:rPr>
          <w:rFonts w:ascii="Calibri" w:hAnsi="Calibri" w:cs="Arial"/>
          <w:b/>
          <w:bCs/>
          <w:iCs/>
          <w:szCs w:val="26"/>
        </w:rPr>
        <w:t>Riskfaktorer</w:t>
      </w:r>
    </w:p>
    <w:p w14:paraId="0A9FA750" w14:textId="77777777" w:rsidR="00D5143F" w:rsidRPr="00D5143F" w:rsidRDefault="00D5143F" w:rsidP="00074D1C">
      <w:pPr>
        <w:pStyle w:val="Punktlista"/>
        <w:ind w:right="-285"/>
      </w:pPr>
      <w:r w:rsidRPr="00D5143F">
        <w:t>Hög injektionshastighet (cirka 8mL/sek) är i sig ingen riskfaktor utom i kombination med sköra vener.</w:t>
      </w:r>
    </w:p>
    <w:p w14:paraId="29E24C8E" w14:textId="77777777" w:rsidR="00D5143F" w:rsidRPr="00D5143F" w:rsidRDefault="00D5143F" w:rsidP="00074D1C">
      <w:pPr>
        <w:pStyle w:val="Punktlista"/>
        <w:ind w:right="-285"/>
      </w:pPr>
      <w:r w:rsidRPr="00D5143F">
        <w:t>Kortisonbehandlade patienter har skörare kärl.</w:t>
      </w:r>
    </w:p>
    <w:p w14:paraId="699FB42B" w14:textId="77777777" w:rsidR="00D5143F" w:rsidRPr="00D5143F" w:rsidRDefault="00D5143F" w:rsidP="00074D1C">
      <w:pPr>
        <w:pStyle w:val="Punktlista"/>
        <w:ind w:right="-285"/>
      </w:pPr>
      <w:r w:rsidRPr="00D5143F">
        <w:t>Multipla punktioner i samma ven, ven infört i strålbehandlad extremitet eller i ven där man administrerat cytostatika.</w:t>
      </w:r>
    </w:p>
    <w:p w14:paraId="2ECFD03E" w14:textId="77777777" w:rsidR="00D5143F" w:rsidRPr="00D5143F" w:rsidRDefault="00D5143F" w:rsidP="00074D1C">
      <w:pPr>
        <w:pStyle w:val="Punktlista"/>
        <w:ind w:right="-285"/>
      </w:pPr>
      <w:r w:rsidRPr="00D5143F">
        <w:t>PVK som suttit &gt;20 timmar.</w:t>
      </w:r>
    </w:p>
    <w:p w14:paraId="7574AAFE" w14:textId="77777777" w:rsidR="00D5143F" w:rsidRPr="00D5143F" w:rsidRDefault="00D5143F" w:rsidP="00074D1C">
      <w:pPr>
        <w:pStyle w:val="Punktlista"/>
        <w:ind w:right="-285"/>
      </w:pPr>
      <w:r w:rsidRPr="00D5143F">
        <w:t>Obstruerat lymfdränage eller venöst avflöde.</w:t>
      </w:r>
    </w:p>
    <w:p w14:paraId="17D0D5A0" w14:textId="77777777" w:rsidR="00D5143F" w:rsidRPr="00D5143F" w:rsidRDefault="00D5143F" w:rsidP="00074D1C">
      <w:pPr>
        <w:keepNext/>
        <w:spacing w:before="240" w:after="60" w:line="240" w:lineRule="auto"/>
        <w:ind w:left="0" w:right="0" w:firstLine="720"/>
        <w:outlineLvl w:val="2"/>
        <w:rPr>
          <w:rFonts w:ascii="Calibri" w:hAnsi="Calibri" w:cs="Arial"/>
          <w:b/>
          <w:bCs/>
        </w:rPr>
      </w:pPr>
      <w:bookmarkStart w:id="3" w:name="_Toc501440352"/>
      <w:r w:rsidRPr="00D5143F">
        <w:rPr>
          <w:rFonts w:ascii="Calibri" w:hAnsi="Calibri" w:cs="Arial"/>
          <w:b/>
          <w:bCs/>
        </w:rPr>
        <w:t>Riskreducering</w:t>
      </w:r>
    </w:p>
    <w:p w14:paraId="41A01EA3" w14:textId="77777777" w:rsidR="00D5143F" w:rsidRPr="00D5143F" w:rsidRDefault="00D5143F" w:rsidP="00074D1C">
      <w:pPr>
        <w:pStyle w:val="Punktlista"/>
        <w:ind w:right="-143"/>
      </w:pPr>
      <w:r w:rsidRPr="00D5143F">
        <w:t>Sätt ny adekvat PVK om tveksamhet till funktion av befintlig PVK, till exempel fel storlek, fel ställe, trögt att spruta och/eller smärta.</w:t>
      </w:r>
    </w:p>
    <w:p w14:paraId="36C41FF1" w14:textId="77777777" w:rsidR="00D5143F" w:rsidRPr="00D5143F" w:rsidRDefault="00D5143F" w:rsidP="00074D1C">
      <w:pPr>
        <w:pStyle w:val="Punktlista"/>
        <w:ind w:right="-143"/>
      </w:pPr>
      <w:r w:rsidRPr="00D5143F">
        <w:t>Anpassa PVK-storlek till kärl och injektionshastighet.</w:t>
      </w:r>
    </w:p>
    <w:p w14:paraId="1D0A3A64" w14:textId="77777777" w:rsidR="00D5143F" w:rsidRPr="00D5143F" w:rsidRDefault="00D5143F" w:rsidP="00074D1C">
      <w:pPr>
        <w:pStyle w:val="Punktlista"/>
        <w:ind w:right="-143"/>
      </w:pPr>
      <w:r w:rsidRPr="00D5143F">
        <w:t>Placera PVK i så grov ven som möjligt, helst i armvecket.</w:t>
      </w:r>
    </w:p>
    <w:p w14:paraId="2C6EE000" w14:textId="77777777" w:rsidR="00D5143F" w:rsidRPr="00D5143F" w:rsidRDefault="00D5143F" w:rsidP="00074D1C">
      <w:pPr>
        <w:pStyle w:val="Punktlista"/>
        <w:ind w:right="-143"/>
      </w:pPr>
      <w:r w:rsidRPr="00D5143F">
        <w:t>Övervakning av injektioner med palpering av kärlsträngen proximalt om PVK.</w:t>
      </w:r>
    </w:p>
    <w:p w14:paraId="3919A28C" w14:textId="77777777" w:rsidR="00DD1C52" w:rsidRDefault="00DD1C52">
      <w:pPr>
        <w:spacing w:after="0" w:line="240" w:lineRule="auto"/>
        <w:ind w:left="0" w:right="0"/>
        <w:rPr>
          <w:rFonts w:ascii="Calibri" w:hAnsi="Calibri" w:cs="Arial"/>
          <w:b/>
          <w:bCs/>
        </w:rPr>
      </w:pPr>
      <w:r>
        <w:rPr>
          <w:rFonts w:ascii="Calibri" w:hAnsi="Calibri" w:cs="Arial"/>
          <w:b/>
          <w:bCs/>
        </w:rPr>
        <w:br w:type="page"/>
      </w:r>
    </w:p>
    <w:p w14:paraId="34943964" w14:textId="1F69CE3C" w:rsidR="00D5143F" w:rsidRPr="00D5143F" w:rsidRDefault="00D5143F" w:rsidP="00074D1C">
      <w:pPr>
        <w:keepNext/>
        <w:spacing w:before="240" w:after="60" w:line="240" w:lineRule="auto"/>
        <w:ind w:left="0" w:right="0" w:firstLine="720"/>
        <w:outlineLvl w:val="2"/>
        <w:rPr>
          <w:rFonts w:ascii="Calibri" w:hAnsi="Calibri" w:cs="Arial"/>
          <w:b/>
          <w:bCs/>
        </w:rPr>
      </w:pPr>
      <w:r w:rsidRPr="00D5143F">
        <w:rPr>
          <w:rFonts w:ascii="Calibri" w:hAnsi="Calibri" w:cs="Arial"/>
          <w:b/>
          <w:bCs/>
        </w:rPr>
        <w:lastRenderedPageBreak/>
        <w:t>Allvarliga fynd/tecken vid extravasering</w:t>
      </w:r>
    </w:p>
    <w:p w14:paraId="356A7F8E" w14:textId="77777777" w:rsidR="00D5143F" w:rsidRPr="00D5143F" w:rsidRDefault="00D5143F" w:rsidP="00074D1C">
      <w:pPr>
        <w:pStyle w:val="Punktlista"/>
        <w:ind w:right="-710"/>
      </w:pPr>
      <w:proofErr w:type="spellStart"/>
      <w:r w:rsidRPr="00D5143F">
        <w:t>Progredierande</w:t>
      </w:r>
      <w:proofErr w:type="spellEnd"/>
      <w:r w:rsidRPr="00D5143F">
        <w:t xml:space="preserve"> smärta/</w:t>
      </w:r>
      <w:proofErr w:type="spellStart"/>
      <w:r w:rsidRPr="00D5143F">
        <w:t>erytem</w:t>
      </w:r>
      <w:proofErr w:type="spellEnd"/>
    </w:p>
    <w:p w14:paraId="51AC3656" w14:textId="77777777" w:rsidR="00D5143F" w:rsidRPr="00D5143F" w:rsidRDefault="00D5143F" w:rsidP="00074D1C">
      <w:pPr>
        <w:pStyle w:val="Punktlista"/>
        <w:ind w:right="-710"/>
      </w:pPr>
      <w:r w:rsidRPr="00D5143F">
        <w:t>Ödem</w:t>
      </w:r>
    </w:p>
    <w:p w14:paraId="56AD7395" w14:textId="77777777" w:rsidR="00D5143F" w:rsidRPr="00D5143F" w:rsidRDefault="00D5143F" w:rsidP="00074D1C">
      <w:pPr>
        <w:pStyle w:val="Punktlista"/>
        <w:ind w:right="-710"/>
      </w:pPr>
      <w:r w:rsidRPr="00D5143F">
        <w:t xml:space="preserve">Nedsatt </w:t>
      </w:r>
      <w:proofErr w:type="spellStart"/>
      <w:r w:rsidRPr="00D5143F">
        <w:t>vävnadsperfusion</w:t>
      </w:r>
      <w:proofErr w:type="spellEnd"/>
    </w:p>
    <w:p w14:paraId="5737FC03" w14:textId="77777777" w:rsidR="00D5143F" w:rsidRPr="00D5143F" w:rsidRDefault="00D5143F" w:rsidP="00074D1C">
      <w:pPr>
        <w:pStyle w:val="Punktlista"/>
        <w:ind w:right="-710"/>
      </w:pPr>
      <w:r w:rsidRPr="00D5143F">
        <w:t>Nedsatt sensibilitet</w:t>
      </w:r>
    </w:p>
    <w:p w14:paraId="19CBD39D" w14:textId="77777777" w:rsidR="00D5143F" w:rsidRPr="00D5143F" w:rsidRDefault="00D5143F" w:rsidP="00074D1C">
      <w:pPr>
        <w:pStyle w:val="Punktlista"/>
        <w:ind w:right="-710"/>
      </w:pPr>
      <w:r w:rsidRPr="00D5143F">
        <w:t>Blåsbildning</w:t>
      </w:r>
    </w:p>
    <w:p w14:paraId="3B81DD51" w14:textId="77777777" w:rsidR="00D5143F" w:rsidRPr="00D5143F" w:rsidRDefault="00D5143F" w:rsidP="00074D1C">
      <w:pPr>
        <w:pStyle w:val="Punktlista"/>
        <w:ind w:right="-710"/>
      </w:pPr>
      <w:r w:rsidRPr="00D5143F">
        <w:t>Då dessa fynd/tecken kan dröja upp till 1 dygn ska patienten informeras och uppmanas att vända sig till ansvarig vårdinrättning om symtom uppträder.</w:t>
      </w:r>
    </w:p>
    <w:p w14:paraId="00143782" w14:textId="77777777" w:rsidR="00D5143F" w:rsidRPr="00D5143F" w:rsidRDefault="00D5143F" w:rsidP="00D5143F">
      <w:pPr>
        <w:spacing w:after="0" w:line="240" w:lineRule="auto"/>
        <w:ind w:left="0" w:right="0"/>
        <w:rPr>
          <w:szCs w:val="20"/>
        </w:rPr>
      </w:pPr>
    </w:p>
    <w:bookmarkEnd w:id="3"/>
    <w:p w14:paraId="22A229DB" w14:textId="77777777" w:rsidR="00D5143F" w:rsidRPr="00D5143F" w:rsidRDefault="00D5143F" w:rsidP="00DD1C52">
      <w:pPr>
        <w:keepNext/>
        <w:spacing w:before="240" w:after="60" w:line="240" w:lineRule="auto"/>
        <w:ind w:left="0" w:right="0" w:firstLine="720"/>
        <w:outlineLvl w:val="2"/>
        <w:rPr>
          <w:rFonts w:ascii="Calibri" w:hAnsi="Calibri" w:cs="Calibri"/>
          <w:b/>
          <w:bCs/>
        </w:rPr>
      </w:pPr>
      <w:r w:rsidRPr="00D5143F">
        <w:rPr>
          <w:rFonts w:ascii="Calibri" w:hAnsi="Calibri" w:cs="Calibri"/>
          <w:b/>
          <w:bCs/>
          <w:iCs/>
        </w:rPr>
        <w:t>Handläggning</w:t>
      </w:r>
    </w:p>
    <w:p w14:paraId="422C6FCE" w14:textId="77777777" w:rsidR="00D5143F" w:rsidRPr="00D5143F" w:rsidRDefault="00D5143F" w:rsidP="00DD1C52">
      <w:pPr>
        <w:pStyle w:val="Punktlista"/>
        <w:ind w:right="-710"/>
      </w:pPr>
      <w:r w:rsidRPr="00D5143F">
        <w:t xml:space="preserve">Med låg- och </w:t>
      </w:r>
      <w:proofErr w:type="spellStart"/>
      <w:r w:rsidRPr="00D5143F">
        <w:t>iso-osmolära</w:t>
      </w:r>
      <w:proofErr w:type="spellEnd"/>
      <w:r w:rsidRPr="00D5143F">
        <w:t xml:space="preserve"> jod- och MR kontrastmedel uppträder i de </w:t>
      </w:r>
      <w:r w:rsidRPr="00D5143F">
        <w:br/>
        <w:t>flesta fall inga allvarliga skador, många gånger inte heller några symtom alls.</w:t>
      </w:r>
    </w:p>
    <w:p w14:paraId="3DCA109F" w14:textId="77777777" w:rsidR="00D5143F" w:rsidRPr="00D5143F" w:rsidRDefault="00D5143F" w:rsidP="00DD1C52">
      <w:pPr>
        <w:pStyle w:val="Punktlista"/>
        <w:ind w:right="-710"/>
      </w:pPr>
      <w:r w:rsidRPr="00D5143F">
        <w:t xml:space="preserve">Vid oklarhet om extravasering av </w:t>
      </w:r>
      <w:proofErr w:type="spellStart"/>
      <w:r w:rsidRPr="00D5143F">
        <w:t>jodkontrastmedel</w:t>
      </w:r>
      <w:proofErr w:type="spellEnd"/>
      <w:r w:rsidRPr="00D5143F">
        <w:t xml:space="preserve"> inträffat bör en översiktsröntgen av injektionsstället genomföras.</w:t>
      </w:r>
    </w:p>
    <w:p w14:paraId="0BEC74FD" w14:textId="77777777" w:rsidR="00D5143F" w:rsidRPr="00D5143F" w:rsidRDefault="00D5143F" w:rsidP="00DD1C52">
      <w:pPr>
        <w:pStyle w:val="Punktlista"/>
        <w:ind w:right="-710"/>
      </w:pPr>
      <w:r w:rsidRPr="00D5143F">
        <w:t>Individuell riskbedömning ska göras av extravaseringen beroende på mängd och lokalisation.</w:t>
      </w:r>
    </w:p>
    <w:p w14:paraId="0950BD7E" w14:textId="77777777" w:rsidR="00D5143F" w:rsidRPr="00D5143F" w:rsidRDefault="00D5143F" w:rsidP="00DD1C52">
      <w:pPr>
        <w:pStyle w:val="Punktlista"/>
        <w:ind w:right="-710"/>
      </w:pPr>
      <w:r w:rsidRPr="00D5143F">
        <w:t>Vid större extravasering bör tryckförband appliceras i minst 30 minuter som tas bort innan patienten går hem.</w:t>
      </w:r>
    </w:p>
    <w:p w14:paraId="79824B5C" w14:textId="77777777" w:rsidR="00D5143F" w:rsidRPr="00D5143F" w:rsidRDefault="00D5143F" w:rsidP="00DD1C52">
      <w:pPr>
        <w:pStyle w:val="Punktlista"/>
        <w:ind w:right="-710"/>
      </w:pPr>
      <w:r w:rsidRPr="00D5143F">
        <w:t>Meddela avdelningen som patienten vårdas på om patienten är inneliggande.</w:t>
      </w:r>
    </w:p>
    <w:p w14:paraId="1691F84B" w14:textId="77777777" w:rsidR="00D5143F" w:rsidRPr="00D5143F" w:rsidRDefault="00D5143F" w:rsidP="00DD1C52">
      <w:pPr>
        <w:pStyle w:val="Punktlista"/>
        <w:ind w:right="-710"/>
      </w:pPr>
      <w:r w:rsidRPr="00D5143F">
        <w:t>Dokumentera i RIS.</w:t>
      </w:r>
    </w:p>
    <w:p w14:paraId="78EF1010" w14:textId="17C99269" w:rsidR="00D5143F" w:rsidRPr="00D5143F" w:rsidRDefault="00D5143F" w:rsidP="00DD1C52">
      <w:pPr>
        <w:pStyle w:val="Punktlista"/>
        <w:ind w:right="-710"/>
      </w:pPr>
      <w:r w:rsidRPr="00D5143F">
        <w:t xml:space="preserve">Muntlig- och skriftlig information lämnas till patienten, </w:t>
      </w:r>
      <w:hyperlink r:id="rId18" w:history="1">
        <w:r w:rsidRPr="00D5143F">
          <w:rPr>
            <w:color w:val="0000FF"/>
            <w:u w:val="single"/>
          </w:rPr>
          <w:t>se patientinformation.</w:t>
        </w:r>
      </w:hyperlink>
    </w:p>
    <w:p w14:paraId="06482635" w14:textId="77777777" w:rsidR="00D5143F" w:rsidRPr="00D5143F" w:rsidRDefault="00D5143F" w:rsidP="00DD1C52">
      <w:pPr>
        <w:pStyle w:val="Punktlista"/>
        <w:ind w:right="-710"/>
      </w:pPr>
      <w:r w:rsidRPr="00D5143F">
        <w:t>Vid behov tillkallas radiolog för bedömning där behov av fortsatt vård utförs av remitterande vårdavdelning eller mottagning.</w:t>
      </w:r>
    </w:p>
    <w:p w14:paraId="18EE846A" w14:textId="77777777" w:rsidR="00D5143F" w:rsidRPr="00D5143F" w:rsidRDefault="00D5143F" w:rsidP="00D5143F">
      <w:pPr>
        <w:spacing w:after="0" w:line="240" w:lineRule="auto"/>
        <w:ind w:left="0" w:right="0"/>
        <w:rPr>
          <w:szCs w:val="20"/>
        </w:rPr>
      </w:pPr>
    </w:p>
    <w:p w14:paraId="115AA316" w14:textId="77777777" w:rsidR="00D5143F" w:rsidRPr="00D5143F" w:rsidRDefault="00D5143F" w:rsidP="00DD1C52">
      <w:pPr>
        <w:keepNext/>
        <w:spacing w:before="240" w:after="60" w:line="240" w:lineRule="auto"/>
        <w:ind w:left="0" w:right="0" w:firstLine="720"/>
        <w:outlineLvl w:val="2"/>
        <w:rPr>
          <w:rFonts w:ascii="Calibri" w:hAnsi="Calibri" w:cs="Arial"/>
          <w:b/>
          <w:bCs/>
          <w:szCs w:val="26"/>
        </w:rPr>
      </w:pPr>
      <w:r w:rsidRPr="00D5143F">
        <w:rPr>
          <w:rFonts w:ascii="Calibri" w:hAnsi="Calibri" w:cs="Arial"/>
          <w:b/>
          <w:bCs/>
          <w:szCs w:val="26"/>
        </w:rPr>
        <w:t>Om symtom utvecklas</w:t>
      </w:r>
    </w:p>
    <w:p w14:paraId="5D2F4EE5" w14:textId="77777777" w:rsidR="00D5143F" w:rsidRPr="00D5143F" w:rsidRDefault="00D5143F" w:rsidP="00DD1C52">
      <w:pPr>
        <w:pStyle w:val="Punktlista"/>
      </w:pPr>
      <w:r w:rsidRPr="00D5143F">
        <w:t>Högläge av aktuell extremitet.</w:t>
      </w:r>
    </w:p>
    <w:p w14:paraId="7AF2811A" w14:textId="77777777" w:rsidR="00D5143F" w:rsidRPr="00D5143F" w:rsidRDefault="00D5143F" w:rsidP="00DD1C52">
      <w:pPr>
        <w:pStyle w:val="Punktlista"/>
      </w:pPr>
      <w:r w:rsidRPr="00D5143F">
        <w:t>Lokalbehandling med is i plastpåse och observation.</w:t>
      </w:r>
    </w:p>
    <w:p w14:paraId="444FC173" w14:textId="77777777" w:rsidR="00D5143F" w:rsidRPr="00D5143F" w:rsidRDefault="00D5143F" w:rsidP="00DD1C52">
      <w:pPr>
        <w:pStyle w:val="Punktlista"/>
      </w:pPr>
      <w:r w:rsidRPr="00D5143F">
        <w:t xml:space="preserve">Instruera patient/avdelning att kontrollera smärta, blåsbildning, </w:t>
      </w:r>
      <w:proofErr w:type="spellStart"/>
      <w:r w:rsidRPr="00D5143F">
        <w:t>induration</w:t>
      </w:r>
      <w:proofErr w:type="spellEnd"/>
      <w:r w:rsidRPr="00D5143F">
        <w:t>, temperatur, cirkulation och sensibilitet.</w:t>
      </w:r>
    </w:p>
    <w:p w14:paraId="42BD2E1F" w14:textId="77777777" w:rsidR="00D5143F" w:rsidRPr="00D5143F" w:rsidRDefault="00D5143F" w:rsidP="00DD1C52">
      <w:pPr>
        <w:pStyle w:val="Punktlista"/>
      </w:pPr>
      <w:r w:rsidRPr="00D5143F">
        <w:t>Symtomprogress – kirurgkonsult.</w:t>
      </w:r>
    </w:p>
    <w:p w14:paraId="6E9F30D4" w14:textId="77777777" w:rsidR="00D5143F" w:rsidRPr="00D5143F" w:rsidRDefault="00D5143F" w:rsidP="00D5143F">
      <w:pPr>
        <w:spacing w:after="0" w:line="240" w:lineRule="auto"/>
        <w:ind w:left="0" w:right="0"/>
        <w:rPr>
          <w:szCs w:val="20"/>
        </w:rPr>
      </w:pPr>
    </w:p>
    <w:p w14:paraId="6C211F7D" w14:textId="77777777" w:rsidR="00D5143F" w:rsidRPr="00D5143F" w:rsidRDefault="00D5143F" w:rsidP="00D5143F">
      <w:pPr>
        <w:spacing w:after="0" w:line="240" w:lineRule="auto"/>
        <w:ind w:left="0" w:right="0"/>
        <w:rPr>
          <w:szCs w:val="20"/>
        </w:rPr>
      </w:pPr>
    </w:p>
    <w:p w14:paraId="4DC1DC98" w14:textId="77777777" w:rsidR="00D5143F" w:rsidRPr="00D5143F" w:rsidRDefault="00D5143F" w:rsidP="00DD1C52">
      <w:pPr>
        <w:spacing w:after="0" w:line="240" w:lineRule="auto"/>
        <w:ind w:left="1355" w:right="0"/>
        <w:rPr>
          <w:szCs w:val="20"/>
        </w:rPr>
      </w:pPr>
    </w:p>
    <w:p w14:paraId="21389980" w14:textId="77777777" w:rsidR="00D5143F" w:rsidRPr="00D5143F" w:rsidRDefault="00D5143F" w:rsidP="00D5143F">
      <w:pPr>
        <w:spacing w:after="0" w:line="240" w:lineRule="auto"/>
        <w:ind w:left="0" w:right="0"/>
        <w:rPr>
          <w:szCs w:val="20"/>
        </w:rPr>
      </w:pPr>
    </w:p>
    <w:p w14:paraId="136574A8" w14:textId="77777777" w:rsidR="00D5143F" w:rsidRPr="00D5143F" w:rsidRDefault="00D5143F" w:rsidP="00D5143F">
      <w:pPr>
        <w:spacing w:after="0" w:line="240" w:lineRule="auto"/>
        <w:ind w:left="0" w:right="0"/>
        <w:rPr>
          <w:b/>
          <w:color w:val="FF0000"/>
          <w:szCs w:val="26"/>
        </w:rPr>
      </w:pPr>
    </w:p>
    <w:p w14:paraId="36390A81" w14:textId="77777777" w:rsidR="00D5143F" w:rsidRPr="00D5143F" w:rsidRDefault="00D5143F" w:rsidP="00D5143F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5143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20DBD0" w14:textId="77777777" w:rsidR="001942DA" w:rsidRDefault="001942DA">
      <w:r>
        <w:separator/>
      </w:r>
    </w:p>
  </w:endnote>
  <w:endnote w:type="continuationSeparator" w:id="0">
    <w:p w14:paraId="3C7AEC43" w14:textId="77777777" w:rsidR="001942DA" w:rsidRDefault="001942DA">
      <w:r>
        <w:continuationSeparator/>
      </w:r>
    </w:p>
  </w:endnote>
  <w:endnote w:type="continuationNotice" w:id="1">
    <w:p w14:paraId="2552C08C" w14:textId="77777777" w:rsidR="001942DA" w:rsidRDefault="001942D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1EA1F1" w14:textId="77777777" w:rsidR="001942DA" w:rsidRDefault="001942DA"/>
  </w:footnote>
  <w:footnote w:type="continuationSeparator" w:id="0">
    <w:p w14:paraId="3EE29F2D" w14:textId="77777777" w:rsidR="001942DA" w:rsidRDefault="001942DA">
      <w:r>
        <w:continuationSeparator/>
      </w:r>
    </w:p>
  </w:footnote>
  <w:footnote w:type="continuationNotice" w:id="1">
    <w:p w14:paraId="28C3C13E" w14:textId="77777777" w:rsidR="001942DA" w:rsidRDefault="001942D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1E94785"/>
    <w:multiLevelType w:val="hybridMultilevel"/>
    <w:tmpl w:val="D49044DC"/>
    <w:lvl w:ilvl="0" w:tplc="3690AF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E8E5DB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B2A0D8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23E86E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4E09DE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1028E7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ECECAD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A68726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C92FCA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2BE78BF"/>
    <w:multiLevelType w:val="hybridMultilevel"/>
    <w:tmpl w:val="09881FD4"/>
    <w:lvl w:ilvl="0" w:tplc="09F6691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C3C203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A0369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127F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F6480A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AD45EC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2BE7CB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B8ED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EC45A6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DFE3446"/>
    <w:multiLevelType w:val="hybridMultilevel"/>
    <w:tmpl w:val="499C3ACA"/>
    <w:lvl w:ilvl="0" w:tplc="EE88A1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426DBB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9F65FA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C58510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718801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126D6C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92ED4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A3A1D8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E66DAA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F5B6DB4"/>
    <w:multiLevelType w:val="hybridMultilevel"/>
    <w:tmpl w:val="C400A65E"/>
    <w:lvl w:ilvl="0" w:tplc="077EC6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FCAD2E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D9AEE5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FA2F38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CC630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82AE1C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EA4ED9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9081E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D383B0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44355A"/>
    <w:multiLevelType w:val="hybridMultilevel"/>
    <w:tmpl w:val="09EAAE80"/>
    <w:lvl w:ilvl="0" w:tplc="DAD4983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B2097F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D9AC56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66EEF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060B24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B8E641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1D629B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3B8909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B3AD8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41512492">
    <w:abstractNumId w:val="22"/>
  </w:num>
  <w:num w:numId="2" w16cid:durableId="1587299739">
    <w:abstractNumId w:val="16"/>
  </w:num>
  <w:num w:numId="3" w16cid:durableId="1193769364">
    <w:abstractNumId w:val="0"/>
  </w:num>
  <w:num w:numId="4" w16cid:durableId="1996058233">
    <w:abstractNumId w:val="6"/>
  </w:num>
  <w:num w:numId="5" w16cid:durableId="864252922">
    <w:abstractNumId w:val="20"/>
  </w:num>
  <w:num w:numId="6" w16cid:durableId="506794548">
    <w:abstractNumId w:val="2"/>
  </w:num>
  <w:num w:numId="7" w16cid:durableId="929431782">
    <w:abstractNumId w:val="12"/>
  </w:num>
  <w:num w:numId="8" w16cid:durableId="1066954396">
    <w:abstractNumId w:val="8"/>
  </w:num>
  <w:num w:numId="9" w16cid:durableId="2144493395">
    <w:abstractNumId w:val="1"/>
  </w:num>
  <w:num w:numId="10" w16cid:durableId="262078950">
    <w:abstractNumId w:val="1"/>
  </w:num>
  <w:num w:numId="11" w16cid:durableId="860050364">
    <w:abstractNumId w:val="3"/>
  </w:num>
  <w:num w:numId="12" w16cid:durableId="1058212377">
    <w:abstractNumId w:val="4"/>
  </w:num>
  <w:num w:numId="13" w16cid:durableId="1051611271">
    <w:abstractNumId w:val="15"/>
  </w:num>
  <w:num w:numId="14" w16cid:durableId="1117138663">
    <w:abstractNumId w:val="9"/>
  </w:num>
  <w:num w:numId="15" w16cid:durableId="1336225309">
    <w:abstractNumId w:val="7"/>
  </w:num>
  <w:num w:numId="16" w16cid:durableId="79496230">
    <w:abstractNumId w:val="13"/>
  </w:num>
  <w:num w:numId="17" w16cid:durableId="862865783">
    <w:abstractNumId w:val="5"/>
  </w:num>
  <w:num w:numId="18" w16cid:durableId="1479155159">
    <w:abstractNumId w:val="10"/>
  </w:num>
  <w:num w:numId="19" w16cid:durableId="1087769340">
    <w:abstractNumId w:val="21"/>
  </w:num>
  <w:num w:numId="20" w16cid:durableId="623585262">
    <w:abstractNumId w:val="18"/>
  </w:num>
  <w:num w:numId="21" w16cid:durableId="542062816">
    <w:abstractNumId w:val="11"/>
  </w:num>
  <w:num w:numId="22" w16cid:durableId="765275533">
    <w:abstractNumId w:val="14"/>
  </w:num>
  <w:num w:numId="23" w16cid:durableId="805900401">
    <w:abstractNumId w:val="17"/>
  </w:num>
  <w:num w:numId="24" w16cid:durableId="204821790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355B"/>
    <w:rsid w:val="00050500"/>
    <w:rsid w:val="0005691C"/>
    <w:rsid w:val="00056ECB"/>
    <w:rsid w:val="00056ED5"/>
    <w:rsid w:val="000655CC"/>
    <w:rsid w:val="000700AE"/>
    <w:rsid w:val="00074D1C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2CD3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42DA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313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1C27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43F"/>
    <w:rsid w:val="00D51529"/>
    <w:rsid w:val="00D85218"/>
    <w:rsid w:val="00D915B1"/>
    <w:rsid w:val="00DA299D"/>
    <w:rsid w:val="00DA65C4"/>
    <w:rsid w:val="00DD1C52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04355B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04355B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04355B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04355B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04355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9870-398196808-55/surrogate/Information%20efter%20r%c3%b6ntgenunders%c3%b6kning%20med%20kontrast%20d%c3%a4r%20blodk%c3%a4rlet%20spruckit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file:///C://Users/ulrse1/AppData/Local/Microsoft/Windows/INetCache/IE/N775ETIH/Nationella_rekommendationer_jodkontrastmedel_v60_2017-11-24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470</Words>
  <Characters>2491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2956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Extravasering av kontrastmedel</dc:title>
  <dc:subject/>
  <dc:creator>patrik.jens.johansson@vgregion.se</dc:creator>
  <keywords/>
  <lastModifiedBy>Ulrica Sehlberg</lastModifiedBy>
  <revision>8</revision>
  <lastPrinted>2016-03-31T10:56:00.0000000Z</lastPrinted>
  <dcterms:created xsi:type="dcterms:W3CDTF">2022-05-18T04:30:00.0000000Z</dcterms:created>
  <dcterms:modified xsi:type="dcterms:W3CDTF">2024-06-25T11:20:00.0000000Z</dcterms:modified>
</coreProperties>
</file>