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E28DB4F" w:rsidR="00184167" w:rsidRPr="00132A50" w:rsidRDefault="0ADFAA89" w:rsidP="00132A50">
      <w:pPr>
        <w:pStyle w:val="Rubrik1"/>
      </w:pPr>
      <w:bookmarkStart w:id="0" w:name="_Toc321146591"/>
      <w:r w:rsidRPr="00132A50">
        <w:t>DT-ledd lungbiopsi Canon</w:t>
      </w:r>
    </w:p>
    <w:p w14:paraId="6258F93B" w14:textId="77777777" w:rsidR="00132A50" w:rsidRPr="00132A50" w:rsidRDefault="00132A50" w:rsidP="00132A50"/>
    <w:bookmarkEnd w:id="0"/>
    <w:p w14:paraId="694DEB2D" w14:textId="1F24D671" w:rsidR="00656DCD" w:rsidRDefault="0ADFAA89" w:rsidP="00342E4D">
      <w:pPr>
        <w:pStyle w:val="Rubrik2"/>
      </w:pPr>
      <w:r w:rsidRPr="5ABA84E8">
        <w:t>Sammanfattning/syfte</w:t>
      </w:r>
    </w:p>
    <w:p w14:paraId="580DAF1E" w14:textId="0E6F5723" w:rsidR="00342E4D" w:rsidRDefault="00342E4D" w:rsidP="00342E4D">
      <w:pPr>
        <w:tabs>
          <w:tab w:val="left" w:pos="8061"/>
        </w:tabs>
      </w:pPr>
      <w:r>
        <w:t>Metodbeskrivning för DT-ledd lungbiopsi på Canon datortomograf.</w:t>
      </w:r>
    </w:p>
    <w:p w14:paraId="2BC981FB" w14:textId="43FDAA2D" w:rsidR="00342E4D" w:rsidRDefault="008A2A0A" w:rsidP="008A2A0A">
      <w:pPr>
        <w:pStyle w:val="Rubrik2"/>
      </w:pPr>
      <w:r>
        <w:t>Förändringar sedan föregående version</w:t>
      </w:r>
    </w:p>
    <w:p w14:paraId="00A31A23" w14:textId="73A77F0A" w:rsidR="008A2A0A" w:rsidRDefault="008A2A0A" w:rsidP="008A2A0A">
      <w:r>
        <w:t>Nytt protokoll.</w:t>
      </w:r>
    </w:p>
    <w:p w14:paraId="4B6901E7" w14:textId="16D80046" w:rsidR="008A2A0A" w:rsidRDefault="004471F6" w:rsidP="004471F6">
      <w:pPr>
        <w:pStyle w:val="Rubrik2"/>
      </w:pPr>
      <w:r>
        <w:t>Utförs</w:t>
      </w:r>
    </w:p>
    <w:p w14:paraId="05FCC549" w14:textId="33497693" w:rsidR="004471F6" w:rsidRDefault="004471F6" w:rsidP="004471F6">
      <w:r>
        <w:t>NÄL</w:t>
      </w:r>
    </w:p>
    <w:p w14:paraId="0DF6F38D" w14:textId="4AE150D1" w:rsidR="00BF07DF" w:rsidRDefault="004D29FD" w:rsidP="004D29FD">
      <w:pPr>
        <w:pStyle w:val="Rubrik2"/>
      </w:pPr>
      <w:r>
        <w:t>Strålskydd</w:t>
      </w:r>
    </w:p>
    <w:p w14:paraId="56C2DDF3" w14:textId="3CE448B6" w:rsidR="00B959BF" w:rsidRDefault="00FC1B90" w:rsidP="00FC1B90">
      <w:pPr>
        <w:rPr>
          <w:rFonts w:ascii="Times New Roman" w:eastAsia="Aptos" w:hAnsi="Times New Roman"/>
          <w:color w:val="000000" w:themeColor="text1"/>
        </w:rPr>
      </w:pPr>
      <w:r w:rsidRPr="00E11786">
        <w:rPr>
          <w:rFonts w:ascii="Times New Roman" w:eastAsia="Aptos" w:hAnsi="Times New Roman"/>
          <w:color w:val="000000" w:themeColor="text1"/>
        </w:rPr>
        <w:t xml:space="preserve">Kvinnor mellan </w:t>
      </w:r>
      <w:r w:rsidR="00E11786" w:rsidRPr="00E11786">
        <w:rPr>
          <w:rFonts w:ascii="Times New Roman" w:eastAsia="Aptos" w:hAnsi="Times New Roman"/>
          <w:color w:val="000000" w:themeColor="text1"/>
        </w:rPr>
        <w:t>15–50</w:t>
      </w:r>
      <w:r w:rsidRPr="00E11786">
        <w:rPr>
          <w:rFonts w:ascii="Times New Roman" w:eastAsia="Aptos" w:hAnsi="Times New Roman"/>
          <w:color w:val="000000" w:themeColor="text1"/>
        </w:rPr>
        <w:t xml:space="preserve"> år ska tillfrågas om eventuell graviditet. För övriga strålskyddsregler</w:t>
      </w:r>
      <w:r w:rsidR="00F27D24">
        <w:rPr>
          <w:rFonts w:ascii="Times New Roman" w:eastAsia="Aptos" w:hAnsi="Times New Roman"/>
          <w:color w:val="000000" w:themeColor="text1"/>
        </w:rPr>
        <w:t xml:space="preserve"> se.</w:t>
      </w:r>
    </w:p>
    <w:p w14:paraId="4B510B04" w14:textId="77777777" w:rsidR="00321E18" w:rsidRDefault="00321E18" w:rsidP="00FC1B90">
      <w:pPr>
        <w:rPr>
          <w:rFonts w:ascii="Times New Roman" w:eastAsia="Aptos" w:hAnsi="Times New Roman"/>
          <w:color w:val="000000" w:themeColor="text1"/>
        </w:rPr>
      </w:pPr>
      <w:hyperlink r:id="rId12" w:history="1">
        <w:r w:rsidRPr="00321E18">
          <w:rPr>
            <w:rStyle w:val="Hyperlnk"/>
            <w:rFonts w:ascii="Times New Roman" w:eastAsia="Aptos" w:hAnsi="Times New Roman"/>
          </w:rPr>
          <w:t>Strålskydd vid undersökningar och behandlingar med röntgenstrålning</w:t>
        </w:r>
      </w:hyperlink>
    </w:p>
    <w:p w14:paraId="13729AAF" w14:textId="77777777" w:rsidR="00AA56D4" w:rsidRDefault="00AA56D4" w:rsidP="00AA56D4">
      <w:pPr>
        <w:pStyle w:val="Rubrik2"/>
      </w:pPr>
      <w:r>
        <w:t>Förberedelser på avdelningen/mottagningen</w:t>
      </w:r>
    </w:p>
    <w:p w14:paraId="20D92CC2" w14:textId="763B5FD1" w:rsidR="000E4B35" w:rsidRPr="00BE11FC" w:rsidRDefault="000E4B35" w:rsidP="000E4B35">
      <w:pPr>
        <w:pStyle w:val="Punktlista"/>
        <w:ind w:right="0"/>
        <w:rPr>
          <w:rFonts w:ascii="Times New Roman" w:hAnsi="Times New Roman"/>
        </w:rPr>
      </w:pPr>
      <w:r w:rsidRPr="00BE11FC">
        <w:rPr>
          <w:rFonts w:ascii="Times New Roman" w:eastAsia="Aptos" w:hAnsi="Times New Roman"/>
          <w:color w:val="000000" w:themeColor="text1"/>
        </w:rPr>
        <w:t xml:space="preserve">Blödningsprover </w:t>
      </w:r>
      <w:r w:rsidR="00F27D24">
        <w:rPr>
          <w:rFonts w:ascii="Times New Roman" w:eastAsia="Aptos" w:hAnsi="Times New Roman"/>
          <w:color w:val="000000" w:themeColor="text1"/>
        </w:rPr>
        <w:t>och u</w:t>
      </w:r>
      <w:r w:rsidRPr="00BE11FC">
        <w:rPr>
          <w:rFonts w:ascii="Times New Roman" w:eastAsia="Aptos" w:hAnsi="Times New Roman"/>
          <w:color w:val="000000" w:themeColor="text1"/>
        </w:rPr>
        <w:t>tsättande av antikoa</w:t>
      </w:r>
      <w:r w:rsidR="00F27D24">
        <w:rPr>
          <w:rFonts w:ascii="Times New Roman" w:eastAsia="Aptos" w:hAnsi="Times New Roman"/>
          <w:color w:val="000000" w:themeColor="text1"/>
        </w:rPr>
        <w:t>g</w:t>
      </w:r>
      <w:r w:rsidRPr="00BE11FC">
        <w:rPr>
          <w:rFonts w:ascii="Times New Roman" w:eastAsia="Aptos" w:hAnsi="Times New Roman"/>
          <w:color w:val="000000" w:themeColor="text1"/>
        </w:rPr>
        <w:t>u</w:t>
      </w:r>
      <w:r w:rsidR="00F27D24">
        <w:rPr>
          <w:rFonts w:ascii="Times New Roman" w:eastAsia="Aptos" w:hAnsi="Times New Roman"/>
          <w:color w:val="000000" w:themeColor="text1"/>
        </w:rPr>
        <w:t>l</w:t>
      </w:r>
      <w:r w:rsidRPr="00BE11FC">
        <w:rPr>
          <w:rFonts w:ascii="Times New Roman" w:eastAsia="Aptos" w:hAnsi="Times New Roman"/>
          <w:color w:val="000000" w:themeColor="text1"/>
        </w:rPr>
        <w:t>antia enligt PM</w:t>
      </w:r>
      <w:r w:rsidRPr="00BE11FC">
        <w:rPr>
          <w:rFonts w:ascii="Times New Roman" w:eastAsia="Aptos" w:hAnsi="Times New Roman"/>
        </w:rPr>
        <w:t xml:space="preserve">: </w:t>
      </w:r>
      <w:hyperlink r:id="rId13">
        <w:r w:rsidRPr="00BE11FC">
          <w:rPr>
            <w:rStyle w:val="Hyperlnk"/>
            <w:rFonts w:ascii="Times New Roman" w:eastAsia="Aptos" w:hAnsi="Times New Roman"/>
          </w:rPr>
          <w:t xml:space="preserve">Koagulationsstatus vid perkutana interventioner, handläggning </w:t>
        </w:r>
      </w:hyperlink>
    </w:p>
    <w:p w14:paraId="4696CAF2" w14:textId="77777777" w:rsidR="000E4B35" w:rsidRPr="00BE11FC" w:rsidRDefault="000E4B35" w:rsidP="000E4B35">
      <w:pPr>
        <w:pStyle w:val="Punktlista"/>
        <w:rPr>
          <w:rFonts w:ascii="Times New Roman" w:eastAsia="Aptos" w:hAnsi="Times New Roman"/>
          <w:b/>
          <w:bCs/>
        </w:rPr>
      </w:pPr>
      <w:r w:rsidRPr="00BE11FC">
        <w:rPr>
          <w:rFonts w:ascii="Times New Roman" w:eastAsia="Aptos" w:hAnsi="Times New Roman"/>
        </w:rPr>
        <w:t>PVK</w:t>
      </w:r>
    </w:p>
    <w:p w14:paraId="21F46FCC" w14:textId="77777777" w:rsidR="000E4B35" w:rsidRPr="00BE11FC" w:rsidRDefault="000E4B35" w:rsidP="000E4B35">
      <w:pPr>
        <w:pStyle w:val="Punktlista"/>
        <w:rPr>
          <w:rFonts w:ascii="Times New Roman" w:hAnsi="Times New Roman"/>
        </w:rPr>
      </w:pPr>
      <w:r w:rsidRPr="00BE11FC">
        <w:rPr>
          <w:rFonts w:ascii="Times New Roman" w:eastAsia="Aptos" w:hAnsi="Times New Roman"/>
        </w:rPr>
        <w:t>Fasta 6 timmar</w:t>
      </w:r>
    </w:p>
    <w:p w14:paraId="39719C55" w14:textId="57EF3F6D" w:rsidR="000E4B35" w:rsidRPr="00BE11FC" w:rsidRDefault="000E4B35" w:rsidP="000E4B35">
      <w:pPr>
        <w:pStyle w:val="Punktlista"/>
        <w:rPr>
          <w:rFonts w:ascii="Times New Roman" w:eastAsia="Aptos" w:hAnsi="Times New Roman"/>
        </w:rPr>
      </w:pPr>
      <w:r w:rsidRPr="00BE11FC">
        <w:rPr>
          <w:rFonts w:ascii="Times New Roman" w:eastAsia="Aptos" w:hAnsi="Times New Roman"/>
        </w:rPr>
        <w:t>Premedicinering, vid behov ges det på lungmottagningen</w:t>
      </w:r>
      <w:r w:rsidR="00D67516">
        <w:rPr>
          <w:rFonts w:ascii="Times New Roman" w:eastAsia="Aptos" w:hAnsi="Times New Roman"/>
        </w:rPr>
        <w:t>.</w:t>
      </w:r>
    </w:p>
    <w:p w14:paraId="69FDC295" w14:textId="0FD776A5" w:rsidR="000E4B35" w:rsidRPr="00BE11FC" w:rsidRDefault="000E4B35" w:rsidP="000E4B35">
      <w:pPr>
        <w:pStyle w:val="Punktlista"/>
        <w:rPr>
          <w:rFonts w:ascii="Times New Roman" w:hAnsi="Times New Roman"/>
          <w:sz w:val="28"/>
          <w:szCs w:val="28"/>
        </w:rPr>
      </w:pPr>
      <w:r w:rsidRPr="00BE11FC">
        <w:rPr>
          <w:rFonts w:ascii="Times New Roman" w:eastAsia="Aptos" w:hAnsi="Times New Roman"/>
        </w:rPr>
        <w:t>Kontroll av puls, blodtryck och saturation kontrolleras före och efter undersökningen på lungmottagningen</w:t>
      </w:r>
      <w:r w:rsidR="00D67516">
        <w:rPr>
          <w:rFonts w:ascii="Times New Roman" w:eastAsia="Aptos" w:hAnsi="Times New Roman"/>
        </w:rPr>
        <w:t>.</w:t>
      </w:r>
    </w:p>
    <w:p w14:paraId="0143828F" w14:textId="77777777" w:rsidR="000E4B35" w:rsidRDefault="000E4B35" w:rsidP="000E4B35">
      <w:pPr>
        <w:pStyle w:val="Punktlista"/>
        <w:numPr>
          <w:ilvl w:val="0"/>
          <w:numId w:val="0"/>
        </w:numPr>
        <w:ind w:left="1712" w:hanging="357"/>
        <w:rPr>
          <w:rFonts w:ascii="Aptos" w:eastAsia="Aptos" w:hAnsi="Aptos" w:cs="Aptos"/>
        </w:rPr>
      </w:pPr>
    </w:p>
    <w:p w14:paraId="59DFFC38" w14:textId="77777777" w:rsidR="000E4B35" w:rsidRDefault="000E4B35" w:rsidP="000E4B35">
      <w:pPr>
        <w:pStyle w:val="Punktlista"/>
        <w:numPr>
          <w:ilvl w:val="0"/>
          <w:numId w:val="0"/>
        </w:numPr>
        <w:ind w:left="1712" w:hanging="357"/>
        <w:rPr>
          <w:rFonts w:ascii="Aptos" w:eastAsia="Aptos" w:hAnsi="Aptos" w:cs="Aptos"/>
        </w:rPr>
      </w:pPr>
    </w:p>
    <w:p w14:paraId="0C39FF97" w14:textId="77777777" w:rsidR="000E4B35" w:rsidRDefault="000E4B35" w:rsidP="000E4B35">
      <w:pPr>
        <w:pStyle w:val="Punktlista"/>
        <w:numPr>
          <w:ilvl w:val="0"/>
          <w:numId w:val="0"/>
        </w:numPr>
        <w:ind w:left="1712" w:hanging="357"/>
        <w:rPr>
          <w:rFonts w:ascii="Aptos" w:eastAsia="Aptos" w:hAnsi="Aptos" w:cs="Aptos"/>
        </w:rPr>
      </w:pPr>
    </w:p>
    <w:p w14:paraId="63D3F6CA" w14:textId="77777777" w:rsidR="000E4B35" w:rsidRDefault="000E4B35" w:rsidP="000E4B35">
      <w:pPr>
        <w:pStyle w:val="Punktlista"/>
        <w:numPr>
          <w:ilvl w:val="0"/>
          <w:numId w:val="0"/>
        </w:numPr>
        <w:ind w:left="1712" w:hanging="357"/>
        <w:rPr>
          <w:rFonts w:ascii="Aptos" w:eastAsia="Aptos" w:hAnsi="Aptos" w:cs="Aptos"/>
        </w:rPr>
      </w:pPr>
    </w:p>
    <w:p w14:paraId="49BB45F6" w14:textId="77777777" w:rsidR="000E4B35" w:rsidRDefault="000E4B35" w:rsidP="000E4B35">
      <w:pPr>
        <w:pStyle w:val="Punktlista"/>
        <w:numPr>
          <w:ilvl w:val="0"/>
          <w:numId w:val="0"/>
        </w:numPr>
        <w:ind w:left="1712" w:hanging="357"/>
        <w:rPr>
          <w:rFonts w:ascii="Aptos" w:eastAsia="Aptos" w:hAnsi="Aptos" w:cs="Aptos"/>
        </w:rPr>
      </w:pPr>
    </w:p>
    <w:p w14:paraId="76D06088" w14:textId="77777777" w:rsidR="00BE11FC" w:rsidRDefault="00BE11FC" w:rsidP="00BE11FC">
      <w:pPr>
        <w:pStyle w:val="Rubrik2"/>
      </w:pPr>
      <w:r>
        <w:lastRenderedPageBreak/>
        <w:t>Förberedelser på röntgen</w:t>
      </w:r>
    </w:p>
    <w:p w14:paraId="1B1EF951" w14:textId="77777777" w:rsidR="009F5D81" w:rsidRPr="00C310DF" w:rsidRDefault="009F5D81" w:rsidP="009F5D81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Tala med ansvarig radiolog hur patienten ska ligga (ev. se remissanteckningar.)</w:t>
      </w:r>
    </w:p>
    <w:p w14:paraId="0E4F6408" w14:textId="77777777" w:rsidR="009F5D81" w:rsidRPr="00C310DF" w:rsidRDefault="009F5D81" w:rsidP="009F5D81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Sprittorka gantryt.</w:t>
      </w:r>
    </w:p>
    <w:p w14:paraId="16BD44F3" w14:textId="77777777" w:rsidR="009F5D81" w:rsidRPr="00C310DF" w:rsidRDefault="009F5D81" w:rsidP="009F5D81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Sätt på monitorn i undersökningsrummet.</w:t>
      </w:r>
    </w:p>
    <w:p w14:paraId="760AE109" w14:textId="033E11FC" w:rsidR="009F5D81" w:rsidRPr="00C310DF" w:rsidRDefault="009F5D81" w:rsidP="009F5D81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Bädda DT-britsen med tempurmadrass utifrån hur patienten ska ligga.</w:t>
      </w:r>
    </w:p>
    <w:p w14:paraId="1A681068" w14:textId="77777777" w:rsidR="009F5D81" w:rsidRPr="00C310DF" w:rsidRDefault="009F5D81" w:rsidP="009F5D81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Kontrollera att PAD-remiss för provtagningar finns.</w:t>
      </w:r>
    </w:p>
    <w:p w14:paraId="00CB904F" w14:textId="790F4BC8" w:rsidR="00F90519" w:rsidRPr="00C310DF" w:rsidRDefault="00F90519" w:rsidP="00F90519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Kontrollera provsvar för blödningsproverna. Om ej inom referensvärden meddela ansvarig radiolog.</w:t>
      </w:r>
    </w:p>
    <w:p w14:paraId="1C6BD887" w14:textId="77777777" w:rsidR="00F90519" w:rsidRPr="00C310DF" w:rsidRDefault="00F90519" w:rsidP="00F90519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Välj rätt patient i modalitet.</w:t>
      </w:r>
    </w:p>
    <w:p w14:paraId="705E84DD" w14:textId="77777777" w:rsidR="00F90519" w:rsidRPr="00C310DF" w:rsidRDefault="00F90519" w:rsidP="00F90519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Kontrollera att patientens PVK fungerar.</w:t>
      </w:r>
    </w:p>
    <w:p w14:paraId="75B8CD40" w14:textId="751C051C" w:rsidR="00F90519" w:rsidRPr="00C310DF" w:rsidRDefault="00F90519" w:rsidP="00F90519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Ansvarig radiolog pratar och informerar patienten om ingreppet innan denne placeras på DT-britsen.</w:t>
      </w:r>
    </w:p>
    <w:p w14:paraId="6A24CB8D" w14:textId="77777777" w:rsidR="00F90519" w:rsidRDefault="00F90519" w:rsidP="00F90519">
      <w:pPr>
        <w:pStyle w:val="Punktlista"/>
        <w:numPr>
          <w:ilvl w:val="0"/>
          <w:numId w:val="0"/>
        </w:numPr>
        <w:ind w:left="1712" w:hanging="357"/>
        <w:rPr>
          <w:rFonts w:eastAsia="Aptos"/>
        </w:rPr>
      </w:pPr>
    </w:p>
    <w:p w14:paraId="784C0DC8" w14:textId="37A6D856" w:rsidR="00F90519" w:rsidRDefault="00794748" w:rsidP="00794748">
      <w:pPr>
        <w:pStyle w:val="Rubrik2"/>
      </w:pPr>
      <w:r>
        <w:t>Material</w:t>
      </w:r>
    </w:p>
    <w:p w14:paraId="1D8380CC" w14:textId="648C986B" w:rsidR="006F24D3" w:rsidRPr="00C310DF" w:rsidRDefault="006F24D3" w:rsidP="006F24D3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Punktionset Sah</w:t>
      </w:r>
      <w:r w:rsidR="006D672F">
        <w:rPr>
          <w:rFonts w:ascii="Times New Roman" w:eastAsia="Aptos" w:hAnsi="Times New Roman"/>
        </w:rPr>
        <w:t>l</w:t>
      </w:r>
      <w:r w:rsidRPr="00C310DF">
        <w:rPr>
          <w:rFonts w:ascii="Times New Roman" w:eastAsia="Aptos" w:hAnsi="Times New Roman"/>
        </w:rPr>
        <w:t>grenska</w:t>
      </w:r>
    </w:p>
    <w:p w14:paraId="58F0D791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Stor huva (</w:t>
      </w:r>
      <w:r w:rsidRPr="00C310DF">
        <w:rPr>
          <w:rFonts w:ascii="Cambria Math" w:eastAsia="Arial" w:hAnsi="Cambria Math" w:cs="Cambria Math"/>
          <w:color w:val="202124"/>
        </w:rPr>
        <w:t>⌀</w:t>
      </w:r>
      <w:r w:rsidRPr="00C310DF">
        <w:rPr>
          <w:rFonts w:ascii="Times New Roman" w:eastAsia="Aptos" w:hAnsi="Times New Roman"/>
        </w:rPr>
        <w:t>140) till mobil manöverpanel</w:t>
      </w:r>
    </w:p>
    <w:p w14:paraId="2A8ABE21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Sterilhandskar</w:t>
      </w:r>
    </w:p>
    <w:p w14:paraId="27ACB369" w14:textId="4097DFE6" w:rsidR="006F24D3" w:rsidRPr="00C310DF" w:rsidRDefault="006F24D3" w:rsidP="006F24D3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Bedövningsspruta 10</w:t>
      </w:r>
      <w:r w:rsidR="00103CBA">
        <w:rPr>
          <w:rFonts w:ascii="Times New Roman" w:eastAsia="Aptos" w:hAnsi="Times New Roman"/>
        </w:rPr>
        <w:t xml:space="preserve"> </w:t>
      </w:r>
      <w:r w:rsidRPr="00C310DF">
        <w:rPr>
          <w:rFonts w:ascii="Times New Roman" w:eastAsia="Aptos" w:hAnsi="Times New Roman"/>
        </w:rPr>
        <w:t>ml, två stycken</w:t>
      </w:r>
    </w:p>
    <w:p w14:paraId="276B7832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 xml:space="preserve">Uppdragningskanyl till bedövning </w:t>
      </w:r>
    </w:p>
    <w:p w14:paraId="60EEE0B7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Kanyl till bedövningsspruta</w:t>
      </w:r>
    </w:p>
    <w:p w14:paraId="472FC26B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Kanyl till NaCl</w:t>
      </w:r>
    </w:p>
    <w:p w14:paraId="0E4258F8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Klorhexadinsprit 5%</w:t>
      </w:r>
    </w:p>
    <w:p w14:paraId="225BCA42" w14:textId="1D755119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NaCl 9</w:t>
      </w:r>
      <w:r w:rsidR="00103CBA">
        <w:rPr>
          <w:rFonts w:ascii="Times New Roman" w:eastAsia="Aptos" w:hAnsi="Times New Roman"/>
        </w:rPr>
        <w:t xml:space="preserve"> </w:t>
      </w:r>
      <w:r w:rsidRPr="00C310DF">
        <w:rPr>
          <w:rFonts w:ascii="Times New Roman" w:eastAsia="Aptos" w:hAnsi="Times New Roman"/>
        </w:rPr>
        <w:t xml:space="preserve">mg/ml, 500 ml påse </w:t>
      </w:r>
    </w:p>
    <w:p w14:paraId="366B073D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Plastskål</w:t>
      </w:r>
    </w:p>
    <w:p w14:paraId="43019104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Biopsinålar, fråga radiolog vilken sort.</w:t>
      </w:r>
    </w:p>
    <w:p w14:paraId="2E2528D6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Plastskydd för biopsi-instrument, vid behov</w:t>
      </w:r>
    </w:p>
    <w:p w14:paraId="629C602C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Tuschpenna</w:t>
      </w:r>
    </w:p>
    <w:p w14:paraId="24226E4C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SeeGrid; “stege”</w:t>
      </w:r>
    </w:p>
    <w:p w14:paraId="57EE2C2E" w14:textId="77777777" w:rsidR="006F24D3" w:rsidRPr="00C310DF" w:rsidRDefault="006F24D3" w:rsidP="006F24D3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Formalinburk</w:t>
      </w:r>
    </w:p>
    <w:p w14:paraId="78945340" w14:textId="6721C0FE" w:rsidR="00794748" w:rsidRPr="00C310DF" w:rsidRDefault="006F24D3" w:rsidP="006F24D3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Förband, plåster</w:t>
      </w:r>
    </w:p>
    <w:p w14:paraId="2DD9781E" w14:textId="77777777" w:rsidR="006F24D3" w:rsidRDefault="006F24D3" w:rsidP="006F24D3">
      <w:pPr>
        <w:pStyle w:val="Punktlista"/>
        <w:numPr>
          <w:ilvl w:val="0"/>
          <w:numId w:val="0"/>
        </w:numPr>
        <w:ind w:left="1712" w:hanging="357"/>
        <w:rPr>
          <w:rFonts w:eastAsia="Aptos"/>
        </w:rPr>
      </w:pPr>
    </w:p>
    <w:p w14:paraId="274F5594" w14:textId="138DF030" w:rsidR="006F24D3" w:rsidRDefault="00461474" w:rsidP="00461474">
      <w:pPr>
        <w:pStyle w:val="Rubrik2"/>
      </w:pPr>
      <w:r>
        <w:t>Läkemedel</w:t>
      </w:r>
    </w:p>
    <w:p w14:paraId="45C855C8" w14:textId="2B834DC6" w:rsidR="006A59CA" w:rsidRPr="00C310DF" w:rsidRDefault="006A59CA" w:rsidP="006A59CA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 xml:space="preserve">Lidokain 10 mg/ml </w:t>
      </w:r>
      <w:r w:rsidRPr="00C310DF">
        <w:rPr>
          <w:rFonts w:ascii="Times New Roman" w:eastAsia="Aptos" w:hAnsi="Times New Roman"/>
          <w:i/>
          <w:iCs/>
        </w:rPr>
        <w:t>alternativt</w:t>
      </w:r>
      <w:r w:rsidRPr="00C310DF">
        <w:rPr>
          <w:rFonts w:ascii="Times New Roman" w:eastAsia="Aptos" w:hAnsi="Times New Roman"/>
        </w:rPr>
        <w:t xml:space="preserve"> Xylocain 10 mg/ml</w:t>
      </w:r>
    </w:p>
    <w:p w14:paraId="318FB6A5" w14:textId="38B4FE0E" w:rsidR="006A59CA" w:rsidRPr="00C310DF" w:rsidRDefault="006A59CA" w:rsidP="006A59CA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Oxycodone 10 mg/ml (spädes till 1</w:t>
      </w:r>
      <w:r w:rsidR="00103CBA">
        <w:rPr>
          <w:rFonts w:ascii="Times New Roman" w:eastAsia="Aptos" w:hAnsi="Times New Roman"/>
        </w:rPr>
        <w:t xml:space="preserve"> </w:t>
      </w:r>
      <w:r w:rsidRPr="00C310DF">
        <w:rPr>
          <w:rFonts w:ascii="Times New Roman" w:eastAsia="Aptos" w:hAnsi="Times New Roman"/>
        </w:rPr>
        <w:t>mg/ml), vid behov</w:t>
      </w:r>
    </w:p>
    <w:p w14:paraId="715E9B60" w14:textId="70FCC0F4" w:rsidR="006A59CA" w:rsidRDefault="006A59CA" w:rsidP="006A59CA">
      <w:pPr>
        <w:pStyle w:val="Punktlista"/>
        <w:rPr>
          <w:rFonts w:eastAsia="Aptos"/>
        </w:rPr>
      </w:pPr>
      <w:r w:rsidRPr="00C310DF">
        <w:rPr>
          <w:rFonts w:ascii="Times New Roman" w:eastAsia="Aptos" w:hAnsi="Times New Roman"/>
        </w:rPr>
        <w:t>Midazolam 5 mg/ml, vid behov</w:t>
      </w:r>
      <w:r>
        <w:br/>
      </w:r>
    </w:p>
    <w:p w14:paraId="557B9DFF" w14:textId="77777777" w:rsidR="006A59CA" w:rsidRDefault="006A59CA" w:rsidP="00C310DF">
      <w:pPr>
        <w:pStyle w:val="Rubrik2"/>
      </w:pPr>
      <w:r w:rsidRPr="3F99D10B">
        <w:lastRenderedPageBreak/>
        <w:t>Metod</w:t>
      </w:r>
    </w:p>
    <w:p w14:paraId="02691DAD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Lägg upp patienten och centrera. Nolla när patienten är centrerad.</w:t>
      </w:r>
    </w:p>
    <w:p w14:paraId="15A427C1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  <w:i/>
          <w:iCs/>
        </w:rPr>
      </w:pPr>
      <w:r w:rsidRPr="00C310DF">
        <w:rPr>
          <w:rFonts w:ascii="Times New Roman" w:eastAsia="Aptos" w:hAnsi="Times New Roman"/>
        </w:rPr>
        <w:t>Förbilder tas med genomlysningsprotokoll “FörbilderGenomlysningThxlågdos” av hela thorax,</w:t>
      </w:r>
      <w:r w:rsidRPr="00C310DF">
        <w:rPr>
          <w:rFonts w:ascii="Times New Roman" w:eastAsia="Aptos" w:hAnsi="Times New Roman"/>
          <w:i/>
          <w:iCs/>
        </w:rPr>
        <w:t xml:space="preserve"> om inte radiologen angivit annat.</w:t>
      </w:r>
    </w:p>
    <w:p w14:paraId="5595C98B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Tänk på att vända gubben rätt innan bildtagning.</w:t>
      </w:r>
    </w:p>
    <w:p w14:paraId="6E61AD57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 xml:space="preserve">Ta 2 scouter, en frontal och lateral och kör en serie över thorax. </w:t>
      </w:r>
      <w:r w:rsidRPr="00C310DF">
        <w:rPr>
          <w:rFonts w:ascii="Times New Roman" w:hAnsi="Times New Roman"/>
        </w:rPr>
        <w:br/>
      </w:r>
      <w:r w:rsidRPr="00C310DF">
        <w:rPr>
          <w:rFonts w:ascii="Times New Roman" w:eastAsia="Aptos" w:hAnsi="Times New Roman"/>
        </w:rPr>
        <w:t>Tänk på att välja stort DFOV så att hudkostymen kommer med.</w:t>
      </w:r>
    </w:p>
    <w:p w14:paraId="3443C643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 xml:space="preserve">Välj Quit Exam </w:t>
      </w:r>
      <w:r w:rsidRPr="00C310DF">
        <w:rPr>
          <w:rFonts w:ascii="Times New Roman" w:eastAsia="Aptos" w:hAnsi="Times New Roman"/>
          <w:b/>
          <w:bCs/>
          <w:i/>
          <w:iCs/>
        </w:rPr>
        <w:t>OBS!</w:t>
      </w:r>
      <w:r w:rsidRPr="00C310DF">
        <w:rPr>
          <w:rFonts w:ascii="Times New Roman" w:eastAsia="Aptos" w:hAnsi="Times New Roman"/>
          <w:i/>
          <w:iCs/>
        </w:rPr>
        <w:t xml:space="preserve"> Låt alla bilder gå över först.</w:t>
      </w:r>
    </w:p>
    <w:p w14:paraId="2719C24C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Välj protokoll “Genomlysning”.</w:t>
      </w:r>
    </w:p>
    <w:p w14:paraId="223F9BCD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Ansvarig radiolog tar fram aktuellt snitt på arbetsstationen.</w:t>
      </w:r>
    </w:p>
    <w:p w14:paraId="7D48D82B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Radiolog markerar punktionsstället med tuschpenna.</w:t>
      </w:r>
    </w:p>
    <w:p w14:paraId="6E99DB82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Röntgensjuksköterskan steriltvättar och klär patienten med sterila, självhäftande dukar kring punktionsstället.</w:t>
      </w:r>
    </w:p>
    <w:p w14:paraId="1F870E07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Fråga radiolog vilken typ av biopsinål som ska användas.</w:t>
      </w:r>
    </w:p>
    <w:p w14:paraId="1B31E981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Prover tas av ansvarig radiolog och läggs i formalinburk.</w:t>
      </w:r>
    </w:p>
    <w:p w14:paraId="64D7ADDD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 xml:space="preserve">Skulle patienten få pnuemothorax under ingreppet, ge ansvarig radiolog en </w:t>
      </w:r>
      <w:r w:rsidRPr="00C310DF">
        <w:rPr>
          <w:rFonts w:ascii="Times New Roman" w:eastAsia="Aptos" w:hAnsi="Times New Roman"/>
          <w:b/>
          <w:bCs/>
        </w:rPr>
        <w:t xml:space="preserve">trevägskran med förlängning </w:t>
      </w:r>
      <w:r w:rsidRPr="00C310DF">
        <w:rPr>
          <w:rFonts w:ascii="Times New Roman" w:eastAsia="Aptos" w:hAnsi="Times New Roman"/>
        </w:rPr>
        <w:t xml:space="preserve">och en tom </w:t>
      </w:r>
      <w:r w:rsidRPr="00C310DF">
        <w:rPr>
          <w:rFonts w:ascii="Times New Roman" w:eastAsia="Aptos" w:hAnsi="Times New Roman"/>
          <w:b/>
          <w:bCs/>
        </w:rPr>
        <w:t>50ml Luer-lock spruta</w:t>
      </w:r>
      <w:r w:rsidRPr="00C310DF">
        <w:rPr>
          <w:rFonts w:ascii="Times New Roman" w:eastAsia="Aptos" w:hAnsi="Times New Roman"/>
        </w:rPr>
        <w:t>.</w:t>
      </w:r>
    </w:p>
    <w:p w14:paraId="4135D35F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Kontroll “DT Thorax K- lågdos” körs efter ingreppet avslutats.</w:t>
      </w:r>
    </w:p>
    <w:p w14:paraId="444D9674" w14:textId="77777777" w:rsidR="00132A50" w:rsidRDefault="006A59CA" w:rsidP="00132A50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Lägg till ett undersökningskort för en lungkontroll som ska tas 1 timme efter ingreppet. Boka in på lunglabb och informera avdelningen om tiden.</w:t>
      </w:r>
      <w:r w:rsidRPr="00C310DF">
        <w:rPr>
          <w:rFonts w:ascii="Times New Roman" w:eastAsia="Aptos" w:hAnsi="Times New Roman"/>
          <w:b/>
          <w:bCs/>
          <w:i/>
          <w:iCs/>
        </w:rPr>
        <w:t xml:space="preserve"> </w:t>
      </w:r>
      <w:r w:rsidRPr="00C310DF">
        <w:rPr>
          <w:rFonts w:ascii="Times New Roman" w:hAnsi="Times New Roman"/>
        </w:rPr>
        <w:br/>
      </w:r>
      <w:r w:rsidRPr="00C310DF">
        <w:rPr>
          <w:rFonts w:ascii="Times New Roman" w:eastAsia="Aptos" w:hAnsi="Times New Roman"/>
          <w:b/>
          <w:bCs/>
          <w:i/>
          <w:iCs/>
        </w:rPr>
        <w:t>OBS!</w:t>
      </w:r>
      <w:r w:rsidRPr="00C310DF">
        <w:rPr>
          <w:rFonts w:ascii="Times New Roman" w:eastAsia="Aptos" w:hAnsi="Times New Roman"/>
        </w:rPr>
        <w:t xml:space="preserve"> Undersökningskortet för lungor ska akutmärkas.</w:t>
      </w:r>
    </w:p>
    <w:p w14:paraId="67ECB74E" w14:textId="5130482C" w:rsidR="006A59CA" w:rsidRPr="00132A50" w:rsidRDefault="006A59CA" w:rsidP="00132A50">
      <w:pPr>
        <w:pStyle w:val="Rubrik2"/>
        <w:rPr>
          <w:rFonts w:ascii="Times New Roman" w:hAnsi="Times New Roman"/>
        </w:rPr>
      </w:pPr>
      <w:r>
        <w:br/>
      </w:r>
      <w:r w:rsidRPr="68CCD2DA">
        <w:t>Dokumentation i PACS</w:t>
      </w:r>
    </w:p>
    <w:p w14:paraId="7F4126E4" w14:textId="73CED080" w:rsidR="006A59CA" w:rsidRPr="00C310DF" w:rsidRDefault="006A59CA" w:rsidP="00C310DF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Skriv in aktuella läkemedel</w:t>
      </w:r>
      <w:r w:rsidR="005F3AD0">
        <w:rPr>
          <w:rFonts w:ascii="Times New Roman" w:eastAsia="Aptos" w:hAnsi="Times New Roman"/>
        </w:rPr>
        <w:t>.</w:t>
      </w:r>
      <w:r w:rsidRPr="00C310DF">
        <w:rPr>
          <w:rFonts w:ascii="Times New Roman" w:eastAsia="Aptos" w:hAnsi="Times New Roman"/>
        </w:rPr>
        <w:t xml:space="preserve"> </w:t>
      </w:r>
    </w:p>
    <w:p w14:paraId="017DE6D4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 xml:space="preserve">Se till att rätt undersökningskort är valt. </w:t>
      </w:r>
    </w:p>
    <w:p w14:paraId="560CF901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Häng upp bilderna i bildmatrisen. (Genomlysningsbilderna grupperas)</w:t>
      </w:r>
    </w:p>
    <w:p w14:paraId="4AB978BA" w14:textId="77777777" w:rsidR="006A59CA" w:rsidRPr="00C310DF" w:rsidRDefault="006A59CA" w:rsidP="00C310DF">
      <w:pPr>
        <w:pStyle w:val="Punktlista"/>
        <w:rPr>
          <w:rFonts w:ascii="Times New Roman" w:eastAsia="Aptos" w:hAnsi="Times New Roman"/>
        </w:rPr>
      </w:pPr>
      <w:r w:rsidRPr="00C310DF">
        <w:rPr>
          <w:rFonts w:ascii="Times New Roman" w:eastAsia="Aptos" w:hAnsi="Times New Roman"/>
        </w:rPr>
        <w:t>Vid begäran från radiolog görs rekonstruktioner i 3 plan.</w:t>
      </w:r>
    </w:p>
    <w:p w14:paraId="236A33C7" w14:textId="60A50F97" w:rsidR="006A59CA" w:rsidRPr="00C310DF" w:rsidRDefault="006A59CA" w:rsidP="00C310DF">
      <w:pPr>
        <w:pStyle w:val="Punktlista"/>
        <w:rPr>
          <w:rFonts w:ascii="Times New Roman" w:eastAsia="Aptos" w:hAnsi="Times New Roman"/>
          <w:b/>
          <w:bCs/>
        </w:rPr>
      </w:pPr>
      <w:r w:rsidRPr="00C310DF">
        <w:rPr>
          <w:rFonts w:ascii="Times New Roman" w:eastAsia="Aptos" w:hAnsi="Times New Roman"/>
        </w:rPr>
        <w:t>Stoppa undersökningen.</w:t>
      </w:r>
    </w:p>
    <w:p w14:paraId="327D25EA" w14:textId="77777777" w:rsidR="00C310DF" w:rsidRDefault="006A59CA" w:rsidP="006A59CA">
      <w:pPr>
        <w:rPr>
          <w:rStyle w:val="Rubrik2Char"/>
        </w:rPr>
      </w:pPr>
      <w:r>
        <w:br/>
      </w:r>
      <w:r w:rsidRPr="00C310DF">
        <w:rPr>
          <w:rStyle w:val="Rubrik2Char"/>
        </w:rPr>
        <w:t>Eftervård</w:t>
      </w:r>
      <w:r>
        <w:br/>
      </w:r>
      <w:r w:rsidRPr="00C310DF">
        <w:rPr>
          <w:rFonts w:ascii="Times New Roman" w:eastAsia="Aptos" w:hAnsi="Times New Roman"/>
        </w:rPr>
        <w:t>Patienten rullas över i säng och informeras om fortsatt ryggläge i 1 timme. Efter lungbiopsi får patienten ej äta eller dricka förrän lungröntgenkontrollen har utförts.</w:t>
      </w:r>
      <w:r w:rsidRPr="00C310DF">
        <w:rPr>
          <w:rFonts w:ascii="Times New Roman" w:hAnsi="Times New Roman"/>
        </w:rPr>
        <w:br/>
      </w:r>
      <w:r w:rsidRPr="00C310DF">
        <w:rPr>
          <w:rFonts w:ascii="Times New Roman" w:eastAsia="Aptos" w:hAnsi="Times New Roman"/>
        </w:rPr>
        <w:t>Rapportera om ev. komplikationer skett under ingreppet till avdelningen.</w:t>
      </w:r>
      <w:r>
        <w:br/>
      </w:r>
      <w:r>
        <w:br/>
      </w:r>
    </w:p>
    <w:p w14:paraId="37A2F685" w14:textId="77777777" w:rsidR="00C310DF" w:rsidRDefault="00C310DF">
      <w:pPr>
        <w:spacing w:after="0" w:line="240" w:lineRule="auto"/>
        <w:ind w:left="0" w:right="0"/>
        <w:rPr>
          <w:rStyle w:val="Rubrik2Char"/>
        </w:rPr>
      </w:pPr>
      <w:r>
        <w:rPr>
          <w:rStyle w:val="Rubrik2Char"/>
        </w:rPr>
        <w:br w:type="page"/>
      </w:r>
    </w:p>
    <w:p w14:paraId="3C51286B" w14:textId="06243F74" w:rsidR="006A59CA" w:rsidRDefault="006A59CA" w:rsidP="006A59CA">
      <w:pPr>
        <w:rPr>
          <w:rFonts w:ascii="Aptos" w:eastAsia="Aptos" w:hAnsi="Aptos" w:cs="Aptos"/>
        </w:rPr>
      </w:pPr>
      <w:r w:rsidRPr="00C310DF">
        <w:rPr>
          <w:rStyle w:val="Rubrik2Char"/>
        </w:rPr>
        <w:lastRenderedPageBreak/>
        <w:t>Efterarbete</w:t>
      </w:r>
      <w:r>
        <w:br/>
      </w:r>
      <w:r w:rsidRPr="00C310DF">
        <w:rPr>
          <w:rFonts w:ascii="Times New Roman" w:eastAsia="Aptos" w:hAnsi="Times New Roman"/>
        </w:rPr>
        <w:t>Ansvarig radiolog fyller i och skriver ut omvårdnadsdokumentet samt fyller i PAD-remissen. PAD-remiss för provtagning samt prov skickas med patienten till avdelningen/mottagningen i en plastpåse. Samtliga prover ska märkas med patientens ID.</w:t>
      </w:r>
    </w:p>
    <w:p w14:paraId="10886385" w14:textId="77777777" w:rsidR="006A59CA" w:rsidRDefault="006A59CA" w:rsidP="006A59CA">
      <w:pPr>
        <w:rPr>
          <w:rFonts w:ascii="Aptos" w:eastAsia="Aptos" w:hAnsi="Aptos" w:cs="Aptos"/>
          <w:b/>
          <w:bCs/>
          <w:color w:val="FF0000"/>
          <w:sz w:val="40"/>
          <w:szCs w:val="40"/>
          <w:u w:val="single"/>
        </w:rPr>
      </w:pPr>
    </w:p>
    <w:p w14:paraId="7DA52DAA" w14:textId="77777777" w:rsidR="00461474" w:rsidRPr="00461474" w:rsidRDefault="00461474" w:rsidP="00461474">
      <w:pPr>
        <w:rPr>
          <w:rFonts w:eastAsia="Aptos"/>
        </w:rPr>
      </w:pPr>
    </w:p>
    <w:p w14:paraId="1733DB89" w14:textId="1280EB52" w:rsidR="00FC1B90" w:rsidRPr="00E11786" w:rsidRDefault="00FC1B90" w:rsidP="009F5D81">
      <w:pPr>
        <w:pStyle w:val="Rubrik2"/>
        <w:tabs>
          <w:tab w:val="left" w:pos="8630"/>
        </w:tabs>
        <w:rPr>
          <w:sz w:val="28"/>
          <w:szCs w:val="28"/>
        </w:rPr>
      </w:pPr>
      <w:r w:rsidRPr="00E11786">
        <w:rPr>
          <w:rFonts w:cs="Times New Roman"/>
        </w:rPr>
        <w:br/>
      </w:r>
      <w:hyperlink r:id="rId14">
        <w:r w:rsidRPr="00E11786">
          <w:rPr>
            <w:rFonts w:cs="Times New Roman"/>
          </w:rPr>
          <w:br/>
        </w:r>
        <w:r w:rsidRPr="00E11786">
          <w:rPr>
            <w:rFonts w:cs="Times New Roman"/>
          </w:rPr>
          <w:br/>
        </w:r>
        <w:r w:rsidRPr="00E11786">
          <w:rPr>
            <w:sz w:val="28"/>
            <w:szCs w:val="28"/>
          </w:rPr>
          <w:br/>
        </w:r>
      </w:hyperlink>
    </w:p>
    <w:p w14:paraId="5FA73BBF" w14:textId="57FDF8FB" w:rsidR="00656DCD" w:rsidRPr="006B266D" w:rsidRDefault="00656DCD" w:rsidP="5ABA84E8">
      <w:pPr>
        <w:spacing w:after="240"/>
        <w:rPr>
          <w:sz w:val="28"/>
          <w:szCs w:val="28"/>
        </w:rPr>
      </w:pPr>
    </w:p>
    <w:p w14:paraId="79881B26" w14:textId="4ADF2C98" w:rsidR="00656DCD" w:rsidRPr="006B266D" w:rsidRDefault="00656DCD" w:rsidP="5ABA84E8">
      <w:pPr>
        <w:spacing w:after="240"/>
        <w:rPr>
          <w:sz w:val="28"/>
          <w:szCs w:val="28"/>
        </w:rPr>
      </w:pPr>
    </w:p>
    <w:p w14:paraId="5579C68C" w14:textId="2C79B29C" w:rsidR="00656DCD" w:rsidRPr="006B266D" w:rsidRDefault="00656DCD" w:rsidP="5ABA84E8">
      <w:pPr>
        <w:spacing w:after="240"/>
        <w:rPr>
          <w:sz w:val="28"/>
          <w:szCs w:val="28"/>
        </w:rPr>
      </w:pPr>
    </w:p>
    <w:p w14:paraId="11010C13" w14:textId="0474EA38" w:rsidR="00747066" w:rsidRPr="00747066" w:rsidRDefault="00747066" w:rsidP="00747066"/>
    <w:sectPr w:rsidR="00747066" w:rsidRPr="00747066" w:rsidSect="009F5D8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418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58894" w14:textId="77777777" w:rsidR="00194DEB" w:rsidRDefault="00194DEB">
      <w:r>
        <w:separator/>
      </w:r>
    </w:p>
  </w:endnote>
  <w:endnote w:type="continuationSeparator" w:id="0">
    <w:p w14:paraId="4543E386" w14:textId="77777777" w:rsidR="00194DEB" w:rsidRDefault="00194DEB">
      <w:r>
        <w:continuationSeparator/>
      </w:r>
    </w:p>
  </w:endnote>
  <w:endnote w:type="continuationNotice" w:id="1">
    <w:p w14:paraId="36DC762A" w14:textId="77777777" w:rsidR="00194DEB" w:rsidRDefault="00194D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AC2C0" w14:textId="77777777" w:rsidR="00194DEB" w:rsidRDefault="00194DEB"/>
  </w:footnote>
  <w:footnote w:type="continuationSeparator" w:id="0">
    <w:p w14:paraId="0B400734" w14:textId="77777777" w:rsidR="00194DEB" w:rsidRDefault="00194DEB">
      <w:r>
        <w:continuationSeparator/>
      </w:r>
    </w:p>
  </w:footnote>
  <w:footnote w:type="continuationNotice" w:id="1">
    <w:p w14:paraId="4DD1226B" w14:textId="77777777" w:rsidR="00194DEB" w:rsidRDefault="00194D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C89867"/>
    <w:multiLevelType w:val="hybridMultilevel"/>
    <w:tmpl w:val="6E7029C8"/>
    <w:lvl w:ilvl="0" w:tplc="3D10F5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8C72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BB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7A86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6684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38E5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FEC6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5CB5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B0DA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683987"/>
    <w:multiLevelType w:val="hybridMultilevel"/>
    <w:tmpl w:val="D172834C"/>
    <w:lvl w:ilvl="0" w:tplc="A1BC16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8088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BE8A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52D0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FA74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AE9E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3C24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C8A3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5647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8DA609"/>
    <w:multiLevelType w:val="hybridMultilevel"/>
    <w:tmpl w:val="44061EF8"/>
    <w:lvl w:ilvl="0" w:tplc="7714A3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F021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1AB1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1456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E6A9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DA6D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9C2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BE02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981C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6C322A"/>
    <w:multiLevelType w:val="hybridMultilevel"/>
    <w:tmpl w:val="A5BC9502"/>
    <w:lvl w:ilvl="0" w:tplc="F5F0BC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6EEFB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BCCE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D644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1627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10FD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4A9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B20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36E6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78F7EB"/>
    <w:multiLevelType w:val="hybridMultilevel"/>
    <w:tmpl w:val="582E590A"/>
    <w:lvl w:ilvl="0" w:tplc="5F4EA2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BA55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108A9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AAF3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247E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3C9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E82B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E839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F2E5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8AA280A"/>
    <w:multiLevelType w:val="hybridMultilevel"/>
    <w:tmpl w:val="4D926276"/>
    <w:lvl w:ilvl="0" w:tplc="BE1A94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4412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6A02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E0D6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6685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C2CE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6E23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DE9A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004B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3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6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8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7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2"/>
  </w:num>
  <w:num w:numId="20" w16cid:durableId="1945385081">
    <w:abstractNumId w:val="20"/>
  </w:num>
  <w:num w:numId="21" w16cid:durableId="1126462619">
    <w:abstractNumId w:val="4"/>
  </w:num>
  <w:num w:numId="22" w16cid:durableId="1952012520">
    <w:abstractNumId w:val="14"/>
  </w:num>
  <w:num w:numId="23" w16cid:durableId="1432580788">
    <w:abstractNumId w:val="9"/>
  </w:num>
  <w:num w:numId="24" w16cid:durableId="1068111482">
    <w:abstractNumId w:val="12"/>
  </w:num>
  <w:num w:numId="25" w16cid:durableId="2353635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5B6C"/>
    <w:rsid w:val="00056656"/>
    <w:rsid w:val="0005691C"/>
    <w:rsid w:val="00056ECB"/>
    <w:rsid w:val="00056ED5"/>
    <w:rsid w:val="000655CC"/>
    <w:rsid w:val="000700AE"/>
    <w:rsid w:val="0008255F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4B35"/>
    <w:rsid w:val="000E5A7E"/>
    <w:rsid w:val="000F43A3"/>
    <w:rsid w:val="000F7681"/>
    <w:rsid w:val="00103031"/>
    <w:rsid w:val="00103CBA"/>
    <w:rsid w:val="001044FE"/>
    <w:rsid w:val="001139D4"/>
    <w:rsid w:val="00131B08"/>
    <w:rsid w:val="00132A50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878AA"/>
    <w:rsid w:val="00194DEB"/>
    <w:rsid w:val="0019632A"/>
    <w:rsid w:val="001963FC"/>
    <w:rsid w:val="001A4E7C"/>
    <w:rsid w:val="001B762C"/>
    <w:rsid w:val="001B7808"/>
    <w:rsid w:val="001C2779"/>
    <w:rsid w:val="001C4D0A"/>
    <w:rsid w:val="001C5FEF"/>
    <w:rsid w:val="001E55DA"/>
    <w:rsid w:val="002057C3"/>
    <w:rsid w:val="00211487"/>
    <w:rsid w:val="00211D91"/>
    <w:rsid w:val="00217DEC"/>
    <w:rsid w:val="00220951"/>
    <w:rsid w:val="00222B35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E18"/>
    <w:rsid w:val="00324171"/>
    <w:rsid w:val="00326C24"/>
    <w:rsid w:val="00330F6A"/>
    <w:rsid w:val="00337A7C"/>
    <w:rsid w:val="00337F99"/>
    <w:rsid w:val="003410BD"/>
    <w:rsid w:val="00342E4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784"/>
    <w:rsid w:val="00397F54"/>
    <w:rsid w:val="003A0D43"/>
    <w:rsid w:val="003B2A4B"/>
    <w:rsid w:val="003C1282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C31"/>
    <w:rsid w:val="00413A60"/>
    <w:rsid w:val="00415421"/>
    <w:rsid w:val="004230F7"/>
    <w:rsid w:val="0043167E"/>
    <w:rsid w:val="0043409A"/>
    <w:rsid w:val="00446255"/>
    <w:rsid w:val="004471F6"/>
    <w:rsid w:val="00451935"/>
    <w:rsid w:val="00460ED0"/>
    <w:rsid w:val="00461474"/>
    <w:rsid w:val="00465651"/>
    <w:rsid w:val="00470CE7"/>
    <w:rsid w:val="00470F4F"/>
    <w:rsid w:val="00472482"/>
    <w:rsid w:val="00480DC7"/>
    <w:rsid w:val="0048748A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29FD"/>
    <w:rsid w:val="004D7BA3"/>
    <w:rsid w:val="004F4518"/>
    <w:rsid w:val="004F4C62"/>
    <w:rsid w:val="00501433"/>
    <w:rsid w:val="00511CC4"/>
    <w:rsid w:val="00512CEF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16D9"/>
    <w:rsid w:val="00597E28"/>
    <w:rsid w:val="005A54ED"/>
    <w:rsid w:val="005A5D5B"/>
    <w:rsid w:val="005A6081"/>
    <w:rsid w:val="005A627D"/>
    <w:rsid w:val="005A6EC9"/>
    <w:rsid w:val="005B7651"/>
    <w:rsid w:val="005C0045"/>
    <w:rsid w:val="005C084E"/>
    <w:rsid w:val="005C4606"/>
    <w:rsid w:val="005D0B0C"/>
    <w:rsid w:val="005E02B3"/>
    <w:rsid w:val="005E1E24"/>
    <w:rsid w:val="005E541E"/>
    <w:rsid w:val="005F3AD0"/>
    <w:rsid w:val="0060596B"/>
    <w:rsid w:val="00606D97"/>
    <w:rsid w:val="00607316"/>
    <w:rsid w:val="006127B0"/>
    <w:rsid w:val="00614E64"/>
    <w:rsid w:val="00617710"/>
    <w:rsid w:val="00617EE6"/>
    <w:rsid w:val="0062184C"/>
    <w:rsid w:val="00623724"/>
    <w:rsid w:val="00627BEA"/>
    <w:rsid w:val="006311A0"/>
    <w:rsid w:val="006319DB"/>
    <w:rsid w:val="00640D72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59CA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672F"/>
    <w:rsid w:val="006D7535"/>
    <w:rsid w:val="006E450B"/>
    <w:rsid w:val="006F0D7E"/>
    <w:rsid w:val="006F24D3"/>
    <w:rsid w:val="007064C6"/>
    <w:rsid w:val="00706650"/>
    <w:rsid w:val="00710B77"/>
    <w:rsid w:val="007155D5"/>
    <w:rsid w:val="0072075B"/>
    <w:rsid w:val="007221C2"/>
    <w:rsid w:val="00730955"/>
    <w:rsid w:val="00733A9C"/>
    <w:rsid w:val="00736574"/>
    <w:rsid w:val="007367E0"/>
    <w:rsid w:val="00736A04"/>
    <w:rsid w:val="00737215"/>
    <w:rsid w:val="007379E8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4748"/>
    <w:rsid w:val="007A5C6F"/>
    <w:rsid w:val="007D4241"/>
    <w:rsid w:val="007D4317"/>
    <w:rsid w:val="007D4EA3"/>
    <w:rsid w:val="007F1CFF"/>
    <w:rsid w:val="007F5DD5"/>
    <w:rsid w:val="00801463"/>
    <w:rsid w:val="00804C03"/>
    <w:rsid w:val="008135B5"/>
    <w:rsid w:val="00821A1B"/>
    <w:rsid w:val="008237A6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2A0A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896"/>
    <w:rsid w:val="0093085B"/>
    <w:rsid w:val="00931C57"/>
    <w:rsid w:val="009347A5"/>
    <w:rsid w:val="00942257"/>
    <w:rsid w:val="009471BF"/>
    <w:rsid w:val="00947AE2"/>
    <w:rsid w:val="00950E4E"/>
    <w:rsid w:val="009529BD"/>
    <w:rsid w:val="009533B4"/>
    <w:rsid w:val="00957D35"/>
    <w:rsid w:val="00971D93"/>
    <w:rsid w:val="00997665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5D81"/>
    <w:rsid w:val="00A006A5"/>
    <w:rsid w:val="00A05942"/>
    <w:rsid w:val="00A07BEC"/>
    <w:rsid w:val="00A264BE"/>
    <w:rsid w:val="00A272CA"/>
    <w:rsid w:val="00A273D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7FD5"/>
    <w:rsid w:val="00A90D77"/>
    <w:rsid w:val="00A92E07"/>
    <w:rsid w:val="00AA0B3A"/>
    <w:rsid w:val="00AA56D4"/>
    <w:rsid w:val="00AA6EB4"/>
    <w:rsid w:val="00AA767D"/>
    <w:rsid w:val="00AB0CC9"/>
    <w:rsid w:val="00AC3FF6"/>
    <w:rsid w:val="00AD2ED5"/>
    <w:rsid w:val="00AD73EC"/>
    <w:rsid w:val="00AD7AD5"/>
    <w:rsid w:val="00AE5BC7"/>
    <w:rsid w:val="00AF5AAF"/>
    <w:rsid w:val="00B046D8"/>
    <w:rsid w:val="00B13F4C"/>
    <w:rsid w:val="00B16219"/>
    <w:rsid w:val="00B16823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0D91"/>
    <w:rsid w:val="00B84336"/>
    <w:rsid w:val="00B851B9"/>
    <w:rsid w:val="00B86453"/>
    <w:rsid w:val="00B90054"/>
    <w:rsid w:val="00B923FD"/>
    <w:rsid w:val="00B92C14"/>
    <w:rsid w:val="00B959BF"/>
    <w:rsid w:val="00BA0066"/>
    <w:rsid w:val="00BB69DB"/>
    <w:rsid w:val="00BC322E"/>
    <w:rsid w:val="00BC44CD"/>
    <w:rsid w:val="00BC48A6"/>
    <w:rsid w:val="00BE11FC"/>
    <w:rsid w:val="00BE7978"/>
    <w:rsid w:val="00BF07DF"/>
    <w:rsid w:val="00C01F0D"/>
    <w:rsid w:val="00C07DDB"/>
    <w:rsid w:val="00C310D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44C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2DD4"/>
    <w:rsid w:val="00D139CF"/>
    <w:rsid w:val="00D1732D"/>
    <w:rsid w:val="00D37E7F"/>
    <w:rsid w:val="00D47AD7"/>
    <w:rsid w:val="00D51529"/>
    <w:rsid w:val="00D66F55"/>
    <w:rsid w:val="00D67516"/>
    <w:rsid w:val="00D75A57"/>
    <w:rsid w:val="00D85218"/>
    <w:rsid w:val="00D915B1"/>
    <w:rsid w:val="00DA299D"/>
    <w:rsid w:val="00DA65C4"/>
    <w:rsid w:val="00DC04CB"/>
    <w:rsid w:val="00DE4447"/>
    <w:rsid w:val="00DE5818"/>
    <w:rsid w:val="00DE5DA2"/>
    <w:rsid w:val="00DF0033"/>
    <w:rsid w:val="00E026BF"/>
    <w:rsid w:val="00E07B1B"/>
    <w:rsid w:val="00E11786"/>
    <w:rsid w:val="00E11853"/>
    <w:rsid w:val="00E301C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3FD2"/>
    <w:rsid w:val="00EC5006"/>
    <w:rsid w:val="00ED49C3"/>
    <w:rsid w:val="00ED6CE8"/>
    <w:rsid w:val="00ED7AA6"/>
    <w:rsid w:val="00EE2A56"/>
    <w:rsid w:val="00EE3818"/>
    <w:rsid w:val="00F22264"/>
    <w:rsid w:val="00F2564D"/>
    <w:rsid w:val="00F27D24"/>
    <w:rsid w:val="00F35B05"/>
    <w:rsid w:val="00F413D9"/>
    <w:rsid w:val="00F5135F"/>
    <w:rsid w:val="00F51F78"/>
    <w:rsid w:val="00F85517"/>
    <w:rsid w:val="00F86F47"/>
    <w:rsid w:val="00F90519"/>
    <w:rsid w:val="00F90B64"/>
    <w:rsid w:val="00FB2F0F"/>
    <w:rsid w:val="00FB5086"/>
    <w:rsid w:val="00FB5411"/>
    <w:rsid w:val="00FB6392"/>
    <w:rsid w:val="00FC1B90"/>
    <w:rsid w:val="00FC4F36"/>
    <w:rsid w:val="00FD3C70"/>
    <w:rsid w:val="00FD6820"/>
    <w:rsid w:val="00FE12D8"/>
    <w:rsid w:val="00FF7C02"/>
    <w:rsid w:val="024801E3"/>
    <w:rsid w:val="0ADFAA89"/>
    <w:rsid w:val="1492EC97"/>
    <w:rsid w:val="173B408D"/>
    <w:rsid w:val="5ABA84E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E11786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21E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714</Words>
  <Characters>3788</Characters>
  <Application>Microsoft Office Word</Application>
  <DocSecurity>0</DocSecurity>
  <Lines>31</Lines>
  <Paragraphs>8</Paragraphs>
  <ScaleCrop>false</ScaleCrop>
  <Manager/>
  <Company/>
  <LinksUpToDate>false</LinksUpToDate>
  <CharactersWithSpaces>4494</CharactersWithSpaces>
  <SharedDoc>false</SharedDoc>
  <HyperlinkBase/>
  <HLinks>
    <vt:vector size="30" baseType="variant">
      <vt:variant>
        <vt:i4>6</vt:i4>
      </vt:variant>
      <vt:variant>
        <vt:i4>12</vt:i4>
      </vt:variant>
      <vt:variant>
        <vt:i4>0</vt:i4>
      </vt:variant>
      <vt:variant>
        <vt:i4>5</vt:i4>
      </vt:variant>
      <vt:variant>
        <vt:lpwstr>https://www.vgregion.se/sprak</vt:lpwstr>
      </vt:variant>
      <vt:variant>
        <vt:lpwstr/>
      </vt:variant>
      <vt:variant>
        <vt:i4>3342441</vt:i4>
      </vt:variant>
      <vt:variant>
        <vt:i4>9</vt:i4>
      </vt:variant>
      <vt:variant>
        <vt:i4>0</vt:i4>
      </vt:variant>
      <vt:variant>
        <vt:i4>5</vt:i4>
      </vt:variant>
      <vt:variant>
        <vt:lpwstr>https://larportalen.vgregion.se/enrol/index.php?id=3395</vt:lpwstr>
      </vt:variant>
      <vt:variant>
        <vt:lpwstr/>
      </vt:variant>
      <vt:variant>
        <vt:i4>3145760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https://mellanarkiv-offentlig.vgregion.se/alfresco/s/archive/stream/public/v1/source/available/sofia/rs7847-355747063-4/surrogate/Regional rutin Sammanh%c3%a5llen struktur f%c3%b6r styrande dokument.pdf</vt:lpwstr>
      </vt:variant>
      <vt:variant>
        <vt:lpwstr/>
      </vt:variant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DT-ledd lungbiopsi - Canon</dc:title>
  <dc:subject/>
  <dc:creator/>
  <keywords/>
  <lastModifiedBy/>
  <revision>3</revision>
  <dcterms:created xsi:type="dcterms:W3CDTF">2024-01-25T12:31:00.0000000Z</dcterms:created>
  <dcterms:modified xsi:type="dcterms:W3CDTF">2025-11-07T07:25:00.0000000Z</dcterms:modified>
</coreProperties>
</file>