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D6796" w14:textId="12914034" w:rsidR="003C7F01" w:rsidRPr="003C7F01" w:rsidRDefault="003C7F01" w:rsidP="003C7F01">
      <w:pPr>
        <w:pStyle w:val="Rubrik1"/>
        <w:rPr>
          <w:szCs w:val="20"/>
        </w:rPr>
      </w:pPr>
      <w:r w:rsidRPr="003C7F01">
        <w:t xml:space="preserve">Urografi, diures </w:t>
      </w:r>
    </w:p>
    <w:p w14:paraId="0A010CED" w14:textId="76C02E2F" w:rsidR="003C7F01" w:rsidRPr="003C7F01" w:rsidRDefault="003C7F01" w:rsidP="0057168A">
      <w:pPr>
        <w:pStyle w:val="Rubrik2"/>
        <w:ind w:right="-143"/>
      </w:pPr>
      <w:bookmarkStart w:id="0" w:name="_1314629194"/>
      <w:bookmarkStart w:id="1" w:name="Rubrik"/>
      <w:bookmarkEnd w:id="0"/>
      <w:bookmarkEnd w:id="1"/>
      <w:r w:rsidRPr="003C7F01">
        <w:t>Metodbok Konventionell röntgen</w:t>
      </w:r>
      <w:r w:rsidR="0057168A">
        <w:t>/genomlysning</w:t>
      </w:r>
      <w:r w:rsidRPr="003C7F01">
        <w:t xml:space="preserve"> </w:t>
      </w:r>
    </w:p>
    <w:p w14:paraId="65599419" w14:textId="77777777" w:rsidR="003C7F01" w:rsidRPr="003C7F01" w:rsidRDefault="003C7F01" w:rsidP="003C7F01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3C7F01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D9EBAED" w14:textId="77777777" w:rsidR="003C7F01" w:rsidRPr="003C7F01" w:rsidRDefault="003C7F01" w:rsidP="004A3ED6">
      <w:pPr>
        <w:pStyle w:val="Rubrik2"/>
      </w:pPr>
      <w:r w:rsidRPr="003C7F01">
        <w:t>Förändringar sedan föregående version</w:t>
      </w:r>
    </w:p>
    <w:p w14:paraId="5D75EC90" w14:textId="710303C1" w:rsidR="003C7F01" w:rsidRDefault="00611ADD" w:rsidP="003C7F01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Metod flyttad från intervention till konventionell röntgen/genomlysning.</w:t>
      </w:r>
    </w:p>
    <w:p w14:paraId="6CED0CFA" w14:textId="77777777" w:rsidR="003C7F01" w:rsidRPr="003C7F01" w:rsidRDefault="003C7F01" w:rsidP="003C7F0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Ind w:w="567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3C7F01" w:rsidRPr="003C7F01" w14:paraId="1FE6868E" w14:textId="77777777" w:rsidTr="00E834CB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454AFBB" w14:textId="77777777" w:rsidR="003C7F01" w:rsidRPr="003C7F01" w:rsidRDefault="003C7F01" w:rsidP="003C7F01">
            <w:pPr>
              <w:keepNext/>
              <w:spacing w:before="240" w:after="60" w:line="240" w:lineRule="auto"/>
              <w:ind w:left="0" w:right="0"/>
              <w:jc w:val="center"/>
              <w:outlineLvl w:val="2"/>
              <w:rPr>
                <w:rFonts w:ascii="Calibri" w:hAnsi="Calibri" w:cs="Calibri"/>
                <w:b/>
                <w:bCs/>
                <w:sz w:val="28"/>
                <w:szCs w:val="26"/>
              </w:rPr>
            </w:pPr>
            <w:r w:rsidRPr="003C7F01">
              <w:rPr>
                <w:rFonts w:ascii="Calibri" w:hAnsi="Calibri" w:cs="Calibri"/>
                <w:b/>
                <w:bCs/>
                <w:sz w:val="28"/>
                <w:szCs w:val="26"/>
              </w:rPr>
              <w:t>DT Urografi/Njurar är förstahandsval</w:t>
            </w:r>
          </w:p>
        </w:tc>
      </w:tr>
      <w:tr w:rsidR="003C7F01" w:rsidRPr="003C7F01" w14:paraId="3CD80B78" w14:textId="77777777" w:rsidTr="00E834CB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9C4C575" w14:textId="77777777" w:rsidR="003C7F01" w:rsidRPr="003C7F01" w:rsidRDefault="003C7F01" w:rsidP="004A3ED6">
            <w:pPr>
              <w:pStyle w:val="Rubrik3"/>
              <w:ind w:left="0"/>
            </w:pPr>
            <w:r w:rsidRPr="003C7F01">
              <w:t>Inför undersökningen</w:t>
            </w:r>
          </w:p>
        </w:tc>
      </w:tr>
      <w:tr w:rsidR="003C7F01" w:rsidRPr="003C7F01" w14:paraId="14069D9D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473CDEFF" w14:textId="77777777" w:rsidR="003C7F01" w:rsidRPr="003C7F01" w:rsidRDefault="003C7F01" w:rsidP="003C7F0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543C5C4" w14:textId="77777777" w:rsidR="003C7F01" w:rsidRPr="003C7F01" w:rsidRDefault="003C7F01" w:rsidP="003C7F0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Intermittent hydronefros</w:t>
            </w:r>
          </w:p>
        </w:tc>
      </w:tr>
      <w:tr w:rsidR="003C7F01" w:rsidRPr="003C7F01" w14:paraId="2976CCDE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5CD9465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66D055A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F72FD92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3D70F563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4D9E19D1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5515778" w14:textId="77777777" w:rsidR="003C7F01" w:rsidRPr="003C7F01" w:rsidRDefault="003C7F01" w:rsidP="003C7F01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 xml:space="preserve">Eventuellt Metforminpreparat ska utsättas efter undersökningen om GFR är för lågt, se </w:t>
            </w:r>
            <w:hyperlink r:id="rId12" w:history="1">
              <w:r w:rsidRPr="003C7F0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PM</w:t>
              </w:r>
            </w:hyperlink>
          </w:p>
          <w:p w14:paraId="5C9569B0" w14:textId="77777777" w:rsidR="003C7F01" w:rsidRPr="003C7F01" w:rsidRDefault="003C7F01" w:rsidP="003C7F01">
            <w:pPr>
              <w:numPr>
                <w:ilvl w:val="0"/>
                <w:numId w:val="22"/>
              </w:numPr>
              <w:spacing w:after="0" w:line="240" w:lineRule="auto"/>
              <w:ind w:left="33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P-kreatinin ska vara aktuellt. (Kontrollera provsvar i Melior inom NU-sjukvården)</w:t>
            </w:r>
          </w:p>
          <w:p w14:paraId="6B046FA2" w14:textId="77777777" w:rsidR="003C7F01" w:rsidRPr="003C7F01" w:rsidRDefault="003C7F01" w:rsidP="003C7F01">
            <w:pPr>
              <w:numPr>
                <w:ilvl w:val="0"/>
                <w:numId w:val="22"/>
              </w:numPr>
              <w:spacing w:after="0" w:line="240" w:lineRule="auto"/>
              <w:ind w:left="33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Tömd blåsa.</w:t>
            </w:r>
          </w:p>
          <w:p w14:paraId="243B8CDE" w14:textId="77777777" w:rsidR="003C7F01" w:rsidRPr="003C7F01" w:rsidRDefault="003C7F01" w:rsidP="003C7F01">
            <w:pPr>
              <w:numPr>
                <w:ilvl w:val="0"/>
                <w:numId w:val="22"/>
              </w:numPr>
              <w:spacing w:after="0" w:line="240" w:lineRule="auto"/>
              <w:ind w:left="33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 xml:space="preserve">Fyll i frågeformulär inför undersökning med jodkontrast </w:t>
            </w:r>
          </w:p>
          <w:p w14:paraId="1B97F399" w14:textId="77777777" w:rsidR="003C7F01" w:rsidRPr="003C7F01" w:rsidRDefault="003C7F01" w:rsidP="003C7F01">
            <w:pPr>
              <w:numPr>
                <w:ilvl w:val="0"/>
                <w:numId w:val="22"/>
              </w:numPr>
              <w:spacing w:after="0" w:line="240" w:lineRule="auto"/>
              <w:ind w:left="33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Längd, vikt (inför GFR)</w:t>
            </w:r>
          </w:p>
          <w:p w14:paraId="2F68EAFB" w14:textId="77777777" w:rsidR="003C7F01" w:rsidRPr="003C7F01" w:rsidRDefault="003C7F01" w:rsidP="003C7F01">
            <w:pPr>
              <w:numPr>
                <w:ilvl w:val="0"/>
                <w:numId w:val="22"/>
              </w:numPr>
              <w:spacing w:after="0" w:line="240" w:lineRule="auto"/>
              <w:ind w:left="33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Beräkna GFR med OmniVis.</w:t>
            </w:r>
          </w:p>
          <w:p w14:paraId="670B7413" w14:textId="77777777" w:rsidR="003C7F01" w:rsidRPr="003C7F01" w:rsidRDefault="003C7F01" w:rsidP="003C7F01">
            <w:pPr>
              <w:numPr>
                <w:ilvl w:val="0"/>
                <w:numId w:val="22"/>
              </w:numPr>
              <w:spacing w:after="0" w:line="240" w:lineRule="auto"/>
              <w:ind w:left="33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 xml:space="preserve">Sätt PVK – dras sedan när undersökningen är klar </w:t>
            </w:r>
          </w:p>
        </w:tc>
      </w:tr>
      <w:tr w:rsidR="003C7F01" w:rsidRPr="003C7F01" w14:paraId="4D9227CF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3182B3CD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E389B5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CAC003E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644EFC77" w14:textId="77777777" w:rsidTr="00E834CB">
        <w:trPr>
          <w:trHeight w:val="644"/>
        </w:trPr>
        <w:tc>
          <w:tcPr>
            <w:tcW w:w="2259" w:type="dxa"/>
            <w:shd w:val="clear" w:color="auto" w:fill="auto"/>
          </w:tcPr>
          <w:p w14:paraId="7B0E0F81" w14:textId="77777777" w:rsidR="003C7F01" w:rsidRPr="003C7F01" w:rsidRDefault="003C7F01" w:rsidP="003C7F0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575C9DD" w14:textId="77777777" w:rsidR="003C7F01" w:rsidRPr="003C7F01" w:rsidRDefault="003C7F01" w:rsidP="003C7F0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Kvinnor mellan 15-50 år ska tillfrågas om eventuell graviditet.</w:t>
            </w:r>
            <w:r w:rsidRPr="003C7F01">
              <w:rPr>
                <w:rFonts w:ascii="Arial" w:hAnsi="Arial" w:cs="Arial"/>
                <w:color w:val="000000"/>
                <w:sz w:val="20"/>
                <w:szCs w:val="20"/>
              </w:rPr>
              <w:t xml:space="preserve"> För övriga strålskyddsregler se kapitel 4.2 och 5.4 i</w:t>
            </w:r>
          </w:p>
          <w:p w14:paraId="72CE02D1" w14:textId="77777777" w:rsidR="003C7F01" w:rsidRPr="003C7F01" w:rsidRDefault="00611ADD" w:rsidP="003C7F0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3" w:history="1">
              <w:r w:rsidR="003C7F01" w:rsidRPr="003C7F0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3C7F01" w:rsidRPr="003C7F01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C7F01" w:rsidRPr="003C7F01" w14:paraId="1CA748ED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45385AD7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E01BC61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3A499A6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0107AE7F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58A57AD9" w14:textId="77777777" w:rsidR="003C7F01" w:rsidRPr="003C7F01" w:rsidRDefault="003C7F01" w:rsidP="003C7F0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F66ACFF" w14:textId="77777777" w:rsidR="003C7F01" w:rsidRPr="003C7F01" w:rsidRDefault="003C7F01" w:rsidP="003C7F0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Siemens Artis Zee</w:t>
            </w:r>
          </w:p>
        </w:tc>
      </w:tr>
      <w:tr w:rsidR="003C7F01" w:rsidRPr="003C7F01" w14:paraId="003A4203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1EBDFB48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95DB506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AF6918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3244065C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56032FA0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Bord</w:t>
            </w:r>
          </w:p>
        </w:tc>
        <w:tc>
          <w:tcPr>
            <w:tcW w:w="3389" w:type="dxa"/>
            <w:shd w:val="clear" w:color="auto" w:fill="auto"/>
          </w:tcPr>
          <w:p w14:paraId="5346F25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Liggande, stående</w:t>
            </w:r>
          </w:p>
        </w:tc>
        <w:tc>
          <w:tcPr>
            <w:tcW w:w="3532" w:type="dxa"/>
            <w:shd w:val="clear" w:color="auto" w:fill="auto"/>
          </w:tcPr>
          <w:p w14:paraId="63CC5E21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1CC26BC1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76B4C040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F40465F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FD86C60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6452E39B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69AC8C86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3389" w:type="dxa"/>
            <w:shd w:val="clear" w:color="auto" w:fill="auto"/>
          </w:tcPr>
          <w:p w14:paraId="1B97E07A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Under patienten</w:t>
            </w:r>
          </w:p>
          <w:p w14:paraId="2C8B5C19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Strålriktning: AP</w:t>
            </w:r>
          </w:p>
        </w:tc>
        <w:tc>
          <w:tcPr>
            <w:tcW w:w="3532" w:type="dxa"/>
            <w:shd w:val="clear" w:color="auto" w:fill="auto"/>
          </w:tcPr>
          <w:p w14:paraId="7958F243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70A00FFC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5AF2A778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A0F9198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2513662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1532105A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47923434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Bländare</w:t>
            </w:r>
          </w:p>
        </w:tc>
        <w:tc>
          <w:tcPr>
            <w:tcW w:w="3389" w:type="dxa"/>
            <w:shd w:val="clear" w:color="auto" w:fill="auto"/>
          </w:tcPr>
          <w:p w14:paraId="4EE979E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30/40, 24/30</w:t>
            </w:r>
          </w:p>
        </w:tc>
        <w:tc>
          <w:tcPr>
            <w:tcW w:w="3532" w:type="dxa"/>
            <w:shd w:val="clear" w:color="auto" w:fill="auto"/>
          </w:tcPr>
          <w:p w14:paraId="6DF61936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7E200420" w14:textId="77777777" w:rsidTr="00E834CB">
        <w:trPr>
          <w:trHeight w:val="263"/>
        </w:trPr>
        <w:tc>
          <w:tcPr>
            <w:tcW w:w="2259" w:type="dxa"/>
            <w:shd w:val="clear" w:color="auto" w:fill="auto"/>
          </w:tcPr>
          <w:p w14:paraId="3CA9F72E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F7C792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541888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04E496" w14:textId="77777777" w:rsidR="00E834CB" w:rsidRDefault="00E834CB">
      <w:r>
        <w:br w:type="page"/>
      </w:r>
    </w:p>
    <w:tbl>
      <w:tblPr>
        <w:tblW w:w="9214" w:type="dxa"/>
        <w:tblInd w:w="567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22"/>
        <w:gridCol w:w="2410"/>
        <w:gridCol w:w="1100"/>
        <w:gridCol w:w="34"/>
      </w:tblGrid>
      <w:tr w:rsidR="003C7F01" w:rsidRPr="003C7F01" w14:paraId="00269890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38D7110B" w14:textId="03E4AE71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szCs w:val="20"/>
              </w:rPr>
              <w:lastRenderedPageBreak/>
              <w:br w:type="page"/>
            </w:r>
            <w:r w:rsidRPr="003C7F01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6921" w:type="dxa"/>
            <w:gridSpan w:val="4"/>
            <w:shd w:val="clear" w:color="auto" w:fill="auto"/>
          </w:tcPr>
          <w:p w14:paraId="2DB599E1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Kontrast: Omnipaque 300 mg I/ml – läkaren ordinerar.</w:t>
            </w:r>
          </w:p>
          <w:p w14:paraId="2ADD2023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Furix 10 mg/ml, 20 mg (= 2 ml) i.v. – läkaren ordinerar.</w:t>
            </w:r>
          </w:p>
        </w:tc>
      </w:tr>
      <w:tr w:rsidR="003C7F01" w:rsidRPr="003C7F01" w14:paraId="5BDE0E2D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63B7887A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4"/>
            <w:shd w:val="clear" w:color="auto" w:fill="auto"/>
          </w:tcPr>
          <w:p w14:paraId="12FBAB0F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5A8A0584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70D2C93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Dosering</w:t>
            </w:r>
          </w:p>
        </w:tc>
        <w:tc>
          <w:tcPr>
            <w:tcW w:w="6921" w:type="dxa"/>
            <w:gridSpan w:val="4"/>
            <w:shd w:val="clear" w:color="auto" w:fill="auto"/>
          </w:tcPr>
          <w:p w14:paraId="617EEA6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Riktlinjer för dosering av kontrast vid urografi för normalviktiga patienter:</w:t>
            </w:r>
          </w:p>
          <w:tbl>
            <w:tblPr>
              <w:tblStyle w:val="Tabellrutnt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231"/>
              <w:gridCol w:w="2232"/>
              <w:gridCol w:w="2232"/>
            </w:tblGrid>
            <w:tr w:rsidR="003C7F01" w:rsidRPr="003C7F01" w14:paraId="33C0DA10" w14:textId="77777777" w:rsidTr="0094396B">
              <w:tc>
                <w:tcPr>
                  <w:tcW w:w="2231" w:type="dxa"/>
                </w:tcPr>
                <w:p w14:paraId="5CF4132A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C7F01">
                    <w:rPr>
                      <w:rFonts w:ascii="Arial" w:hAnsi="Arial" w:cs="Arial"/>
                      <w:sz w:val="20"/>
                      <w:szCs w:val="20"/>
                    </w:rPr>
                    <w:t>GFR ml/min</w:t>
                  </w:r>
                </w:p>
              </w:tc>
              <w:tc>
                <w:tcPr>
                  <w:tcW w:w="2232" w:type="dxa"/>
                </w:tcPr>
                <w:p w14:paraId="1A901B9C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C7F01">
                    <w:rPr>
                      <w:rFonts w:ascii="Arial" w:hAnsi="Arial" w:cs="Arial"/>
                      <w:sz w:val="20"/>
                      <w:szCs w:val="20"/>
                    </w:rPr>
                    <w:t>Ålder</w:t>
                  </w:r>
                </w:p>
              </w:tc>
              <w:tc>
                <w:tcPr>
                  <w:tcW w:w="2232" w:type="dxa"/>
                </w:tcPr>
                <w:p w14:paraId="257FF1FC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C7F01">
                    <w:rPr>
                      <w:rFonts w:ascii="Arial" w:hAnsi="Arial" w:cs="Arial"/>
                      <w:sz w:val="20"/>
                      <w:szCs w:val="20"/>
                    </w:rPr>
                    <w:t>Dosering</w:t>
                  </w:r>
                </w:p>
                <w:p w14:paraId="387320DF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3C7F01" w:rsidRPr="003C7F01" w14:paraId="3AA9B58A" w14:textId="77777777" w:rsidTr="0094396B">
              <w:tc>
                <w:tcPr>
                  <w:tcW w:w="2231" w:type="dxa"/>
                </w:tcPr>
                <w:p w14:paraId="087A637E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3C7F01">
                    <w:rPr>
                      <w:rFonts w:ascii="Arial" w:hAnsi="Arial" w:cs="Arial"/>
                      <w:sz w:val="18"/>
                      <w:szCs w:val="18"/>
                    </w:rPr>
                    <w:t>&gt;35</w:t>
                  </w:r>
                </w:p>
              </w:tc>
              <w:tc>
                <w:tcPr>
                  <w:tcW w:w="2232" w:type="dxa"/>
                </w:tcPr>
                <w:p w14:paraId="5A479DC8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C7F01">
                    <w:rPr>
                      <w:rFonts w:ascii="Arial" w:hAnsi="Arial" w:cs="Arial"/>
                      <w:sz w:val="20"/>
                      <w:szCs w:val="20"/>
                    </w:rPr>
                    <w:t>18-50 år</w:t>
                  </w:r>
                </w:p>
              </w:tc>
              <w:tc>
                <w:tcPr>
                  <w:tcW w:w="2232" w:type="dxa"/>
                </w:tcPr>
                <w:p w14:paraId="087CE6AA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C7F01">
                    <w:rPr>
                      <w:rFonts w:ascii="Arial" w:hAnsi="Arial" w:cs="Arial"/>
                      <w:sz w:val="20"/>
                      <w:szCs w:val="20"/>
                    </w:rPr>
                    <w:t>50 ml kontrast</w:t>
                  </w:r>
                </w:p>
              </w:tc>
            </w:tr>
            <w:tr w:rsidR="003C7F01" w:rsidRPr="003C7F01" w14:paraId="7CFB5EA3" w14:textId="77777777" w:rsidTr="0094396B">
              <w:tc>
                <w:tcPr>
                  <w:tcW w:w="2231" w:type="dxa"/>
                </w:tcPr>
                <w:p w14:paraId="1BA6484D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C7F01">
                    <w:rPr>
                      <w:rFonts w:ascii="Arial" w:hAnsi="Arial" w:cs="Arial"/>
                      <w:sz w:val="20"/>
                      <w:szCs w:val="20"/>
                    </w:rPr>
                    <w:t>&gt;35</w:t>
                  </w:r>
                </w:p>
              </w:tc>
              <w:tc>
                <w:tcPr>
                  <w:tcW w:w="2232" w:type="dxa"/>
                </w:tcPr>
                <w:p w14:paraId="55306B4B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C7F01">
                    <w:rPr>
                      <w:rFonts w:ascii="Arial" w:hAnsi="Arial" w:cs="Arial"/>
                      <w:sz w:val="20"/>
                      <w:szCs w:val="20"/>
                    </w:rPr>
                    <w:t>&gt;50 år</w:t>
                  </w:r>
                </w:p>
              </w:tc>
              <w:tc>
                <w:tcPr>
                  <w:tcW w:w="2232" w:type="dxa"/>
                </w:tcPr>
                <w:p w14:paraId="3D90F45D" w14:textId="77777777" w:rsidR="003C7F01" w:rsidRPr="003C7F01" w:rsidRDefault="003C7F01" w:rsidP="003C7F01">
                  <w:pPr>
                    <w:snapToGrid w:val="0"/>
                    <w:spacing w:after="0" w:line="240" w:lineRule="auto"/>
                    <w:ind w:left="0" w:righ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3C7F01">
                    <w:rPr>
                      <w:rFonts w:ascii="Arial" w:hAnsi="Arial" w:cs="Arial"/>
                      <w:sz w:val="20"/>
                      <w:szCs w:val="20"/>
                    </w:rPr>
                    <w:t>70 ml kontrast</w:t>
                  </w:r>
                </w:p>
              </w:tc>
            </w:tr>
          </w:tbl>
          <w:p w14:paraId="526A7EA9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A3ED6" w:rsidRPr="003C7F01" w14:paraId="02A12C98" w14:textId="77777777" w:rsidTr="00391BAB">
        <w:trPr>
          <w:gridAfter w:val="1"/>
          <w:wAfter w:w="34" w:type="dxa"/>
          <w:trHeight w:val="263"/>
        </w:trPr>
        <w:tc>
          <w:tcPr>
            <w:tcW w:w="5648" w:type="dxa"/>
            <w:gridSpan w:val="2"/>
            <w:shd w:val="clear" w:color="auto" w:fill="auto"/>
          </w:tcPr>
          <w:p w14:paraId="0598C04F" w14:textId="58BDA85D" w:rsidR="004A3ED6" w:rsidRPr="003C7F01" w:rsidRDefault="004A3ED6" w:rsidP="004A3ED6">
            <w:pPr>
              <w:pStyle w:val="Rubrik3"/>
              <w:ind w:left="0"/>
              <w:rPr>
                <w:rFonts w:ascii="Arial" w:hAnsi="Arial" w:cs="Arial"/>
                <w:sz w:val="20"/>
                <w:szCs w:val="20"/>
              </w:rPr>
            </w:pPr>
            <w:r w:rsidRPr="003C7F01">
              <w:t>Undersökning</w:t>
            </w:r>
          </w:p>
        </w:tc>
        <w:tc>
          <w:tcPr>
            <w:tcW w:w="3532" w:type="dxa"/>
            <w:gridSpan w:val="3"/>
            <w:shd w:val="clear" w:color="auto" w:fill="auto"/>
          </w:tcPr>
          <w:p w14:paraId="50164D52" w14:textId="77777777" w:rsidR="004A3ED6" w:rsidRPr="003C7F01" w:rsidRDefault="004A3ED6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174C3821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7C38629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4"/>
            <w:shd w:val="clear" w:color="auto" w:fill="auto"/>
          </w:tcPr>
          <w:p w14:paraId="1A2BFF00" w14:textId="77777777" w:rsidR="003C7F01" w:rsidRPr="003C7F01" w:rsidRDefault="003C7F01" w:rsidP="003C7F01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Förbild</w:t>
            </w:r>
          </w:p>
          <w:p w14:paraId="24E26504" w14:textId="77777777" w:rsidR="003C7F01" w:rsidRPr="003C7F01" w:rsidRDefault="003C7F01" w:rsidP="003C7F01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Förbild blåsa</w:t>
            </w:r>
          </w:p>
          <w:p w14:paraId="1C49FEE8" w14:textId="77777777" w:rsidR="003C7F01" w:rsidRPr="003C7F01" w:rsidRDefault="003C7F01" w:rsidP="003C7F01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5 minuter efter Furix-injektion</w:t>
            </w:r>
          </w:p>
          <w:p w14:paraId="5DC4C373" w14:textId="77777777" w:rsidR="003C7F01" w:rsidRPr="003C7F01" w:rsidRDefault="003C7F01" w:rsidP="003C7F01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15 minuter efter Furix-injektion</w:t>
            </w:r>
          </w:p>
          <w:p w14:paraId="608B0351" w14:textId="77777777" w:rsidR="003C7F01" w:rsidRPr="003C7F01" w:rsidRDefault="003C7F01" w:rsidP="003C7F01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20 minuter efter Furix-injektion</w:t>
            </w:r>
          </w:p>
          <w:p w14:paraId="500B33E2" w14:textId="77777777" w:rsidR="003C7F01" w:rsidRPr="003C7F01" w:rsidRDefault="003C7F01" w:rsidP="003C7F01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25 minuter efter Furix-injektion</w:t>
            </w:r>
          </w:p>
          <w:p w14:paraId="58D24FCC" w14:textId="77777777" w:rsidR="003C7F01" w:rsidRPr="003C7F01" w:rsidRDefault="003C7F01" w:rsidP="003C7F01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Slutbild</w:t>
            </w:r>
          </w:p>
        </w:tc>
      </w:tr>
      <w:tr w:rsidR="003C7F01" w:rsidRPr="003C7F01" w14:paraId="18E80412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6211F67E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62A3BED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7D49F279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7D4FBA8C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17F0E09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3389" w:type="dxa"/>
            <w:shd w:val="clear" w:color="auto" w:fill="auto"/>
          </w:tcPr>
          <w:p w14:paraId="0EE591BF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Patienten tömmer blåsan.</w:t>
            </w:r>
          </w:p>
          <w:p w14:paraId="1815146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BC2F8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Därefter ska patienten dricka 3 dl saft.</w:t>
            </w:r>
          </w:p>
        </w:tc>
        <w:tc>
          <w:tcPr>
            <w:tcW w:w="3532" w:type="dxa"/>
            <w:gridSpan w:val="3"/>
            <w:shd w:val="clear" w:color="auto" w:fill="auto"/>
          </w:tcPr>
          <w:p w14:paraId="7D77F06F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711BE3CC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76B4802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5A606CF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4D5FD930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7D9C369C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55FEEF63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Förbild Frontal</w:t>
            </w:r>
          </w:p>
        </w:tc>
        <w:tc>
          <w:tcPr>
            <w:tcW w:w="3411" w:type="dxa"/>
            <w:gridSpan w:val="2"/>
            <w:shd w:val="clear" w:color="auto" w:fill="auto"/>
          </w:tcPr>
          <w:p w14:paraId="3032808F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1C7AAE64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80EDE6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Centrera en tvärhand nedanför sternumspetsen.</w:t>
            </w:r>
          </w:p>
          <w:p w14:paraId="5233538A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18BDCF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Patienten ska hålla andan under exponeringen. Detta gäller för alla bilder.</w:t>
            </w:r>
          </w:p>
        </w:tc>
        <w:tc>
          <w:tcPr>
            <w:tcW w:w="3510" w:type="dxa"/>
            <w:gridSpan w:val="2"/>
            <w:shd w:val="clear" w:color="auto" w:fill="auto"/>
          </w:tcPr>
          <w:p w14:paraId="4E367E86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bCs/>
                <w:sz w:val="18"/>
                <w:szCs w:val="18"/>
              </w:rPr>
              <w:t>Frontal</w:t>
            </w:r>
          </w:p>
          <w:p w14:paraId="1BA0A9B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noProof/>
                <w:szCs w:val="20"/>
              </w:rPr>
              <w:drawing>
                <wp:inline distT="0" distB="0" distL="0" distR="0" wp14:anchorId="435B3F8D" wp14:editId="1EA1DBAB">
                  <wp:extent cx="1938655" cy="2465070"/>
                  <wp:effectExtent l="0" t="0" r="4445" b="0"/>
                  <wp:docPr id="4" name="Bildobjekt 4" descr="Diuresurografi förbild blås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Diuresurografi förbild blås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8655" cy="2465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7F01" w:rsidRPr="003C7F01" w14:paraId="21DE675F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6CE7EA0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80A8D14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67D2ED17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2DCD6877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6C305D1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Förbild blåsa</w:t>
            </w:r>
          </w:p>
        </w:tc>
        <w:tc>
          <w:tcPr>
            <w:tcW w:w="3389" w:type="dxa"/>
            <w:shd w:val="clear" w:color="auto" w:fill="auto"/>
          </w:tcPr>
          <w:p w14:paraId="166FE9F7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Vinkla 15° kraniellt.</w:t>
            </w:r>
          </w:p>
          <w:p w14:paraId="5E6F5B9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1A2FF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Centrera 2 tvärfingrar ovanför symfysen.</w:t>
            </w:r>
          </w:p>
          <w:p w14:paraId="14AEC45D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FAFEF17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Blända in över blåsan cirka 18/24.</w:t>
            </w:r>
          </w:p>
        </w:tc>
        <w:tc>
          <w:tcPr>
            <w:tcW w:w="3532" w:type="dxa"/>
            <w:gridSpan w:val="3"/>
            <w:shd w:val="clear" w:color="auto" w:fill="auto"/>
          </w:tcPr>
          <w:p w14:paraId="6B740DE2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7F01">
              <w:rPr>
                <w:rFonts w:ascii="Arial" w:hAnsi="Arial" w:cs="Arial"/>
                <w:b/>
                <w:bCs/>
                <w:sz w:val="18"/>
                <w:szCs w:val="18"/>
              </w:rPr>
              <w:t>Blåsa</w:t>
            </w:r>
          </w:p>
          <w:p w14:paraId="5E4590B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noProof/>
                <w:szCs w:val="20"/>
              </w:rPr>
              <w:drawing>
                <wp:inline distT="0" distB="0" distL="0" distR="0" wp14:anchorId="4274E19F" wp14:editId="19007AF0">
                  <wp:extent cx="1236345" cy="1455420"/>
                  <wp:effectExtent l="0" t="0" r="1905" b="0"/>
                  <wp:docPr id="5" name="Bildobjekt 5" descr="Diuresurografi förbild blås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Diuresurografi förbild blås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6345" cy="1455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7F01" w:rsidRPr="003C7F01" w14:paraId="076427D2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3C2D689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512F82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33C77F1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259821BA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2858642E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Kontrastinjektion</w:t>
            </w:r>
          </w:p>
        </w:tc>
        <w:tc>
          <w:tcPr>
            <w:tcW w:w="3389" w:type="dxa"/>
            <w:shd w:val="clear" w:color="auto" w:fill="auto"/>
          </w:tcPr>
          <w:p w14:paraId="6207F7B9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5 minuter efter avslutad vätsketillförsel injiceras ordinerad mängd Omipaque 300 mg I/ml i.v.</w:t>
            </w:r>
          </w:p>
        </w:tc>
        <w:tc>
          <w:tcPr>
            <w:tcW w:w="3532" w:type="dxa"/>
            <w:gridSpan w:val="3"/>
            <w:shd w:val="clear" w:color="auto" w:fill="auto"/>
          </w:tcPr>
          <w:p w14:paraId="66B76B31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2DEBB0B9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585297C3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39500B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36491D09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089A20A3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45E76380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szCs w:val="20"/>
              </w:rPr>
              <w:lastRenderedPageBreak/>
              <w:br w:type="page"/>
            </w:r>
            <w:r w:rsidRPr="003C7F01">
              <w:rPr>
                <w:rFonts w:ascii="Arial" w:hAnsi="Arial" w:cs="Arial"/>
                <w:b/>
                <w:sz w:val="20"/>
                <w:szCs w:val="20"/>
              </w:rPr>
              <w:t xml:space="preserve">Frontal stående – </w:t>
            </w:r>
          </w:p>
          <w:p w14:paraId="58E10B7A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5 minuter efter kontrastinjektion</w:t>
            </w:r>
          </w:p>
        </w:tc>
        <w:tc>
          <w:tcPr>
            <w:tcW w:w="3389" w:type="dxa"/>
            <w:shd w:val="clear" w:color="auto" w:fill="auto"/>
          </w:tcPr>
          <w:p w14:paraId="4C822953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 xml:space="preserve">5 minuter efter avslutad kontrastinjektion stående bild över njurarna, </w:t>
            </w:r>
          </w:p>
          <w:p w14:paraId="38784578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90DF12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Skriv antal minuter efter injektion på bilderna.</w:t>
            </w:r>
          </w:p>
        </w:tc>
        <w:tc>
          <w:tcPr>
            <w:tcW w:w="3532" w:type="dxa"/>
            <w:gridSpan w:val="3"/>
            <w:shd w:val="clear" w:color="auto" w:fill="auto"/>
          </w:tcPr>
          <w:p w14:paraId="26E90F81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7F01">
              <w:rPr>
                <w:rFonts w:ascii="Arial" w:hAnsi="Arial" w:cs="Arial"/>
                <w:b/>
                <w:bCs/>
                <w:sz w:val="18"/>
                <w:szCs w:val="18"/>
              </w:rPr>
              <w:t>Frontal stående</w:t>
            </w:r>
          </w:p>
          <w:p w14:paraId="56049377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C7F01">
              <w:rPr>
                <w:noProof/>
                <w:szCs w:val="20"/>
              </w:rPr>
              <w:drawing>
                <wp:inline distT="0" distB="0" distL="0" distR="0" wp14:anchorId="42790B6D" wp14:editId="38B81DF4">
                  <wp:extent cx="2019300" cy="2465070"/>
                  <wp:effectExtent l="0" t="0" r="0" b="0"/>
                  <wp:docPr id="7" name="Bildobjekt 7" descr="Diuresurografi 5 m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Diuresurografi 5 mi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9300" cy="2465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7F01" w:rsidRPr="003C7F01" w14:paraId="46D8306C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1BE2CFFA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7517D97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3C4BE68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3D5A147E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6EC67579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Furixinjektion</w:t>
            </w:r>
          </w:p>
        </w:tc>
        <w:tc>
          <w:tcPr>
            <w:tcW w:w="3389" w:type="dxa"/>
            <w:shd w:val="clear" w:color="auto" w:fill="auto"/>
          </w:tcPr>
          <w:p w14:paraId="4E95A5C8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Injicera Furix 10 mg/ml, 20 mg</w:t>
            </w:r>
            <w:r w:rsidRPr="003C7F01">
              <w:rPr>
                <w:rFonts w:ascii="Arial" w:hAnsi="Arial" w:cs="Arial"/>
                <w:sz w:val="20"/>
                <w:szCs w:val="20"/>
              </w:rPr>
              <w:br/>
              <w:t>(= 2ml) i.v.</w:t>
            </w:r>
          </w:p>
          <w:p w14:paraId="5E05C930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0426F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Patienten får tömma blåsan.</w:t>
            </w:r>
          </w:p>
        </w:tc>
        <w:tc>
          <w:tcPr>
            <w:tcW w:w="3532" w:type="dxa"/>
            <w:gridSpan w:val="3"/>
            <w:shd w:val="clear" w:color="auto" w:fill="auto"/>
          </w:tcPr>
          <w:p w14:paraId="7D583E47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36E4BDFB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43D0F26D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1F11278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585E5B63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2FC7126C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005917EF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 xml:space="preserve">15 minuter efter Furix-injektion </w:t>
            </w:r>
          </w:p>
        </w:tc>
        <w:tc>
          <w:tcPr>
            <w:tcW w:w="3389" w:type="dxa"/>
            <w:shd w:val="clear" w:color="auto" w:fill="auto"/>
          </w:tcPr>
          <w:p w14:paraId="74F7E5D1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15 minuter efter Furix-injektion stående bild.</w:t>
            </w:r>
          </w:p>
          <w:p w14:paraId="6538736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1AFC448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Skriv antal minuter efter injektion på bilderna</w:t>
            </w:r>
          </w:p>
          <w:p w14:paraId="0F09C8CA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05689D91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3C7F01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>15 min Stående</w:t>
            </w:r>
          </w:p>
          <w:p w14:paraId="19716F49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C7F01">
              <w:rPr>
                <w:noProof/>
                <w:szCs w:val="20"/>
              </w:rPr>
              <w:drawing>
                <wp:inline distT="0" distB="0" distL="0" distR="0" wp14:anchorId="0A61ECD1" wp14:editId="69C6B2DD">
                  <wp:extent cx="1982470" cy="2465070"/>
                  <wp:effectExtent l="0" t="0" r="0" b="0"/>
                  <wp:docPr id="13" name="Bildobjekt 13" descr="Diuresurografi 15 m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Diuresurografi 15 mi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2470" cy="2465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7F01" w:rsidRPr="003C7F01" w14:paraId="70788DEF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031A76F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9532213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754EF0C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6E072D76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3B870C30" w14:textId="47CFB40E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szCs w:val="20"/>
              </w:rPr>
              <w:br w:type="page"/>
            </w:r>
            <w:r w:rsidRPr="003C7F01">
              <w:rPr>
                <w:rFonts w:ascii="Arial" w:hAnsi="Arial" w:cs="Arial"/>
                <w:b/>
                <w:sz w:val="20"/>
                <w:szCs w:val="20"/>
              </w:rPr>
              <w:t>20 minuter efter Furix-injektion</w:t>
            </w:r>
          </w:p>
        </w:tc>
        <w:tc>
          <w:tcPr>
            <w:tcW w:w="3389" w:type="dxa"/>
            <w:shd w:val="clear" w:color="auto" w:fill="auto"/>
          </w:tcPr>
          <w:p w14:paraId="46EB694D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 xml:space="preserve">20 minuter efter Furix-injektion stående bild. </w:t>
            </w:r>
          </w:p>
        </w:tc>
        <w:tc>
          <w:tcPr>
            <w:tcW w:w="3532" w:type="dxa"/>
            <w:gridSpan w:val="3"/>
            <w:shd w:val="clear" w:color="auto" w:fill="auto"/>
          </w:tcPr>
          <w:p w14:paraId="50337CF9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7F01">
              <w:rPr>
                <w:rFonts w:ascii="Arial" w:hAnsi="Arial" w:cs="Arial"/>
                <w:b/>
                <w:bCs/>
                <w:sz w:val="18"/>
                <w:szCs w:val="18"/>
              </w:rPr>
              <w:t>20 minuter Stående</w:t>
            </w:r>
          </w:p>
          <w:p w14:paraId="624E39AB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C7F01">
              <w:rPr>
                <w:noProof/>
                <w:szCs w:val="20"/>
              </w:rPr>
              <w:drawing>
                <wp:inline distT="0" distB="0" distL="0" distR="0" wp14:anchorId="06C8B72F" wp14:editId="5D2832F4">
                  <wp:extent cx="2011680" cy="2479675"/>
                  <wp:effectExtent l="0" t="0" r="7620" b="0"/>
                  <wp:docPr id="19" name="Bildobjekt 19" descr="Diuresurografi 20 m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Diuresurografi 20 mi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1680" cy="247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7F01" w:rsidRPr="003C7F01" w14:paraId="19D29FF0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2467E7A1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12DC45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13D2D218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7787B321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404E7D06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25 minuter efter Furix-injektion</w:t>
            </w:r>
          </w:p>
        </w:tc>
        <w:tc>
          <w:tcPr>
            <w:tcW w:w="3389" w:type="dxa"/>
            <w:shd w:val="clear" w:color="auto" w:fill="auto"/>
          </w:tcPr>
          <w:p w14:paraId="1E1F29E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 xml:space="preserve">25 minuter efter Furix-injektion stående bild. </w:t>
            </w:r>
          </w:p>
        </w:tc>
        <w:tc>
          <w:tcPr>
            <w:tcW w:w="3532" w:type="dxa"/>
            <w:gridSpan w:val="3"/>
            <w:shd w:val="clear" w:color="auto" w:fill="auto"/>
          </w:tcPr>
          <w:p w14:paraId="2C97F4F0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7F01">
              <w:rPr>
                <w:rFonts w:ascii="Arial" w:hAnsi="Arial" w:cs="Arial"/>
                <w:b/>
                <w:bCs/>
                <w:sz w:val="18"/>
                <w:szCs w:val="18"/>
              </w:rPr>
              <w:t>25 minuter Stående</w:t>
            </w:r>
          </w:p>
          <w:p w14:paraId="5C9C697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C7F01">
              <w:rPr>
                <w:noProof/>
                <w:szCs w:val="20"/>
              </w:rPr>
              <w:drawing>
                <wp:inline distT="0" distB="0" distL="0" distR="0" wp14:anchorId="6A37B346" wp14:editId="75E56F33">
                  <wp:extent cx="1953260" cy="2494280"/>
                  <wp:effectExtent l="0" t="0" r="8890" b="1270"/>
                  <wp:docPr id="20" name="Bildobjekt 20" descr="Diuresurografi 25 m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Diuresurografi 25 mi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3260" cy="2494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7F01" w:rsidRPr="003C7F01" w14:paraId="32A99AC9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2BEFE736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D85BD96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7EC6FB74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15D9E90F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2FA3DE6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Slutbild - Ryggläge</w:t>
            </w:r>
          </w:p>
        </w:tc>
        <w:tc>
          <w:tcPr>
            <w:tcW w:w="3389" w:type="dxa"/>
            <w:shd w:val="clear" w:color="auto" w:fill="auto"/>
          </w:tcPr>
          <w:p w14:paraId="3C98A110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 xml:space="preserve">Avsluta med en bild i ryggläge. </w:t>
            </w:r>
          </w:p>
        </w:tc>
        <w:tc>
          <w:tcPr>
            <w:tcW w:w="3532" w:type="dxa"/>
            <w:gridSpan w:val="3"/>
            <w:shd w:val="clear" w:color="auto" w:fill="auto"/>
          </w:tcPr>
          <w:p w14:paraId="4667B5C2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7F01">
              <w:rPr>
                <w:rFonts w:ascii="Arial" w:hAnsi="Arial" w:cs="Arial"/>
                <w:b/>
                <w:bCs/>
                <w:sz w:val="18"/>
                <w:szCs w:val="18"/>
              </w:rPr>
              <w:t>Slutbild Ryggläge</w:t>
            </w:r>
          </w:p>
          <w:p w14:paraId="13B4B03E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C7F01">
              <w:rPr>
                <w:noProof/>
                <w:szCs w:val="20"/>
              </w:rPr>
              <w:drawing>
                <wp:inline distT="0" distB="0" distL="0" distR="0" wp14:anchorId="7DE7F182" wp14:editId="4628FD57">
                  <wp:extent cx="1938655" cy="2479675"/>
                  <wp:effectExtent l="0" t="0" r="4445" b="0"/>
                  <wp:docPr id="21" name="Bildobjekt 21" descr="Diuresurografi slutbil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Diuresurografi slutbil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8655" cy="247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7F01" w:rsidRPr="003C7F01" w14:paraId="308A1658" w14:textId="77777777" w:rsidTr="004A3ED6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63CE903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67F1E18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3"/>
            <w:shd w:val="clear" w:color="auto" w:fill="auto"/>
          </w:tcPr>
          <w:p w14:paraId="55B23437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F01" w:rsidRPr="003C7F01" w14:paraId="4A21BC0D" w14:textId="77777777" w:rsidTr="004A3ED6">
        <w:trPr>
          <w:trHeight w:val="263"/>
        </w:trPr>
        <w:tc>
          <w:tcPr>
            <w:tcW w:w="9214" w:type="dxa"/>
            <w:gridSpan w:val="6"/>
            <w:shd w:val="clear" w:color="auto" w:fill="auto"/>
          </w:tcPr>
          <w:p w14:paraId="3C880B2E" w14:textId="77777777" w:rsidR="003C7F01" w:rsidRPr="003C7F01" w:rsidRDefault="003C7F01" w:rsidP="004A3ED6">
            <w:pPr>
              <w:pStyle w:val="Rubrik3"/>
              <w:ind w:left="0"/>
            </w:pPr>
            <w:r w:rsidRPr="003C7F01">
              <w:t>Efter undersökning</w:t>
            </w:r>
          </w:p>
        </w:tc>
      </w:tr>
      <w:tr w:rsidR="003C7F01" w:rsidRPr="003C7F01" w14:paraId="14EAB6F2" w14:textId="77777777" w:rsidTr="004A3ED6">
        <w:trPr>
          <w:trHeight w:val="263"/>
        </w:trPr>
        <w:tc>
          <w:tcPr>
            <w:tcW w:w="2259" w:type="dxa"/>
            <w:shd w:val="clear" w:color="auto" w:fill="auto"/>
          </w:tcPr>
          <w:p w14:paraId="0B381E7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Dokumentation i RIS</w:t>
            </w:r>
          </w:p>
        </w:tc>
        <w:tc>
          <w:tcPr>
            <w:tcW w:w="5821" w:type="dxa"/>
            <w:gridSpan w:val="3"/>
            <w:shd w:val="clear" w:color="auto" w:fill="auto"/>
          </w:tcPr>
          <w:p w14:paraId="02F633C6" w14:textId="77777777" w:rsidR="003C7F01" w:rsidRPr="003C7F01" w:rsidRDefault="003C7F01" w:rsidP="003C7F0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Fyll i Farmaka i undersökningskortet.</w:t>
            </w:r>
          </w:p>
          <w:p w14:paraId="3A2CD34D" w14:textId="77777777" w:rsidR="003C7F01" w:rsidRPr="003C7F01" w:rsidRDefault="003C7F01" w:rsidP="003C7F0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Fyll i patients längd, vikt, plasmakreatinin, GFR i Remissanteckningar.</w:t>
            </w:r>
          </w:p>
          <w:p w14:paraId="64B2F66E" w14:textId="77777777" w:rsidR="003C7F01" w:rsidRPr="003C7F01" w:rsidRDefault="003C7F01" w:rsidP="003C7F0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Fyll i ansvarig SSK/USK</w:t>
            </w:r>
          </w:p>
          <w:p w14:paraId="40A4D96A" w14:textId="77777777" w:rsidR="003C7F01" w:rsidRPr="003C7F01" w:rsidRDefault="003C7F01" w:rsidP="003C7F0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>Start-stopptid, sign</w:t>
            </w:r>
          </w:p>
        </w:tc>
        <w:tc>
          <w:tcPr>
            <w:tcW w:w="1134" w:type="dxa"/>
            <w:gridSpan w:val="2"/>
            <w:shd w:val="clear" w:color="auto" w:fill="auto"/>
          </w:tcPr>
          <w:p w14:paraId="0F35903A" w14:textId="77777777" w:rsidR="003C7F01" w:rsidRPr="003C7F01" w:rsidRDefault="003C7F01" w:rsidP="003C7F01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</w:p>
        </w:tc>
      </w:tr>
      <w:tr w:rsidR="003C7F01" w:rsidRPr="003C7F01" w14:paraId="6E30F4CD" w14:textId="77777777" w:rsidTr="004A3ED6">
        <w:trPr>
          <w:trHeight w:val="263"/>
        </w:trPr>
        <w:tc>
          <w:tcPr>
            <w:tcW w:w="2259" w:type="dxa"/>
            <w:shd w:val="clear" w:color="auto" w:fill="auto"/>
          </w:tcPr>
          <w:p w14:paraId="0B792C65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821" w:type="dxa"/>
            <w:gridSpan w:val="3"/>
            <w:shd w:val="clear" w:color="auto" w:fill="auto"/>
          </w:tcPr>
          <w:p w14:paraId="42A8E74C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uto"/>
          </w:tcPr>
          <w:p w14:paraId="64BE28D2" w14:textId="77777777" w:rsidR="003C7F01" w:rsidRPr="003C7F01" w:rsidRDefault="003C7F01" w:rsidP="003C7F01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</w:p>
        </w:tc>
      </w:tr>
      <w:tr w:rsidR="003C7F01" w:rsidRPr="003C7F01" w14:paraId="12E38E2D" w14:textId="77777777" w:rsidTr="004A3ED6">
        <w:trPr>
          <w:trHeight w:val="263"/>
        </w:trPr>
        <w:tc>
          <w:tcPr>
            <w:tcW w:w="2259" w:type="dxa"/>
            <w:shd w:val="clear" w:color="auto" w:fill="auto"/>
          </w:tcPr>
          <w:p w14:paraId="672C479E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C7F01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6955" w:type="dxa"/>
            <w:gridSpan w:val="5"/>
            <w:shd w:val="clear" w:color="auto" w:fill="auto"/>
          </w:tcPr>
          <w:p w14:paraId="28C46F03" w14:textId="77777777" w:rsidR="003C7F01" w:rsidRPr="003C7F01" w:rsidRDefault="003C7F01" w:rsidP="003C7F0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C7F01">
              <w:rPr>
                <w:rFonts w:ascii="Arial" w:hAnsi="Arial" w:cs="Arial"/>
                <w:sz w:val="20"/>
                <w:szCs w:val="20"/>
              </w:rPr>
              <w:t xml:space="preserve">Patienten ska dricka efter undersökningen </w:t>
            </w:r>
          </w:p>
        </w:tc>
      </w:tr>
    </w:tbl>
    <w:p w14:paraId="3ED1FDC9" w14:textId="77777777" w:rsidR="003C7F01" w:rsidRPr="003C7F01" w:rsidRDefault="003C7F01" w:rsidP="003C7F01">
      <w:pPr>
        <w:spacing w:after="0" w:line="240" w:lineRule="auto"/>
        <w:ind w:left="0" w:right="0"/>
        <w:rPr>
          <w:szCs w:val="20"/>
        </w:rPr>
      </w:pPr>
    </w:p>
    <w:p w14:paraId="40AA233F" w14:textId="3A9A686A" w:rsidR="009C6C0C" w:rsidRPr="003C7F01" w:rsidRDefault="009C6C0C" w:rsidP="003C7F01"/>
    <w:sectPr w:rsidR="009C6C0C" w:rsidRPr="003C7F01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29D4C9" w14:textId="77777777" w:rsidR="00763FC3" w:rsidRDefault="00763FC3">
      <w:r>
        <w:separator/>
      </w:r>
    </w:p>
  </w:endnote>
  <w:endnote w:type="continuationSeparator" w:id="0">
    <w:p w14:paraId="59F8C37F" w14:textId="77777777" w:rsidR="00763FC3" w:rsidRDefault="00763FC3">
      <w:r>
        <w:continuationSeparator/>
      </w:r>
    </w:p>
  </w:endnote>
  <w:endnote w:type="continuationNotice" w:id="1">
    <w:p w14:paraId="7A21C43D" w14:textId="77777777" w:rsidR="00763FC3" w:rsidRDefault="00763F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A6CC2D" w14:textId="77777777" w:rsidR="00763FC3" w:rsidRDefault="00763FC3"/>
  </w:footnote>
  <w:footnote w:type="continuationSeparator" w:id="0">
    <w:p w14:paraId="73571B78" w14:textId="77777777" w:rsidR="00763FC3" w:rsidRDefault="00763FC3">
      <w:r>
        <w:continuationSeparator/>
      </w:r>
    </w:p>
  </w:footnote>
  <w:footnote w:type="continuationNotice" w:id="1">
    <w:p w14:paraId="0E1972DD" w14:textId="77777777" w:rsidR="00763FC3" w:rsidRDefault="00763F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B72CB2"/>
    <w:multiLevelType w:val="hybridMultilevel"/>
    <w:tmpl w:val="A916321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412699"/>
    <w:multiLevelType w:val="hybridMultilevel"/>
    <w:tmpl w:val="2A9AC8E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30C4C90"/>
    <w:multiLevelType w:val="hybridMultilevel"/>
    <w:tmpl w:val="F528BFE0"/>
    <w:lvl w:ilvl="0" w:tplc="041D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1F04232"/>
    <w:multiLevelType w:val="hybridMultilevel"/>
    <w:tmpl w:val="70E4714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71185420">
    <w:abstractNumId w:val="21"/>
  </w:num>
  <w:num w:numId="2" w16cid:durableId="1186099137">
    <w:abstractNumId w:val="17"/>
  </w:num>
  <w:num w:numId="3" w16cid:durableId="750195541">
    <w:abstractNumId w:val="0"/>
  </w:num>
  <w:num w:numId="4" w16cid:durableId="129246331">
    <w:abstractNumId w:val="6"/>
  </w:num>
  <w:num w:numId="5" w16cid:durableId="1406103254">
    <w:abstractNumId w:val="18"/>
  </w:num>
  <w:num w:numId="6" w16cid:durableId="1469128429">
    <w:abstractNumId w:val="2"/>
  </w:num>
  <w:num w:numId="7" w16cid:durableId="347945138">
    <w:abstractNumId w:val="12"/>
  </w:num>
  <w:num w:numId="8" w16cid:durableId="1316302897">
    <w:abstractNumId w:val="9"/>
  </w:num>
  <w:num w:numId="9" w16cid:durableId="997152661">
    <w:abstractNumId w:val="1"/>
  </w:num>
  <w:num w:numId="10" w16cid:durableId="913858695">
    <w:abstractNumId w:val="1"/>
  </w:num>
  <w:num w:numId="11" w16cid:durableId="1064718944">
    <w:abstractNumId w:val="3"/>
  </w:num>
  <w:num w:numId="12" w16cid:durableId="403139891">
    <w:abstractNumId w:val="4"/>
  </w:num>
  <w:num w:numId="13" w16cid:durableId="498544185">
    <w:abstractNumId w:val="16"/>
  </w:num>
  <w:num w:numId="14" w16cid:durableId="532885423">
    <w:abstractNumId w:val="10"/>
  </w:num>
  <w:num w:numId="15" w16cid:durableId="433403034">
    <w:abstractNumId w:val="7"/>
  </w:num>
  <w:num w:numId="16" w16cid:durableId="2122916750">
    <w:abstractNumId w:val="14"/>
  </w:num>
  <w:num w:numId="17" w16cid:durableId="175578534">
    <w:abstractNumId w:val="5"/>
  </w:num>
  <w:num w:numId="18" w16cid:durableId="307246582">
    <w:abstractNumId w:val="11"/>
  </w:num>
  <w:num w:numId="19" w16cid:durableId="1075128463">
    <w:abstractNumId w:val="20"/>
  </w:num>
  <w:num w:numId="20" w16cid:durableId="83459128">
    <w:abstractNumId w:val="15"/>
  </w:num>
  <w:num w:numId="21" w16cid:durableId="1605990658">
    <w:abstractNumId w:val="13"/>
  </w:num>
  <w:num w:numId="22" w16cid:durableId="58483105">
    <w:abstractNumId w:val="19"/>
  </w:num>
  <w:num w:numId="23" w16cid:durableId="11550729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C0A"/>
    <w:rsid w:val="00397F54"/>
    <w:rsid w:val="003A0D43"/>
    <w:rsid w:val="003B2A4B"/>
    <w:rsid w:val="003C7F01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ED6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168A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ADD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3FC3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502"/>
    <w:rsid w:val="00D139CF"/>
    <w:rsid w:val="00D20779"/>
    <w:rsid w:val="00D230B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4CB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3" /><Relationship Type="http://schemas.openxmlformats.org/officeDocument/2006/relationships/image" Target="media/image5.jpe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2" /><Relationship Type="http://schemas.openxmlformats.org/officeDocument/2006/relationships/image" Target="media/image4.jpeg" Id="rId17" /><Relationship Type="http://schemas.openxmlformats.org/officeDocument/2006/relationships/footer" Target="footer3.xml" Id="rId25" /><Relationship Type="http://schemas.openxmlformats.org/officeDocument/2006/relationships/image" Target="media/image3.jpeg" Id="rId16" /><Relationship Type="http://schemas.openxmlformats.org/officeDocument/2006/relationships/image" Target="media/image7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image" Target="media/image2.jpeg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6.jpeg" Id="rId19" /><Relationship Type="http://schemas.openxmlformats.org/officeDocument/2006/relationships/webSettings" Target="webSettings.xml" Id="rId9" /><Relationship Type="http://schemas.openxmlformats.org/officeDocument/2006/relationships/image" Target="media/image1.jpeg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</TotalTime>
  <Pages>4</Pages>
  <Words>392</Words>
  <Characters>3173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3558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Urografi, diures </dc:title>
  <dc:subject/>
  <dc:creator/>
  <keywords/>
  <lastModifiedBy>Ulrica Sehlberg</lastModifiedBy>
  <revision>21</revision>
  <lastPrinted>2016-03-31T10:56:00.0000000Z</lastPrinted>
  <dcterms:created xsi:type="dcterms:W3CDTF">2021-05-27T09:47:00.0000000Z</dcterms:created>
  <dcterms:modified xsi:type="dcterms:W3CDTF">2024-09-11T07:56:00.0000000Z</dcterms:modified>
</coreProperties>
</file>