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63F0912" w:rsidR="00184167" w:rsidRPr="006B266D" w:rsidRDefault="008D709C" w:rsidP="006B266D">
      <w:pPr>
        <w:pStyle w:val="Rubrik1"/>
      </w:pPr>
      <w:bookmarkStart w:id="0" w:name="_Toc321146591"/>
      <w:r>
        <w:t>Drogtestning</w:t>
      </w:r>
    </w:p>
    <w:bookmarkEnd w:id="0"/>
    <w:p w14:paraId="64BAE0A3" w14:textId="77777777" w:rsidR="00126B21" w:rsidRDefault="00126B21" w:rsidP="00126B21">
      <w:pPr>
        <w:pStyle w:val="Rubrik2"/>
      </w:pPr>
      <w:r>
        <w:t xml:space="preserve">Syfte </w:t>
      </w:r>
    </w:p>
    <w:p w14:paraId="7048AB52" w14:textId="77777777" w:rsidR="00126B21" w:rsidRDefault="00126B21" w:rsidP="00126B21">
      <w:r>
        <w:t xml:space="preserve">Syftet med rutinen är att beskriva drogtest för att upptäcka pågående bruk av droger </w:t>
      </w:r>
      <w:r w:rsidRPr="00FC3CB1">
        <w:t>hos patienter inom verksamheten. Rutinen beskriver när och hur drogtest ska ske och tillvägagångsät</w:t>
      </w:r>
      <w:r>
        <w:t>t vid positivt och negativt svar</w:t>
      </w:r>
    </w:p>
    <w:p w14:paraId="2EE16E63" w14:textId="77777777" w:rsidR="00126B21" w:rsidRDefault="00126B21" w:rsidP="00126B21"/>
    <w:p w14:paraId="1954A0B6" w14:textId="77777777" w:rsidR="00126B21" w:rsidRDefault="00126B21" w:rsidP="00126B21">
      <w:pPr>
        <w:pStyle w:val="Rubrik2"/>
      </w:pPr>
      <w:r>
        <w:t xml:space="preserve">Arbetsbeskrivning </w:t>
      </w:r>
    </w:p>
    <w:p w14:paraId="5EA62A4D" w14:textId="77777777" w:rsidR="00126B21" w:rsidRDefault="00126B21" w:rsidP="00126B21">
      <w:r>
        <w:t xml:space="preserve">Alkohol- och/eller droganvändning hos en patient kan påverka och komplicera såväl diagnostik som behandling. Att efterfråga aktuell eller tidigare alkohol- och/eller droganvändning är därför en viktig del i BUP:s arbete, både vid akut- och nybesök samt under fortsatt vårdkontakt. Skattningsformulären AUDIT och DUDIT kan användas som stöd i kartläggningen av eventuellt drogbruk. Drogtest med urinprov görs efter individuell bedömning av behandlande läkare, exempelvis inför barnpsykiatrisk utredning eller i samband med bedömning och behandling. Sjuksköterska utför testningen efter läkares ordination. Det är önskvärt att urinprov lämnas under övervakning, vilket dock inte alltid är möjligt på grund av exempelvis </w:t>
      </w:r>
      <w:r w:rsidRPr="00FC3CB1">
        <w:t xml:space="preserve">lokalskäl.  Salivtest kan användas i undantagsfall efter ordination av vårdenhetsöverläkare (VEÖL). </w:t>
      </w:r>
    </w:p>
    <w:p w14:paraId="27B1B10D" w14:textId="77777777" w:rsidR="00126B21" w:rsidRDefault="00126B21" w:rsidP="00126B21">
      <w:pPr>
        <w:pStyle w:val="Rubrik2"/>
      </w:pPr>
      <w:r>
        <w:t xml:space="preserve">Testning </w:t>
      </w:r>
    </w:p>
    <w:p w14:paraId="66E21AD5" w14:textId="77777777" w:rsidR="00126B21" w:rsidRDefault="00126B21" w:rsidP="00126B21">
      <w:r>
        <w:t xml:space="preserve">Sker genom övervakade urinprov, salivprov och kontrollsticka. Vilka droger som används varierar över tid varför val av stickor </w:t>
      </w:r>
      <w:r>
        <w:lastRenderedPageBreak/>
        <w:t>kan behöva ändras med hänsyn till detta. Stickorna bör dock minst screena för amfetaminer, bensodiazepiner, THC, opiater, Tramadol samt innehålla en kontroll för kreatinin och pH.</w:t>
      </w:r>
    </w:p>
    <w:p w14:paraId="0B2C58CA" w14:textId="77777777" w:rsidR="00126B21" w:rsidRDefault="00126B21" w:rsidP="00126B21">
      <w:pPr>
        <w:pStyle w:val="Rubrik3"/>
      </w:pPr>
      <w:r>
        <w:t xml:space="preserve">Vid negativt provsvar </w:t>
      </w:r>
    </w:p>
    <w:p w14:paraId="3F56F714" w14:textId="77777777" w:rsidR="00126B21" w:rsidRDefault="00126B21" w:rsidP="00126B21">
      <w:r>
        <w:t>Svaret ges till patient/vårdnadshavare direkt eller via brev. Provsvaret dokumenteras i Melior under sökord Lablista.</w:t>
      </w:r>
    </w:p>
    <w:p w14:paraId="06518EDD" w14:textId="77777777" w:rsidR="00126B21" w:rsidRDefault="00126B21" w:rsidP="00126B21">
      <w:pPr>
        <w:pStyle w:val="Rubrik3"/>
      </w:pPr>
      <w:r>
        <w:t xml:space="preserve">Vid positivt provsvar </w:t>
      </w:r>
    </w:p>
    <w:p w14:paraId="01E26A8A" w14:textId="77777777" w:rsidR="00126B21" w:rsidRDefault="00126B21" w:rsidP="00EB4A12">
      <w:r>
        <w:t xml:space="preserve">Svaret ges till patient/vårdnadshavare direkt via sjuksköterska. </w:t>
      </w:r>
    </w:p>
    <w:p w14:paraId="661DD0BA" w14:textId="77777777" w:rsidR="00126B21" w:rsidRDefault="00126B21" w:rsidP="00EB4A12">
      <w:r>
        <w:t xml:space="preserve">Om patienten förnekar drogintag trots positiv screening skall prov skickas till laboratorium för verifiering. Sjuksköterska lyfter på rond med läkare. Provet skickas till laboratoriet på sjukhuset. </w:t>
      </w:r>
    </w:p>
    <w:p w14:paraId="20DD49F0" w14:textId="77777777" w:rsidR="00126B21" w:rsidRDefault="00126B21" w:rsidP="00EB4A12">
      <w:r>
        <w:t xml:space="preserve">Åtgärder vid positivt svar: </w:t>
      </w:r>
    </w:p>
    <w:p w14:paraId="646A48EA" w14:textId="2BC731D2" w:rsidR="00126B21" w:rsidRDefault="00126B21" w:rsidP="00EB4A12">
      <w:pPr>
        <w:pStyle w:val="Punktlista"/>
      </w:pPr>
      <w:r>
        <w:t xml:space="preserve">Information till både patient och vårdnadshavare. </w:t>
      </w:r>
    </w:p>
    <w:p w14:paraId="5C7C12D8" w14:textId="5D3EE2DB" w:rsidR="00126B21" w:rsidRDefault="00126B21" w:rsidP="00EB4A12">
      <w:pPr>
        <w:pStyle w:val="Punktlista"/>
      </w:pPr>
      <w:r>
        <w:t xml:space="preserve">Anmälan till socialtjänsten enligt 14 kap. 1 § Socialtjänstlagen skall göras. </w:t>
      </w:r>
    </w:p>
    <w:p w14:paraId="1EEBE082" w14:textId="1529A570" w:rsidR="00126B21" w:rsidRDefault="00126B21" w:rsidP="00EB4A12">
      <w:pPr>
        <w:pStyle w:val="Punktlista"/>
      </w:pPr>
      <w:r>
        <w:t xml:space="preserve">Överväg samordnad individuell planering, SIP. </w:t>
      </w:r>
    </w:p>
    <w:p w14:paraId="5A108E40" w14:textId="7E6291E6" w:rsidR="00126B21" w:rsidRDefault="00126B21" w:rsidP="00EB4A12">
      <w:pPr>
        <w:pStyle w:val="Punktlista"/>
      </w:pPr>
      <w:r>
        <w:t xml:space="preserve">Överväg kontakt med/remittering till Mini-Maria. </w:t>
      </w:r>
    </w:p>
    <w:p w14:paraId="482E21D7" w14:textId="37325043" w:rsidR="00126B21" w:rsidRDefault="00126B21" w:rsidP="00EB4A12">
      <w:pPr>
        <w:pStyle w:val="Punktlista"/>
      </w:pPr>
      <w:r>
        <w:t>Läkare gör individuell bedömning avseende exempelvis medicinsk behandling eller barnpsykiatrisk utredning.</w:t>
      </w:r>
    </w:p>
    <w:p w14:paraId="2CD500DC" w14:textId="183EC54D" w:rsidR="00126B21" w:rsidRDefault="00126B21" w:rsidP="00EB4A12">
      <w:pPr>
        <w:pStyle w:val="Punktlista"/>
      </w:pPr>
      <w:r>
        <w:t>Övriga behandlare informeras via bevakning av den som utfört provtagningen.</w:t>
      </w:r>
    </w:p>
    <w:p w14:paraId="028EC3E7" w14:textId="3BBB74FE" w:rsidR="00126B21" w:rsidRDefault="00126B21" w:rsidP="00EB4A12">
      <w:pPr>
        <w:pStyle w:val="Punktlista"/>
      </w:pPr>
      <w:r>
        <w:t xml:space="preserve">Värdera om patienten uppfyller kriterier för substansbrukssyndrom. Detta lyfts på rond med läkare. </w:t>
      </w:r>
    </w:p>
    <w:p w14:paraId="39FE2F70" w14:textId="77777777" w:rsidR="00126B21" w:rsidRDefault="00126B21" w:rsidP="00EB4A12">
      <w:pPr>
        <w:pStyle w:val="Punktlista"/>
      </w:pPr>
      <w:r>
        <w:t>Provtagande sjuksköterska kontaktar teamledare som ser över planeringsunderlag i ELVIS och tar ställning till huruvida planeringsunderlag ska omprioriteras (detta gäller särskilt planeringsunderlag för körkortsbesök, läkemedelsinsättning för centralstimulantia).</w:t>
      </w:r>
    </w:p>
    <w:p w14:paraId="676EB035" w14:textId="77777777" w:rsidR="00126B21" w:rsidRDefault="00126B21" w:rsidP="00EB4A12">
      <w:pPr>
        <w:pStyle w:val="Punktlista"/>
        <w:numPr>
          <w:ilvl w:val="1"/>
          <w:numId w:val="14"/>
        </w:numPr>
      </w:pPr>
      <w:r>
        <w:t xml:space="preserve">Planeringsunderlag för körkortsbesök flyttas fram sex månader med krav på bevisad drogfrihet i sex månader. </w:t>
      </w:r>
    </w:p>
    <w:p w14:paraId="1C6ACDE7" w14:textId="77777777" w:rsidR="00126B21" w:rsidRDefault="00126B21" w:rsidP="00EB4A12">
      <w:pPr>
        <w:pStyle w:val="Punktlista"/>
        <w:numPr>
          <w:ilvl w:val="1"/>
          <w:numId w:val="14"/>
        </w:numPr>
      </w:pPr>
      <w:r>
        <w:t xml:space="preserve">Planeringsunderlag för läkemedelsinsättning för centralstimulantia bör lyftas med VEÖL för att denna ska </w:t>
      </w:r>
      <w:r>
        <w:lastRenderedPageBreak/>
        <w:t xml:space="preserve">kunna ta ställning till om besöket ändå ska ske eller om besöket ska flyttas fram, och i så fall hur lång tid. </w:t>
      </w:r>
    </w:p>
    <w:p w14:paraId="4869D8EE" w14:textId="77777777" w:rsidR="00126B21" w:rsidRDefault="00126B21" w:rsidP="00A40FF7">
      <w:pPr>
        <w:pStyle w:val="Rubrik2"/>
      </w:pPr>
      <w:r>
        <w:t>Aktuella KVÅ-</w:t>
      </w:r>
      <w:r w:rsidRPr="00A40FF7">
        <w:t>koder</w:t>
      </w:r>
      <w:r>
        <w:t xml:space="preserve"> </w:t>
      </w:r>
    </w:p>
    <w:p w14:paraId="1FB3FD47" w14:textId="47D7CE02" w:rsidR="00126B21" w:rsidRDefault="00126B21" w:rsidP="00A40FF7">
      <w:pPr>
        <w:pStyle w:val="Punktlista"/>
      </w:pPr>
      <w:r>
        <w:t xml:space="preserve">AU119 Strukturerad bedömning av alkohol- och drogvanor </w:t>
      </w:r>
    </w:p>
    <w:p w14:paraId="570845F6" w14:textId="4EC98738" w:rsidR="00126B21" w:rsidRDefault="00126B21" w:rsidP="00A40FF7">
      <w:pPr>
        <w:pStyle w:val="Punktlista"/>
      </w:pPr>
      <w:r>
        <w:t xml:space="preserve">AV034 Provtagning UNS  </w:t>
      </w:r>
    </w:p>
    <w:p w14:paraId="7370DEE8" w14:textId="7FDA6F87" w:rsidR="00126B21" w:rsidRDefault="00126B21" w:rsidP="00A40FF7">
      <w:pPr>
        <w:pStyle w:val="Punktlista"/>
      </w:pPr>
      <w:r>
        <w:t>GD008 Anmälan enligt 14 kap. 1 § Socialtjänstlagen angående barn med möjligt skyddsbehov.</w:t>
      </w:r>
    </w:p>
    <w:p w14:paraId="4C2463BD" w14:textId="77777777" w:rsidR="00126B21" w:rsidRPr="00A40FF7" w:rsidRDefault="00126B21" w:rsidP="00A40FF7">
      <w:pPr>
        <w:pStyle w:val="Rubrik2"/>
      </w:pPr>
      <w:r w:rsidRPr="00A40FF7">
        <w:t xml:space="preserve">Ansvar </w:t>
      </w:r>
    </w:p>
    <w:p w14:paraId="2B13346F" w14:textId="39B01A80" w:rsidR="00126B21" w:rsidRPr="003E026E" w:rsidRDefault="00126B21" w:rsidP="00A40FF7">
      <w:pPr>
        <w:rPr>
          <w:rFonts w:ascii="Verdana" w:hAnsi="Verdana"/>
          <w:sz w:val="20"/>
          <w:szCs w:val="20"/>
        </w:rPr>
      </w:pPr>
      <w:r>
        <w:t xml:space="preserve">Verksamhetschefen ansvarar för att rutinen är känd inom verksamheten. Respektive enhetschef ansvarar för att implementera rutinen och se till att den efterlevs inom sin </w:t>
      </w:r>
      <w:r w:rsidR="00A40FF7">
        <w:t>BUP-enhet</w:t>
      </w:r>
      <w:r>
        <w:t>. Medvetet avsteg från rutinen dokumenteras i Melior om det är kopplat till patient. Avsteg från rutinen rapporteras i MedControl PRO.</w:t>
      </w:r>
    </w:p>
    <w:p w14:paraId="11010C13" w14:textId="29E8D833" w:rsidR="00747066" w:rsidRPr="00747066" w:rsidRDefault="00747066" w:rsidP="00126B21">
      <w:pPr>
        <w:spacing w:after="240"/>
      </w:pPr>
    </w:p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05361" w14:textId="77777777" w:rsidR="00731DE6" w:rsidRDefault="00731DE6">
      <w:r>
        <w:separator/>
      </w:r>
    </w:p>
  </w:endnote>
  <w:endnote w:type="continuationSeparator" w:id="0">
    <w:p w14:paraId="19A396A2" w14:textId="77777777" w:rsidR="00731DE6" w:rsidRDefault="00731DE6">
      <w:r>
        <w:continuationSeparator/>
      </w:r>
    </w:p>
  </w:endnote>
  <w:endnote w:type="continuationNotice" w:id="1">
    <w:p w14:paraId="4981D5C5" w14:textId="77777777" w:rsidR="00731DE6" w:rsidRDefault="00731D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E2C0D" w14:textId="77777777" w:rsidR="00731DE6" w:rsidRDefault="00731DE6"/>
  </w:footnote>
  <w:footnote w:type="continuationSeparator" w:id="0">
    <w:p w14:paraId="04C35AB8" w14:textId="77777777" w:rsidR="00731DE6" w:rsidRDefault="00731DE6">
      <w:r>
        <w:continuationSeparator/>
      </w:r>
    </w:p>
  </w:footnote>
  <w:footnote w:type="continuationNotice" w:id="1">
    <w:p w14:paraId="0FD854A1" w14:textId="77777777" w:rsidR="00731DE6" w:rsidRDefault="00731D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A1F64"/>
    <w:multiLevelType w:val="hybridMultilevel"/>
    <w:tmpl w:val="C7B296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3178107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B21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106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0EB8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1DE6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D709C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0FF7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A12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549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Drogtestning</dc:title>
  <dc:subject/>
  <dc:creator/>
  <keywords/>
  <lastModifiedBy/>
  <revision>1</revision>
  <dcterms:created xsi:type="dcterms:W3CDTF">2024-11-25T12:21:00.0000000Z</dcterms:created>
  <dcterms:modified xsi:type="dcterms:W3CDTF">2025-05-13T12:51:00.0000000Z</dcterms:modified>
</coreProperties>
</file>