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D2A3D4" w14:textId="77777777" w:rsidR="00136522" w:rsidRDefault="00136522" w:rsidP="00136522">
      <w:pPr>
        <w:pStyle w:val="Rubrik2"/>
        <w:sectPr w:rsidR="00136522" w:rsidSect="0013652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E3F91D8" w14:textId="77777777" w:rsidR="00136522" w:rsidRDefault="00136522" w:rsidP="00136522">
      <w:pPr>
        <w:pStyle w:val="Rubrik1"/>
        <w:rPr>
          <w:rStyle w:val="Rubrik2Char"/>
        </w:rPr>
      </w:pPr>
      <w:bookmarkStart w:id="1" w:name="_Toc501440349"/>
      <w:bookmarkStart w:id="2" w:name="_1314629194"/>
      <w:bookmarkStart w:id="3" w:name="Rubrik"/>
      <w:bookmarkEnd w:id="2"/>
      <w:bookmarkEnd w:id="3"/>
      <w:r w:rsidRPr="00167607">
        <w:t>Psykos, årlig uppföljning</w:t>
      </w:r>
      <w:r w:rsidRPr="00BD0FBC">
        <w:rPr>
          <w:rStyle w:val="Rubrik2Char"/>
        </w:rPr>
        <w:t xml:space="preserve"> </w:t>
      </w:r>
    </w:p>
    <w:p w14:paraId="5A447776" w14:textId="70EBB9B0" w:rsidR="00136522" w:rsidRPr="00167607" w:rsidRDefault="00136522" w:rsidP="00136522">
      <w:pPr>
        <w:rPr>
          <w:szCs w:val="20"/>
        </w:rPr>
      </w:pPr>
      <w:r w:rsidRPr="00BD0FBC">
        <w:rPr>
          <w:rStyle w:val="Rubrik2Char"/>
        </w:rPr>
        <w:t>Revidering i denna version</w:t>
      </w:r>
      <w:r w:rsidRPr="00ED2B98">
        <w:rPr>
          <w:rFonts w:asciiTheme="majorHAnsi" w:eastAsiaTheme="majorEastAsia" w:hAnsiTheme="majorHAnsi" w:cstheme="majorBidi"/>
          <w:color w:val="000000" w:themeColor="text1"/>
          <w:sz w:val="40"/>
        </w:rPr>
        <w:t xml:space="preserve"> </w:t>
      </w:r>
      <w:r w:rsidRPr="00ED2B98">
        <w:rPr>
          <w:rFonts w:asciiTheme="majorHAnsi" w:eastAsiaTheme="majorEastAsia" w:hAnsiTheme="majorHAnsi" w:cstheme="majorBidi"/>
          <w:color w:val="000000" w:themeColor="text1"/>
          <w:sz w:val="40"/>
        </w:rPr>
        <w:br/>
      </w:r>
      <w:r w:rsidRPr="00167607">
        <w:t xml:space="preserve">Innehåll har reviderats för att bli enhetligt med </w:t>
      </w:r>
      <w:r>
        <w:t>nationella och regionala kunskapsstöd samt uppdatering av den lokala processen på intranätet. Rekommenderad s</w:t>
      </w:r>
      <w:r w:rsidRPr="00167607">
        <w:fldChar w:fldCharType="begin"/>
      </w:r>
      <w:r w:rsidRPr="00167607">
        <w:instrText xml:space="preserve"> HYPERLINK "http://intra.vgregion.se/sv/Nya-intraNU/Organisation/OmradeIII/Vuxenpsykiatri/Verksamhetsstyrning1/Processer-vuxenpsykiatri/Psykos/Uppfoljning/" </w:instrText>
      </w:r>
      <w:r w:rsidRPr="00167607">
        <w:fldChar w:fldCharType="separate"/>
      </w:r>
      <w:r>
        <w:t>ymtom och funktionsskattning har ändrats.</w:t>
      </w:r>
    </w:p>
    <w:bookmarkEnd w:id="1"/>
    <w:p w14:paraId="0FA7C0DD" w14:textId="77777777" w:rsidR="00136522" w:rsidRPr="00ED2B98" w:rsidRDefault="00136522" w:rsidP="00136522">
      <w:pPr>
        <w:pStyle w:val="Rubrik2"/>
      </w:pPr>
      <w:r w:rsidRPr="00167607">
        <w:fldChar w:fldCharType="end"/>
      </w:r>
      <w:r w:rsidRPr="00ED2B98">
        <w:t>Bakgrund</w:t>
      </w:r>
    </w:p>
    <w:p w14:paraId="319E8D57" w14:textId="77777777" w:rsidR="00136522" w:rsidRPr="00167607" w:rsidRDefault="00136522" w:rsidP="00136522">
      <w:r>
        <w:t xml:space="preserve">En årlig uppföljning av aktuell behandling, personens hälsa och livssituation, sjukdomens utveckling samt planering av fortsatta insatser ska </w:t>
      </w:r>
      <w:r w:rsidRPr="00167607">
        <w:t xml:space="preserve">ske på alla personer med psykossjukdom. </w:t>
      </w:r>
    </w:p>
    <w:p w14:paraId="2AA11F25" w14:textId="77777777" w:rsidR="00136522" w:rsidRPr="00167607" w:rsidRDefault="00136522" w:rsidP="00136522">
      <w:pPr>
        <w:pStyle w:val="Rubrik2"/>
        <w:spacing w:after="120"/>
      </w:pPr>
      <w:r>
        <w:t>I</w:t>
      </w:r>
      <w:r w:rsidRPr="00167607">
        <w:t xml:space="preserve">nnehåll, årlig uppföljning </w:t>
      </w:r>
    </w:p>
    <w:p w14:paraId="02348E6F" w14:textId="77777777" w:rsidR="00136522" w:rsidRPr="00167607" w:rsidRDefault="00136522" w:rsidP="00136522">
      <w:pPr>
        <w:rPr>
          <w:szCs w:val="20"/>
        </w:rPr>
      </w:pPr>
      <w:r w:rsidRPr="00167607">
        <w:rPr>
          <w:szCs w:val="20"/>
        </w:rPr>
        <w:t xml:space="preserve">Följande uppföljning skall erbjudas samtliga </w:t>
      </w:r>
      <w:r>
        <w:rPr>
          <w:szCs w:val="20"/>
        </w:rPr>
        <w:t>personer med</w:t>
      </w:r>
      <w:r w:rsidRPr="00167607">
        <w:rPr>
          <w:szCs w:val="20"/>
        </w:rPr>
        <w:t xml:space="preserve"> psykos</w:t>
      </w:r>
      <w:r>
        <w:rPr>
          <w:szCs w:val="20"/>
        </w:rPr>
        <w:t>sjukdom</w:t>
      </w:r>
      <w:r w:rsidRPr="00167607">
        <w:rPr>
          <w:szCs w:val="20"/>
        </w:rPr>
        <w:t xml:space="preserve"> inom </w:t>
      </w:r>
      <w:r>
        <w:rPr>
          <w:szCs w:val="20"/>
        </w:rPr>
        <w:t>specialist</w:t>
      </w:r>
      <w:r w:rsidRPr="00167607">
        <w:rPr>
          <w:szCs w:val="20"/>
        </w:rPr>
        <w:t>psykiatrisk vård.</w:t>
      </w:r>
      <w:r w:rsidRPr="00167607">
        <w:rPr>
          <w:bCs/>
          <w:iCs/>
          <w:szCs w:val="26"/>
        </w:rPr>
        <w:t xml:space="preserve"> </w:t>
      </w:r>
    </w:p>
    <w:p w14:paraId="3548F072" w14:textId="77777777" w:rsidR="00136522" w:rsidRDefault="00136522" w:rsidP="00136522">
      <w:pPr>
        <w:spacing w:after="0" w:line="240" w:lineRule="auto"/>
      </w:pPr>
      <w:r w:rsidRPr="00167607">
        <w:t xml:space="preserve">Symtomskattning: </w:t>
      </w:r>
      <w:r>
        <w:t xml:space="preserve">CRDPSS </w:t>
      </w:r>
      <w:r>
        <w:br/>
      </w:r>
      <w:r w:rsidRPr="00167607">
        <w:t xml:space="preserve">Funktionsskattning: WHODAS (36 frågor) </w:t>
      </w:r>
      <w:r>
        <w:br/>
      </w:r>
      <w:r w:rsidRPr="00167607">
        <w:t>Biverkningsskattning: UKU</w:t>
      </w:r>
    </w:p>
    <w:p w14:paraId="4A3D2121" w14:textId="77777777" w:rsidR="00136522" w:rsidRDefault="00136522" w:rsidP="00136522">
      <w:pPr>
        <w:spacing w:after="0" w:line="240" w:lineRule="auto"/>
      </w:pPr>
    </w:p>
    <w:p w14:paraId="262CC60F" w14:textId="77777777" w:rsidR="00136522" w:rsidRPr="00C73AF6" w:rsidRDefault="00136522" w:rsidP="00136522">
      <w:pPr>
        <w:spacing w:after="0" w:line="240" w:lineRule="auto"/>
      </w:pPr>
      <w:r>
        <w:t>S</w:t>
      </w:r>
      <w:r w:rsidRPr="00C73AF6">
        <w:t>uicidriskbedömning</w:t>
      </w:r>
    </w:p>
    <w:p w14:paraId="1EB6E37A" w14:textId="77777777" w:rsidR="00136522" w:rsidRDefault="00136522" w:rsidP="00136522">
      <w:pPr>
        <w:spacing w:after="0" w:line="240" w:lineRule="auto"/>
      </w:pPr>
    </w:p>
    <w:p w14:paraId="6941715F" w14:textId="77777777" w:rsidR="00136522" w:rsidRPr="00112CEA" w:rsidRDefault="00136522" w:rsidP="00136522">
      <w:pPr>
        <w:spacing w:after="0" w:line="240" w:lineRule="auto"/>
      </w:pPr>
      <w:r w:rsidRPr="00A37BA3">
        <w:t>Läkemedelsgenomgång</w:t>
      </w:r>
      <w:r>
        <w:t xml:space="preserve">: </w:t>
      </w:r>
      <w:r w:rsidRPr="009171AD">
        <w:t>En årlig genomgång av de läkemedel individen använder görs för att optimera effekterna, minska biverkningar och undvika negativa läkemedelsinteraktioner</w:t>
      </w:r>
    </w:p>
    <w:p w14:paraId="0EA7303E" w14:textId="77777777" w:rsidR="00136522" w:rsidRDefault="00136522" w:rsidP="00136522"/>
    <w:p w14:paraId="3EF26F20" w14:textId="77777777" w:rsidR="00136522" w:rsidRDefault="00136522" w:rsidP="00136522">
      <w:r>
        <w:t>Årligt h</w:t>
      </w:r>
      <w:r w:rsidRPr="0072403E">
        <w:t xml:space="preserve">älsosamtal </w:t>
      </w:r>
      <w:r>
        <w:t xml:space="preserve">och somatisk kontroll </w:t>
      </w:r>
      <w:r w:rsidRPr="002C5EDE">
        <w:rPr>
          <w:sz w:val="22"/>
          <w:szCs w:val="16"/>
        </w:rPr>
        <w:t>(</w:t>
      </w:r>
      <w:hyperlink r:id="rId17" w:history="1">
        <w:r w:rsidRPr="002C5EDE">
          <w:rPr>
            <w:rStyle w:val="Hyperlnk"/>
            <w:sz w:val="22"/>
            <w:szCs w:val="16"/>
          </w:rPr>
          <w:t>enligt RMR</w:t>
        </w:r>
      </w:hyperlink>
      <w:r w:rsidRPr="002C5EDE">
        <w:rPr>
          <w:sz w:val="22"/>
          <w:szCs w:val="16"/>
        </w:rPr>
        <w:t>)</w:t>
      </w:r>
      <w:r>
        <w:t xml:space="preserve"> för att bedöma riskfaktorer och hälsotillstånd relaterat till metabolt syndrom, cancer </w:t>
      </w:r>
      <w:proofErr w:type="spellStart"/>
      <w:r w:rsidRPr="0072403E">
        <w:t>hjärt</w:t>
      </w:r>
      <w:proofErr w:type="spellEnd"/>
      <w:r>
        <w:t xml:space="preserve"> </w:t>
      </w:r>
      <w:r w:rsidRPr="0072403E">
        <w:t xml:space="preserve">- kärlsjukdom, astma, KOL, </w:t>
      </w:r>
      <w:proofErr w:type="spellStart"/>
      <w:r w:rsidRPr="0072403E">
        <w:t>thyreoidearubbning</w:t>
      </w:r>
      <w:proofErr w:type="spellEnd"/>
      <w:r w:rsidRPr="0072403E">
        <w:t>, diabetes, tand</w:t>
      </w:r>
      <w:r>
        <w:t>hälsa</w:t>
      </w:r>
      <w:r w:rsidRPr="0072403E">
        <w:t xml:space="preserve"> och graden av regelbunden kontakt med tandvården samt smärta i leder eller muskler</w:t>
      </w:r>
      <w:r>
        <w:t>.</w:t>
      </w:r>
    </w:p>
    <w:p w14:paraId="759DE5BB" w14:textId="77777777" w:rsidR="00136522" w:rsidRDefault="00136522" w:rsidP="00136522"/>
    <w:p w14:paraId="45831F3C" w14:textId="77777777" w:rsidR="00136522" w:rsidRPr="00EC7F66" w:rsidRDefault="00136522" w:rsidP="00136522">
      <w:pPr>
        <w:pStyle w:val="Rubrik3"/>
        <w:rPr>
          <w:rFonts w:ascii="Times New Roman" w:eastAsia="Times New Roman" w:hAnsi="Times New Roman" w:cs="Times New Roman"/>
          <w:bCs w:val="0"/>
          <w:color w:val="auto"/>
          <w:sz w:val="24"/>
        </w:rPr>
      </w:pPr>
      <w:r w:rsidRPr="00EC7F66">
        <w:rPr>
          <w:rFonts w:ascii="Times New Roman" w:eastAsia="Times New Roman" w:hAnsi="Times New Roman" w:cs="Times New Roman"/>
          <w:bCs w:val="0"/>
          <w:color w:val="auto"/>
          <w:sz w:val="24"/>
        </w:rPr>
        <w:lastRenderedPageBreak/>
        <w:t>Somatisk uppföljning</w:t>
      </w:r>
    </w:p>
    <w:p w14:paraId="525214A4" w14:textId="77777777" w:rsidR="00136522" w:rsidRDefault="00136522" w:rsidP="00136522">
      <w:r w:rsidRPr="00167607">
        <w:t>Vikt/längd, BMI, Blodtryck, puls samt screeningprover:</w:t>
      </w:r>
    </w:p>
    <w:p w14:paraId="31EEBB3C" w14:textId="77777777" w:rsidR="00136522" w:rsidRPr="00167607" w:rsidRDefault="00136522" w:rsidP="00136522">
      <w:pPr>
        <w:ind w:right="-285"/>
      </w:pPr>
      <w:r w:rsidRPr="00167607">
        <w:t>P-Natrium</w:t>
      </w:r>
      <w:r w:rsidRPr="00167607">
        <w:tab/>
      </w:r>
      <w:r w:rsidRPr="00167607">
        <w:tab/>
      </w:r>
      <w:r>
        <w:tab/>
      </w:r>
      <w:r w:rsidRPr="00167607">
        <w:t>P-ASAT</w:t>
      </w:r>
      <w:r w:rsidRPr="00167607">
        <w:br/>
        <w:t>P-Kalium</w:t>
      </w:r>
      <w:r w:rsidRPr="00167607">
        <w:tab/>
      </w:r>
      <w:r w:rsidRPr="00167607">
        <w:tab/>
      </w:r>
      <w:r>
        <w:tab/>
      </w:r>
      <w:r w:rsidRPr="00167607">
        <w:t>P-TSH</w:t>
      </w:r>
      <w:r w:rsidRPr="00167607">
        <w:br/>
        <w:t>P-Albumin</w:t>
      </w:r>
      <w:r w:rsidRPr="00167607">
        <w:tab/>
      </w:r>
      <w:r w:rsidRPr="00167607">
        <w:tab/>
      </w:r>
      <w:r>
        <w:tab/>
      </w:r>
      <w:r w:rsidRPr="00167607">
        <w:t>P-</w:t>
      </w:r>
      <w:proofErr w:type="spellStart"/>
      <w:r w:rsidRPr="00167607">
        <w:t>tyroxin</w:t>
      </w:r>
      <w:proofErr w:type="spellEnd"/>
      <w:r w:rsidRPr="00167607">
        <w:t>, fritt</w:t>
      </w:r>
      <w:r>
        <w:t xml:space="preserve"> (T4)</w:t>
      </w:r>
      <w:r w:rsidRPr="00167607">
        <w:br/>
        <w:t>P-Calcium</w:t>
      </w:r>
      <w:r w:rsidRPr="00167607">
        <w:tab/>
      </w:r>
      <w:r w:rsidRPr="00167607">
        <w:tab/>
      </w:r>
      <w:r>
        <w:tab/>
      </w:r>
      <w:r w:rsidRPr="00167607">
        <w:t>P-</w:t>
      </w:r>
      <w:proofErr w:type="spellStart"/>
      <w:r w:rsidRPr="00167607">
        <w:t>Kobalamin</w:t>
      </w:r>
      <w:proofErr w:type="spellEnd"/>
      <w:r w:rsidRPr="00167607">
        <w:br/>
        <w:t>P-</w:t>
      </w:r>
      <w:proofErr w:type="spellStart"/>
      <w:r w:rsidRPr="00167607">
        <w:t>Kreatinin</w:t>
      </w:r>
      <w:proofErr w:type="spellEnd"/>
      <w:r w:rsidRPr="00167607">
        <w:tab/>
      </w:r>
      <w:r w:rsidRPr="00167607">
        <w:tab/>
      </w:r>
      <w:r>
        <w:tab/>
      </w:r>
      <w:r w:rsidRPr="00167607">
        <w:t>P-</w:t>
      </w:r>
      <w:proofErr w:type="spellStart"/>
      <w:r w:rsidRPr="00167607">
        <w:t>Folat</w:t>
      </w:r>
      <w:proofErr w:type="spellEnd"/>
      <w:r w:rsidRPr="00167607">
        <w:br/>
        <w:t>P-</w:t>
      </w:r>
      <w:proofErr w:type="spellStart"/>
      <w:r w:rsidRPr="00167607">
        <w:t>Bilirubin</w:t>
      </w:r>
      <w:proofErr w:type="spellEnd"/>
      <w:r w:rsidRPr="00167607">
        <w:tab/>
      </w:r>
      <w:r w:rsidRPr="00167607">
        <w:tab/>
      </w:r>
      <w:r>
        <w:tab/>
      </w:r>
      <w:proofErr w:type="spellStart"/>
      <w:r w:rsidRPr="00167607">
        <w:t>P.Homocystein</w:t>
      </w:r>
      <w:proofErr w:type="spellEnd"/>
      <w:r w:rsidRPr="00167607">
        <w:br/>
        <w:t>P-ALP</w:t>
      </w:r>
      <w:r w:rsidRPr="00167607">
        <w:tab/>
      </w:r>
      <w:r w:rsidRPr="00167607">
        <w:tab/>
      </w:r>
      <w:r>
        <w:tab/>
      </w:r>
      <w:proofErr w:type="spellStart"/>
      <w:r w:rsidRPr="00167607">
        <w:t>B-Celler-diff</w:t>
      </w:r>
      <w:proofErr w:type="spellEnd"/>
      <w:r w:rsidRPr="00167607">
        <w:br/>
        <w:t>P-ALAT</w:t>
      </w:r>
      <w:r w:rsidRPr="00167607">
        <w:tab/>
      </w:r>
      <w:r w:rsidRPr="00167607">
        <w:tab/>
      </w:r>
      <w:r>
        <w:tab/>
      </w:r>
      <w:r w:rsidRPr="00167607">
        <w:t>B-Leukocyter</w:t>
      </w:r>
      <w:r w:rsidRPr="00167607">
        <w:br/>
        <w:t>P-GT</w:t>
      </w:r>
      <w:r w:rsidRPr="00167607">
        <w:tab/>
      </w:r>
      <w:r w:rsidRPr="00167607">
        <w:tab/>
      </w:r>
      <w:r>
        <w:tab/>
      </w:r>
      <w:r w:rsidRPr="00167607">
        <w:t>B-Hb</w:t>
      </w:r>
      <w:r w:rsidRPr="00167607">
        <w:br/>
        <w:t>P-Kolesterol</w:t>
      </w:r>
      <w:r w:rsidRPr="00167607">
        <w:tab/>
      </w:r>
      <w:r w:rsidRPr="00167607">
        <w:tab/>
      </w:r>
      <w:r>
        <w:tab/>
      </w:r>
      <w:r w:rsidRPr="00167607">
        <w:t>B-Trombocyter</w:t>
      </w:r>
      <w:r w:rsidRPr="00167607">
        <w:br/>
        <w:t>FP-Triglycerider</w:t>
      </w:r>
      <w:r w:rsidRPr="00167607">
        <w:tab/>
      </w:r>
      <w:r w:rsidRPr="00167607">
        <w:tab/>
      </w:r>
      <w:r>
        <w:tab/>
      </w:r>
      <w:r w:rsidRPr="00167607">
        <w:t>HbA1c</w:t>
      </w:r>
      <w:r w:rsidRPr="00167607">
        <w:br/>
        <w:t>P-HDL-kolesterol</w:t>
      </w:r>
      <w:r w:rsidRPr="00167607">
        <w:tab/>
      </w:r>
      <w:r>
        <w:tab/>
      </w:r>
      <w:r w:rsidRPr="00167607">
        <w:t>Överväg S-Prolaktin på förekommen</w:t>
      </w:r>
      <w:r w:rsidRPr="00167607">
        <w:br/>
        <w:t>FP-LDL-kolesterol</w:t>
      </w:r>
      <w:r w:rsidRPr="00167607">
        <w:tab/>
      </w:r>
      <w:r>
        <w:tab/>
      </w:r>
      <w:r w:rsidRPr="00167607">
        <w:t>anledning</w:t>
      </w:r>
      <w:r>
        <w:t xml:space="preserve"> (Behandling – </w:t>
      </w:r>
      <w:proofErr w:type="spellStart"/>
      <w:r>
        <w:t>Risperidon</w:t>
      </w:r>
      <w:proofErr w:type="spellEnd"/>
      <w:r>
        <w:t>)</w:t>
      </w:r>
    </w:p>
    <w:p w14:paraId="2E91B69A" w14:textId="77777777" w:rsidR="00136522" w:rsidRPr="00167607" w:rsidRDefault="00136522" w:rsidP="00136522">
      <w:r w:rsidRPr="00167607">
        <w:rPr>
          <w:color w:val="000000"/>
        </w:rPr>
        <w:br/>
      </w:r>
      <w:r w:rsidRPr="00167607">
        <w:t xml:space="preserve">I </w:t>
      </w:r>
      <w:proofErr w:type="spellStart"/>
      <w:r w:rsidRPr="00167607">
        <w:t>labmodulen</w:t>
      </w:r>
      <w:proofErr w:type="spellEnd"/>
      <w:r w:rsidRPr="00167607">
        <w:t xml:space="preserve"> i Melior finns en färdig mall/grupp - ”psykosprocessen” med ovanstående </w:t>
      </w:r>
      <w:proofErr w:type="spellStart"/>
      <w:r w:rsidRPr="00167607">
        <w:t>rutinprover</w:t>
      </w:r>
      <w:proofErr w:type="spellEnd"/>
      <w:r w:rsidRPr="00167607">
        <w:t xml:space="preserve">. </w:t>
      </w:r>
    </w:p>
    <w:p w14:paraId="27170890" w14:textId="77777777" w:rsidR="00136522" w:rsidRPr="00076B8A" w:rsidRDefault="00136522" w:rsidP="00136522">
      <w:pPr>
        <w:pStyle w:val="Rubrik3"/>
        <w:rPr>
          <w:sz w:val="40"/>
          <w:szCs w:val="26"/>
        </w:rPr>
      </w:pPr>
      <w:r w:rsidRPr="00076B8A">
        <w:rPr>
          <w:sz w:val="40"/>
          <w:szCs w:val="26"/>
        </w:rPr>
        <w:t xml:space="preserve">Kvalitetsregister </w:t>
      </w:r>
    </w:p>
    <w:p w14:paraId="39B05541" w14:textId="77777777" w:rsidR="00136522" w:rsidRDefault="00136522" w:rsidP="00136522">
      <w:r w:rsidRPr="00167607">
        <w:t xml:space="preserve">Samtliga patienter skall erbjudas delta i kvalitetsregister </w:t>
      </w:r>
      <w:r>
        <w:t xml:space="preserve">Bipolär och </w:t>
      </w:r>
      <w:r w:rsidRPr="00167607">
        <w:t>Psykos</w:t>
      </w:r>
      <w:r>
        <w:t>registret (BIPSY)</w:t>
      </w:r>
      <w:r w:rsidRPr="00167607">
        <w:t>. Uppgifter läggs in i registret i samband med årlig uppföljning.</w:t>
      </w:r>
    </w:p>
    <w:p w14:paraId="3CC36964" w14:textId="77777777" w:rsidR="00136522" w:rsidRDefault="00136522" w:rsidP="00136522"/>
    <w:p w14:paraId="2FAF05CF" w14:textId="77777777" w:rsidR="00136522" w:rsidRPr="009171AD" w:rsidRDefault="00136522" w:rsidP="00136522">
      <w:pPr>
        <w:rPr>
          <w:rFonts w:eastAsiaTheme="majorEastAsia"/>
          <w:lang w:eastAsia="en-US"/>
        </w:rPr>
      </w:pPr>
      <w:r w:rsidRPr="009171AD">
        <w:rPr>
          <w:rFonts w:eastAsiaTheme="majorEastAsia"/>
          <w:lang w:eastAsia="en-US"/>
        </w:rPr>
        <w:t>Vårdplan</w:t>
      </w:r>
      <w:r>
        <w:rPr>
          <w:rFonts w:eastAsiaTheme="majorEastAsia"/>
          <w:lang w:eastAsia="en-US"/>
        </w:rPr>
        <w:t>, handlingsplan vid tidiga tecken</w:t>
      </w:r>
      <w:r w:rsidRPr="009171AD">
        <w:rPr>
          <w:rFonts w:eastAsiaTheme="majorEastAsia"/>
          <w:lang w:eastAsia="en-US"/>
        </w:rPr>
        <w:t xml:space="preserve"> och patientbakgrund revideras minst en gång om året.</w:t>
      </w:r>
    </w:p>
    <w:bookmarkEnd w:id="0"/>
    <w:p w14:paraId="687E9FED" w14:textId="77777777" w:rsidR="00136522" w:rsidRPr="00536A5A" w:rsidRDefault="00136522" w:rsidP="00136522">
      <w:pPr>
        <w:spacing w:after="0" w:line="240" w:lineRule="auto"/>
        <w:ind w:left="0" w:right="0"/>
      </w:pPr>
    </w:p>
    <w:p w14:paraId="76B9F95B" w14:textId="24513497" w:rsidR="00536A5A" w:rsidRPr="00136522" w:rsidRDefault="00536A5A" w:rsidP="00136522"/>
    <w:sectPr w:rsidR="00536A5A" w:rsidRPr="00136522" w:rsidSect="00167607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1628F0" w14:textId="77777777" w:rsidR="00F857CE" w:rsidRDefault="00F857CE">
      <w:r>
        <w:separator/>
      </w:r>
    </w:p>
  </w:endnote>
  <w:endnote w:type="continuationSeparator" w:id="0">
    <w:p w14:paraId="3EF099DE" w14:textId="77777777" w:rsidR="00F857CE" w:rsidRDefault="00F857CE">
      <w:r>
        <w:continuationSeparator/>
      </w:r>
    </w:p>
  </w:endnote>
  <w:endnote w:type="continuationNotice" w:id="1">
    <w:p w14:paraId="05CFD87C" w14:textId="77777777" w:rsidR="00F857CE" w:rsidRDefault="00F857C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57F59" w14:textId="77777777" w:rsidR="00136522" w:rsidRDefault="00136522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9833CB1" w14:textId="77777777" w:rsidR="00136522" w:rsidRDefault="00136522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8150472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1A83F39" w14:textId="77777777" w:rsidR="00136522" w:rsidRPr="00EC0A68" w:rsidRDefault="00136522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10969" w14:textId="77777777" w:rsidR="00136522" w:rsidRDefault="00136522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44B7334B" wp14:editId="4337AAF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50920731" name="Bildobjekt 17509207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06E57F41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668002E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4664A1F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94169627" name="Bildobjekt 19941696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BFF029" w14:textId="77777777" w:rsidR="00F857CE" w:rsidRDefault="00F857CE"/>
  </w:footnote>
  <w:footnote w:type="continuationSeparator" w:id="0">
    <w:p w14:paraId="4DC3472A" w14:textId="77777777" w:rsidR="00F857CE" w:rsidRDefault="00F857CE">
      <w:r>
        <w:continuationSeparator/>
      </w:r>
    </w:p>
  </w:footnote>
  <w:footnote w:type="continuationNotice" w:id="1">
    <w:p w14:paraId="7D490958" w14:textId="77777777" w:rsidR="00F857CE" w:rsidRDefault="00F857C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7D79C3" w14:textId="77777777" w:rsidR="00136522" w:rsidRPr="00DA65C4" w:rsidRDefault="00136522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61A42AA7" wp14:editId="720532B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810288849" name="Textruta 18102888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5552034" w14:textId="77777777" w:rsidR="00136522" w:rsidRDefault="00136522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1A42AA7" id="_x0000_t202" coordsize="21600,21600" o:spt="202" path="m,l,21600r21600,l21600,xe">
              <v:stroke joinstyle="miter"/>
              <v:path gradientshapeok="t" o:connecttype="rect"/>
            </v:shapetype>
            <v:shape id="Textruta 1810288849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5552034" w14:textId="77777777" w:rsidR="00136522" w:rsidRDefault="00136522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0866CB" w14:textId="77777777" w:rsidR="00136522" w:rsidRDefault="00136522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C768AF7" wp14:editId="7ABDF77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61407911" name="Textruta 3614079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6D61562" w14:textId="77777777" w:rsidR="00136522" w:rsidRDefault="00136522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C768AF7" id="_x0000_t202" coordsize="21600,21600" o:spt="202" path="m,l,21600r21600,l21600,xe">
              <v:stroke joinstyle="miter"/>
              <v:path gradientshapeok="t" o:connecttype="rect"/>
            </v:shapetype>
            <v:shape id="Textruta 361407911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06D61562" w14:textId="77777777" w:rsidR="00136522" w:rsidRDefault="00136522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4CBE3AD" wp14:editId="7CEA5476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28174829" name="Bildobjekt 6281748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10DCC26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57DBC42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986283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4635752">
    <w:abstractNumId w:val="17"/>
  </w:num>
  <w:num w:numId="2" w16cid:durableId="148063110">
    <w:abstractNumId w:val="14"/>
  </w:num>
  <w:num w:numId="3" w16cid:durableId="223420424">
    <w:abstractNumId w:val="0"/>
  </w:num>
  <w:num w:numId="4" w16cid:durableId="1592468891">
    <w:abstractNumId w:val="6"/>
  </w:num>
  <w:num w:numId="5" w16cid:durableId="307247744">
    <w:abstractNumId w:val="15"/>
  </w:num>
  <w:num w:numId="6" w16cid:durableId="135874977">
    <w:abstractNumId w:val="2"/>
  </w:num>
  <w:num w:numId="7" w16cid:durableId="355156398">
    <w:abstractNumId w:val="11"/>
  </w:num>
  <w:num w:numId="8" w16cid:durableId="758676834">
    <w:abstractNumId w:val="8"/>
  </w:num>
  <w:num w:numId="9" w16cid:durableId="717820308">
    <w:abstractNumId w:val="1"/>
  </w:num>
  <w:num w:numId="10" w16cid:durableId="1019508101">
    <w:abstractNumId w:val="1"/>
  </w:num>
  <w:num w:numId="11" w16cid:durableId="562331494">
    <w:abstractNumId w:val="3"/>
  </w:num>
  <w:num w:numId="12" w16cid:durableId="1509129093">
    <w:abstractNumId w:val="4"/>
  </w:num>
  <w:num w:numId="13" w16cid:durableId="215364146">
    <w:abstractNumId w:val="13"/>
  </w:num>
  <w:num w:numId="14" w16cid:durableId="2063752749">
    <w:abstractNumId w:val="9"/>
  </w:num>
  <w:num w:numId="15" w16cid:durableId="291985708">
    <w:abstractNumId w:val="7"/>
  </w:num>
  <w:num w:numId="16" w16cid:durableId="834105864">
    <w:abstractNumId w:val="12"/>
  </w:num>
  <w:num w:numId="17" w16cid:durableId="737676713">
    <w:abstractNumId w:val="5"/>
  </w:num>
  <w:num w:numId="18" w16cid:durableId="1344741406">
    <w:abstractNumId w:val="10"/>
  </w:num>
  <w:num w:numId="19" w16cid:durableId="13767340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522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60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EC2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5025"/>
    <w:rsid w:val="00446255"/>
    <w:rsid w:val="00451935"/>
    <w:rsid w:val="00460ED0"/>
    <w:rsid w:val="00465651"/>
    <w:rsid w:val="00470CE7"/>
    <w:rsid w:val="00470F4F"/>
    <w:rsid w:val="00472482"/>
    <w:rsid w:val="004759AD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34FA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03E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6F0D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020"/>
    <w:rsid w:val="00971D93"/>
    <w:rsid w:val="0098199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CFB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E96"/>
    <w:rsid w:val="00BB69DB"/>
    <w:rsid w:val="00BC322E"/>
    <w:rsid w:val="00BC44CD"/>
    <w:rsid w:val="00BC48A6"/>
    <w:rsid w:val="00BD0FB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FE7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B98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1F83"/>
    <w:rsid w:val="00F857C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13652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sn11800-2140136717-601/surrogate/%c3%85rligt%20h%c3%a4lsosamtal%20och%20somatisk%20kontroll%20av%20patienter%20med%20l%c3%a5ngvarig%20psykisk%20sjukdom.pdf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384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Psykos, årlig uppföljning</dc:title>
  <dc:subject/>
  <dc:creator>patrik.jens.johansson@vgregion.se</dc:creator>
  <keywords/>
  <lastModifiedBy>Rebecca Olsson</lastModifiedBy>
  <revision>16</revision>
  <lastPrinted>2016-03-31T10:56:00.0000000Z</lastPrinted>
  <dcterms:created xsi:type="dcterms:W3CDTF">2022-05-20T03:50:00.0000000Z</dcterms:created>
  <dcterms:modified xsi:type="dcterms:W3CDTF">2024-10-08T06:34:00.0000000Z</dcterms:modified>
</coreProperties>
</file>