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009618C2" w:rsidP="009618C2" w:rsidRDefault="009618C2" w14:paraId="05F27550" w14:textId="77777777">
      <w:pPr>
        <w:pStyle w:val="Rubrik2"/>
        <w:sectPr w:rsidR="009618C2" w:rsidSect="00F40AD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9618C2" w:rsidR="009618C2" w:rsidP="009618C2" w:rsidRDefault="009618C2" w14:paraId="418B3463" w14:textId="77777777">
      <w:pPr>
        <w:pStyle w:val="Rubrik1"/>
      </w:pPr>
      <w:bookmarkStart w:name="_1314629194" w:id="1"/>
      <w:bookmarkStart w:name="Rubrik" w:id="2"/>
      <w:bookmarkEnd w:id="1"/>
      <w:bookmarkEnd w:id="2"/>
      <w:r w:rsidRPr="009618C2">
        <w:t>Gravid och nyförlöst kvinna med bipolär sjukdom</w:t>
      </w:r>
    </w:p>
    <w:p w:rsidRPr="00E91900" w:rsidR="009618C2" w:rsidP="00345A24" w:rsidRDefault="009618C2" w14:paraId="146587E5" w14:textId="77777777">
      <w:pPr>
        <w:pStyle w:val="Rubrik2"/>
      </w:pPr>
      <w:r w:rsidRPr="00E91900">
        <w:t>Bakgrund</w:t>
      </w:r>
    </w:p>
    <w:p w:rsidRPr="00E91900" w:rsidR="009618C2" w:rsidP="00345A24" w:rsidRDefault="009618C2" w14:paraId="161B0C13" w14:textId="77777777">
      <w:r w:rsidRPr="00E91900">
        <w:t>Bipolär</w:t>
      </w:r>
      <w:r w:rsidRPr="00E91900">
        <w:rPr>
          <w:spacing w:val="-3"/>
        </w:rPr>
        <w:t xml:space="preserve"> </w:t>
      </w:r>
      <w:r w:rsidRPr="00E91900">
        <w:t>sjukdom</w:t>
      </w:r>
      <w:r w:rsidRPr="00E91900">
        <w:rPr>
          <w:spacing w:val="-3"/>
        </w:rPr>
        <w:t xml:space="preserve"> </w:t>
      </w:r>
      <w:r w:rsidRPr="00E91900">
        <w:t>typ I</w:t>
      </w:r>
      <w:r w:rsidRPr="00E91900">
        <w:rPr>
          <w:spacing w:val="-7"/>
        </w:rPr>
        <w:t xml:space="preserve"> </w:t>
      </w:r>
      <w:r w:rsidRPr="00E91900">
        <w:t>och</w:t>
      </w:r>
      <w:r w:rsidRPr="00E91900">
        <w:rPr>
          <w:spacing w:val="-1"/>
        </w:rPr>
        <w:t xml:space="preserve"> </w:t>
      </w:r>
      <w:r w:rsidRPr="00E91900">
        <w:t>II</w:t>
      </w:r>
      <w:r w:rsidRPr="00E91900">
        <w:rPr>
          <w:spacing w:val="-7"/>
        </w:rPr>
        <w:t xml:space="preserve"> </w:t>
      </w:r>
      <w:r w:rsidRPr="00E91900">
        <w:t>drabbar</w:t>
      </w:r>
      <w:r w:rsidRPr="00E91900">
        <w:rPr>
          <w:spacing w:val="-3"/>
        </w:rPr>
        <w:t xml:space="preserve"> </w:t>
      </w:r>
      <w:r w:rsidRPr="00E91900">
        <w:t>cirka</w:t>
      </w:r>
      <w:r w:rsidRPr="00E91900">
        <w:rPr>
          <w:spacing w:val="-4"/>
        </w:rPr>
        <w:t xml:space="preserve"> </w:t>
      </w:r>
      <w:r w:rsidRPr="00E91900">
        <w:t>2</w:t>
      </w:r>
      <w:r w:rsidRPr="00E91900">
        <w:rPr>
          <w:spacing w:val="-3"/>
        </w:rPr>
        <w:t xml:space="preserve"> </w:t>
      </w:r>
      <w:r w:rsidRPr="00E91900">
        <w:t>%</w:t>
      </w:r>
      <w:r w:rsidRPr="00E91900">
        <w:rPr>
          <w:spacing w:val="-2"/>
        </w:rPr>
        <w:t xml:space="preserve"> </w:t>
      </w:r>
      <w:r w:rsidRPr="00E91900">
        <w:t>av</w:t>
      </w:r>
      <w:r w:rsidRPr="00E91900">
        <w:rPr>
          <w:spacing w:val="-1"/>
        </w:rPr>
        <w:t xml:space="preserve"> </w:t>
      </w:r>
      <w:r w:rsidRPr="00E91900">
        <w:t>befolkningen,</w:t>
      </w:r>
      <w:r w:rsidRPr="00E91900">
        <w:rPr>
          <w:spacing w:val="-3"/>
        </w:rPr>
        <w:t xml:space="preserve"> </w:t>
      </w:r>
      <w:r w:rsidRPr="00E91900">
        <w:t>med</w:t>
      </w:r>
      <w:r w:rsidRPr="00E91900">
        <w:rPr>
          <w:spacing w:val="-3"/>
        </w:rPr>
        <w:t xml:space="preserve"> </w:t>
      </w:r>
      <w:r w:rsidRPr="00E91900">
        <w:t>lika</w:t>
      </w:r>
      <w:r w:rsidRPr="00E91900">
        <w:rPr>
          <w:spacing w:val="-3"/>
        </w:rPr>
        <w:t xml:space="preserve"> </w:t>
      </w:r>
      <w:r w:rsidRPr="00E91900">
        <w:t>fördelning</w:t>
      </w:r>
      <w:r w:rsidRPr="00E91900">
        <w:rPr>
          <w:spacing w:val="-6"/>
        </w:rPr>
        <w:t xml:space="preserve"> </w:t>
      </w:r>
      <w:r w:rsidRPr="00E91900">
        <w:t>mellan könen. Sjukdomen debuterar oftast mellan pubertet och 30 års ålder och är alltså vanlig</w:t>
      </w:r>
      <w:r w:rsidRPr="00E91900">
        <w:rPr>
          <w:spacing w:val="-1"/>
        </w:rPr>
        <w:t xml:space="preserve"> </w:t>
      </w:r>
      <w:r w:rsidRPr="00E91900">
        <w:t>hos kvinnor i barnafödande ålder. Dessa patienter rekommenderas att planera sin graviditet i samråd med psykiatriker.</w:t>
      </w:r>
    </w:p>
    <w:p w:rsidRPr="00E91900" w:rsidR="009618C2" w:rsidP="00345A24" w:rsidRDefault="009618C2" w14:paraId="26AAEB01" w14:textId="77777777">
      <w:r w:rsidRPr="00E91900">
        <w:t xml:space="preserve">Okontrollerad sjukdom under graviditet och </w:t>
      </w:r>
      <w:proofErr w:type="spellStart"/>
      <w:r w:rsidRPr="00E91900">
        <w:t>puerperium</w:t>
      </w:r>
      <w:proofErr w:type="spellEnd"/>
      <w:r w:rsidRPr="00E91900">
        <w:t xml:space="preserve"> innebär stora risker för både mamman och växande fostret/barnet. Utsättning av farmaka är inte alltid det säkraste alternativet.</w:t>
      </w:r>
      <w:r w:rsidRPr="00E91900">
        <w:rPr>
          <w:spacing w:val="-3"/>
        </w:rPr>
        <w:t xml:space="preserve"> </w:t>
      </w:r>
      <w:r w:rsidRPr="00E91900">
        <w:t>Utsättning</w:t>
      </w:r>
      <w:r w:rsidRPr="00E91900">
        <w:rPr>
          <w:spacing w:val="-3"/>
        </w:rPr>
        <w:t xml:space="preserve"> </w:t>
      </w:r>
      <w:r w:rsidRPr="00E91900">
        <w:t>av</w:t>
      </w:r>
      <w:r w:rsidRPr="00E91900">
        <w:rPr>
          <w:spacing w:val="-3"/>
        </w:rPr>
        <w:t xml:space="preserve"> </w:t>
      </w:r>
      <w:r w:rsidRPr="00E91900">
        <w:t>litium</w:t>
      </w:r>
      <w:r w:rsidRPr="00E91900">
        <w:rPr>
          <w:spacing w:val="-3"/>
        </w:rPr>
        <w:t xml:space="preserve"> </w:t>
      </w:r>
      <w:r w:rsidRPr="00E91900">
        <w:t>under</w:t>
      </w:r>
      <w:r w:rsidRPr="00E91900">
        <w:rPr>
          <w:spacing w:val="-5"/>
        </w:rPr>
        <w:t xml:space="preserve"> </w:t>
      </w:r>
      <w:r w:rsidRPr="00E91900">
        <w:t>graviditet</w:t>
      </w:r>
      <w:r w:rsidRPr="00E91900">
        <w:rPr>
          <w:spacing w:val="-1"/>
        </w:rPr>
        <w:t xml:space="preserve"> </w:t>
      </w:r>
      <w:r w:rsidRPr="00E91900">
        <w:t>ledde</w:t>
      </w:r>
      <w:r w:rsidRPr="00E91900">
        <w:rPr>
          <w:spacing w:val="-5"/>
        </w:rPr>
        <w:t xml:space="preserve"> </w:t>
      </w:r>
      <w:r w:rsidRPr="00E91900">
        <w:t>i</w:t>
      </w:r>
      <w:r w:rsidRPr="00E91900">
        <w:rPr>
          <w:spacing w:val="-3"/>
        </w:rPr>
        <w:t xml:space="preserve"> </w:t>
      </w:r>
      <w:r w:rsidRPr="00E91900">
        <w:t>en</w:t>
      </w:r>
      <w:r w:rsidRPr="00E91900">
        <w:rPr>
          <w:spacing w:val="-3"/>
        </w:rPr>
        <w:t xml:space="preserve"> </w:t>
      </w:r>
      <w:r w:rsidRPr="00E91900">
        <w:t>studie</w:t>
      </w:r>
      <w:r w:rsidRPr="00E91900">
        <w:rPr>
          <w:spacing w:val="-4"/>
        </w:rPr>
        <w:t xml:space="preserve"> </w:t>
      </w:r>
      <w:r w:rsidRPr="00E91900">
        <w:t>till</w:t>
      </w:r>
      <w:r w:rsidRPr="00E91900">
        <w:rPr>
          <w:spacing w:val="-3"/>
        </w:rPr>
        <w:t xml:space="preserve"> </w:t>
      </w:r>
      <w:r w:rsidRPr="00E91900">
        <w:t>återinsjuknade</w:t>
      </w:r>
      <w:r w:rsidRPr="00E91900">
        <w:rPr>
          <w:spacing w:val="-4"/>
        </w:rPr>
        <w:t xml:space="preserve"> </w:t>
      </w:r>
      <w:r w:rsidRPr="00E91900">
        <w:t>i</w:t>
      </w:r>
      <w:r w:rsidRPr="00E91900">
        <w:rPr>
          <w:spacing w:val="-3"/>
        </w:rPr>
        <w:t xml:space="preserve"> </w:t>
      </w:r>
      <w:r w:rsidRPr="00E91900">
        <w:t>52</w:t>
      </w:r>
      <w:r w:rsidRPr="00E91900">
        <w:rPr>
          <w:spacing w:val="-3"/>
        </w:rPr>
        <w:t xml:space="preserve"> </w:t>
      </w:r>
      <w:r w:rsidRPr="00E91900">
        <w:t xml:space="preserve">% av fallen och </w:t>
      </w:r>
      <w:proofErr w:type="spellStart"/>
      <w:r w:rsidRPr="00E91900">
        <w:t>postpartum</w:t>
      </w:r>
      <w:proofErr w:type="spellEnd"/>
      <w:r w:rsidRPr="00E91900">
        <w:t xml:space="preserve"> är risken ännu högre. Samtidigt kan medicinering innebära risker för det fostret och det nyfödda/ammande barnet. Således måste riskerna av den bipolära sjukdomen vägas mot riskerna av behandling.</w:t>
      </w:r>
    </w:p>
    <w:p w:rsidRPr="00C202FB" w:rsidR="009618C2" w:rsidP="00C202FB" w:rsidRDefault="009618C2" w14:paraId="06063E63" w14:textId="77777777">
      <w:pPr>
        <w:pStyle w:val="Rubrik2"/>
      </w:pPr>
      <w:r w:rsidRPr="00C202FB">
        <w:t>Handläggning under graviditet och förlossning</w:t>
      </w:r>
    </w:p>
    <w:p w:rsidRPr="00E91900" w:rsidR="009618C2" w:rsidP="00ED16DA" w:rsidRDefault="009618C2" w14:paraId="38941835" w14:textId="77777777">
      <w:pPr>
        <w:pStyle w:val="Punktlista"/>
        <w:ind w:left="1349" w:hanging="357"/>
        <w:contextualSpacing w:val="0"/>
      </w:pPr>
      <w:r w:rsidRPr="00E91900">
        <w:t>Den gravida kvinnans psykiska status måste följas noggrant under hela graviditeten, detta görs av behandlande psykiatriker/ sjuksköterska vid den psykiatriska mottagning patienten tillhör.</w:t>
      </w:r>
    </w:p>
    <w:p w:rsidRPr="00E91900" w:rsidR="009618C2" w:rsidP="00ED16DA" w:rsidRDefault="009618C2" w14:paraId="24718498" w14:textId="77777777">
      <w:pPr>
        <w:pStyle w:val="Punktlista"/>
        <w:ind w:left="1349" w:hanging="357"/>
        <w:contextualSpacing w:val="0"/>
      </w:pPr>
      <w:r w:rsidRPr="00E91900">
        <w:t xml:space="preserve">Både litium och icke litiumbehandlade patienter sköts på BMM </w:t>
      </w:r>
    </w:p>
    <w:p w:rsidRPr="00E91900" w:rsidR="009618C2" w:rsidP="00ED16DA" w:rsidRDefault="009618C2" w14:paraId="31F87ECE" w14:textId="77777777">
      <w:pPr>
        <w:pStyle w:val="Punktlista"/>
        <w:ind w:left="1349" w:hanging="357"/>
        <w:contextualSpacing w:val="0"/>
      </w:pPr>
      <w:r w:rsidRPr="00E91900">
        <w:t xml:space="preserve">Om patienten </w:t>
      </w:r>
      <w:proofErr w:type="spellStart"/>
      <w:r w:rsidRPr="00E91900">
        <w:t>litiumbehandlas</w:t>
      </w:r>
      <w:proofErr w:type="spellEnd"/>
      <w:r w:rsidRPr="00E91900">
        <w:t xml:space="preserve"> bör dosen hållas så låg som möjligt. Litiumkoncentrationen sjunker vanligen i slutet av graviditeten och dosen måste ofta justeras uppåt. Kontroller av S-litium görs vid konstaterad graviditet och sedan varje månad på den psykiatri-mottagningen.</w:t>
      </w:r>
    </w:p>
    <w:p w:rsidRPr="00E91900" w:rsidR="009618C2" w:rsidP="00ED16DA" w:rsidRDefault="009618C2" w14:paraId="25257888" w14:textId="77777777">
      <w:pPr>
        <w:pStyle w:val="Punktlista"/>
        <w:ind w:left="1349" w:hanging="357"/>
        <w:contextualSpacing w:val="0"/>
      </w:pPr>
      <w:r w:rsidRPr="00E91900">
        <w:lastRenderedPageBreak/>
        <w:t xml:space="preserve">Litiumexponering under första </w:t>
      </w:r>
      <w:proofErr w:type="spellStart"/>
      <w:r w:rsidRPr="00E91900">
        <w:t>trimestern</w:t>
      </w:r>
      <w:proofErr w:type="spellEnd"/>
      <w:r w:rsidRPr="00E91900">
        <w:t xml:space="preserve"> ökar risken för hjärtmissbildningar, de flesta missbildningar dock av relativt mild grad. En möjlighet vid planerad graviditet är därför att sätta ut litium och återinsätta efter första </w:t>
      </w:r>
      <w:proofErr w:type="spellStart"/>
      <w:r w:rsidRPr="00E91900">
        <w:t>trimestern</w:t>
      </w:r>
      <w:proofErr w:type="spellEnd"/>
      <w:r w:rsidRPr="00E91900">
        <w:t xml:space="preserve"> om indikationen är stark. Om tvärtom den första </w:t>
      </w:r>
      <w:proofErr w:type="spellStart"/>
      <w:r w:rsidRPr="00E91900">
        <w:t>trimestern</w:t>
      </w:r>
      <w:proofErr w:type="spellEnd"/>
      <w:r w:rsidRPr="00E91900">
        <w:t xml:space="preserve"> redan passerat är skälen att sätta ut litium under senare delen av graviditeten svagare om indikationen är stark.</w:t>
      </w:r>
    </w:p>
    <w:p w:rsidRPr="00E91900" w:rsidR="009618C2" w:rsidP="00ED16DA" w:rsidRDefault="009618C2" w14:paraId="298DCF20" w14:textId="77777777">
      <w:pPr>
        <w:pStyle w:val="Punktlista"/>
        <w:ind w:left="1349" w:hanging="357"/>
        <w:contextualSpacing w:val="0"/>
      </w:pPr>
      <w:r w:rsidRPr="00E91900">
        <w:t xml:space="preserve">Om patienten behandlats med litium under första </w:t>
      </w:r>
      <w:proofErr w:type="spellStart"/>
      <w:r w:rsidRPr="00E91900">
        <w:t>trimestern</w:t>
      </w:r>
      <w:proofErr w:type="spellEnd"/>
      <w:r w:rsidRPr="00E91900">
        <w:t xml:space="preserve"> görs ett riktat ultraljud avseende hjärtmissbildningar samt organscreening i graviditetsvecka 18. Remissen skrivs av PAB på BMM med frågeställning om hjärtmissbildning till SMVC </w:t>
      </w:r>
    </w:p>
    <w:p w:rsidRPr="00E91900" w:rsidR="009618C2" w:rsidP="00ED16DA" w:rsidRDefault="009618C2" w14:paraId="404FD0AC" w14:textId="77777777">
      <w:pPr>
        <w:pStyle w:val="Punktlista"/>
        <w:ind w:left="1349" w:hanging="357"/>
        <w:contextualSpacing w:val="0"/>
      </w:pPr>
      <w:r w:rsidRPr="00E91900">
        <w:t>TSH, S-</w:t>
      </w:r>
      <w:proofErr w:type="spellStart"/>
      <w:r w:rsidRPr="00E91900">
        <w:t>Kreatinin</w:t>
      </w:r>
      <w:proofErr w:type="spellEnd"/>
      <w:r w:rsidRPr="00E91900">
        <w:t xml:space="preserve"> och S-Ca kontrolleras vid tre tillfällen under graviditeten på psykiatrimottagningen, en gång/</w:t>
      </w:r>
      <w:proofErr w:type="spellStart"/>
      <w:r w:rsidRPr="00E91900">
        <w:t>trimester</w:t>
      </w:r>
      <w:proofErr w:type="spellEnd"/>
      <w:r w:rsidRPr="00E91900">
        <w:t>.</w:t>
      </w:r>
    </w:p>
    <w:p w:rsidRPr="00E91900" w:rsidR="009618C2" w:rsidP="00ED16DA" w:rsidRDefault="009618C2" w14:paraId="51052C5A" w14:textId="77777777">
      <w:pPr>
        <w:pStyle w:val="Punktlista"/>
        <w:ind w:left="1349" w:hanging="357"/>
        <w:contextualSpacing w:val="0"/>
      </w:pPr>
      <w:r w:rsidRPr="00E91900">
        <w:t xml:space="preserve">NSAID, </w:t>
      </w:r>
      <w:proofErr w:type="spellStart"/>
      <w:r w:rsidRPr="00E91900">
        <w:t>metronidazol</w:t>
      </w:r>
      <w:proofErr w:type="spellEnd"/>
      <w:r w:rsidRPr="00E91900">
        <w:t xml:space="preserve">, </w:t>
      </w:r>
      <w:proofErr w:type="spellStart"/>
      <w:r w:rsidRPr="00E91900">
        <w:t>tiazider</w:t>
      </w:r>
      <w:proofErr w:type="spellEnd"/>
      <w:r w:rsidRPr="00E91900">
        <w:t xml:space="preserve"> och </w:t>
      </w:r>
      <w:proofErr w:type="spellStart"/>
      <w:r w:rsidRPr="00E91900">
        <w:t>diuretika</w:t>
      </w:r>
      <w:proofErr w:type="spellEnd"/>
      <w:r w:rsidRPr="00E91900">
        <w:t xml:space="preserve"> skall undvikas. Om behov ändå föreligger skärpt observans på S-Li koncentrationen då dessa läkemedel minskar </w:t>
      </w:r>
      <w:proofErr w:type="spellStart"/>
      <w:r w:rsidRPr="00E91900">
        <w:t>litiumclearance</w:t>
      </w:r>
      <w:proofErr w:type="spellEnd"/>
      <w:r w:rsidRPr="00E91900">
        <w:t xml:space="preserve"> och kan innebära toxiska nivåer av S-Li. För övriga preparat kontrollera i FASS.</w:t>
      </w:r>
    </w:p>
    <w:p w:rsidRPr="00ED16DA" w:rsidR="009618C2" w:rsidP="00ED16DA" w:rsidRDefault="009618C2" w14:paraId="4E8358AE" w14:textId="77777777">
      <w:pPr>
        <w:pStyle w:val="Punktlista"/>
        <w:ind w:left="1349" w:hanging="357"/>
        <w:contextualSpacing w:val="0"/>
      </w:pPr>
      <w:r w:rsidRPr="00E91900">
        <w:t xml:space="preserve">Psykiatrisk planering för förlossning och BB-tid upprättas på psykiatrimottagningen och patienten tar med den till BMM för dokumentation i </w:t>
      </w:r>
      <w:proofErr w:type="spellStart"/>
      <w:r w:rsidRPr="00E91900">
        <w:t>Obstetrix</w:t>
      </w:r>
      <w:proofErr w:type="spellEnd"/>
      <w:r w:rsidRPr="00E91900">
        <w:t>. I planen skall det framgå:</w:t>
      </w:r>
    </w:p>
    <w:p w:rsidRPr="00E91900" w:rsidR="009618C2" w:rsidP="009618C2" w:rsidRDefault="009618C2" w14:paraId="1FEDD8D7" w14:textId="77777777">
      <w:pPr>
        <w:pStyle w:val="Punktlista"/>
        <w:numPr>
          <w:ilvl w:val="1"/>
          <w:numId w:val="14"/>
        </w:numPr>
        <w:spacing w:before="240" w:line="240" w:lineRule="auto"/>
        <w:ind w:left="2072"/>
        <w:contextualSpacing w:val="0"/>
        <w:rPr>
          <w:szCs w:val="20"/>
        </w:rPr>
      </w:pPr>
      <w:r w:rsidRPr="00E91900">
        <w:rPr>
          <w:szCs w:val="20"/>
        </w:rPr>
        <w:t>vem som är kontaktperson inom psykiatrin</w:t>
      </w:r>
    </w:p>
    <w:p w:rsidRPr="00E91900" w:rsidR="009618C2" w:rsidP="009618C2" w:rsidRDefault="009618C2" w14:paraId="02A46A7B" w14:textId="77777777">
      <w:pPr>
        <w:pStyle w:val="Punktlista"/>
        <w:numPr>
          <w:ilvl w:val="1"/>
          <w:numId w:val="14"/>
        </w:numPr>
        <w:spacing w:before="120" w:line="240" w:lineRule="auto"/>
        <w:ind w:left="2072"/>
        <w:contextualSpacing w:val="0"/>
        <w:rPr>
          <w:szCs w:val="20"/>
        </w:rPr>
      </w:pPr>
      <w:r w:rsidRPr="00E91900">
        <w:rPr>
          <w:szCs w:val="20"/>
        </w:rPr>
        <w:t xml:space="preserve">vilka telefonnummer som är aktuella </w:t>
      </w:r>
      <w:proofErr w:type="spellStart"/>
      <w:r w:rsidRPr="00E91900">
        <w:rPr>
          <w:szCs w:val="20"/>
        </w:rPr>
        <w:t>vb</w:t>
      </w:r>
      <w:proofErr w:type="spellEnd"/>
      <w:r w:rsidRPr="00E91900">
        <w:rPr>
          <w:szCs w:val="20"/>
        </w:rPr>
        <w:t xml:space="preserve"> av kontakt</w:t>
      </w:r>
    </w:p>
    <w:p w:rsidRPr="00E91900" w:rsidR="009618C2" w:rsidP="009618C2" w:rsidRDefault="009618C2" w14:paraId="789590E6" w14:textId="77777777">
      <w:pPr>
        <w:pStyle w:val="Punktlista"/>
        <w:numPr>
          <w:ilvl w:val="1"/>
          <w:numId w:val="14"/>
        </w:numPr>
        <w:spacing w:before="120" w:line="240" w:lineRule="auto"/>
        <w:ind w:left="2072"/>
        <w:contextualSpacing w:val="0"/>
        <w:rPr>
          <w:szCs w:val="20"/>
        </w:rPr>
      </w:pPr>
      <w:r w:rsidRPr="00E91900">
        <w:rPr>
          <w:szCs w:val="20"/>
        </w:rPr>
        <w:t>hur medicineringen skall kontrolleras och justeras efter förlossningen</w:t>
      </w:r>
    </w:p>
    <w:p w:rsidRPr="00E91900" w:rsidR="009618C2" w:rsidP="009618C2" w:rsidRDefault="009618C2" w14:paraId="1CE4CBCF" w14:textId="77777777">
      <w:pPr>
        <w:pStyle w:val="Punktlista"/>
        <w:numPr>
          <w:ilvl w:val="1"/>
          <w:numId w:val="14"/>
        </w:numPr>
        <w:spacing w:before="120" w:after="240" w:line="240" w:lineRule="auto"/>
        <w:ind w:left="2072"/>
        <w:contextualSpacing w:val="0"/>
        <w:rPr>
          <w:szCs w:val="20"/>
        </w:rPr>
      </w:pPr>
      <w:r w:rsidRPr="00E91900">
        <w:rPr>
          <w:szCs w:val="20"/>
        </w:rPr>
        <w:t>individuell plan för vården på BB</w:t>
      </w:r>
    </w:p>
    <w:p w:rsidRPr="00E91900" w:rsidR="009618C2" w:rsidP="009618C2" w:rsidRDefault="009618C2" w14:paraId="106B7F2C" w14:textId="77777777">
      <w:pPr>
        <w:pStyle w:val="Punktlista"/>
        <w:numPr>
          <w:ilvl w:val="1"/>
          <w:numId w:val="14"/>
        </w:numPr>
        <w:spacing w:before="120" w:after="240" w:line="240" w:lineRule="auto"/>
        <w:ind w:left="2072"/>
        <w:contextualSpacing w:val="0"/>
        <w:rPr>
          <w:szCs w:val="20"/>
        </w:rPr>
      </w:pPr>
      <w:r w:rsidRPr="00E91900">
        <w:rPr>
          <w:szCs w:val="20"/>
        </w:rPr>
        <w:t>planering för ev. avsteg görs för icke-amningspolicyn</w:t>
      </w:r>
    </w:p>
    <w:p w:rsidRPr="00E91900" w:rsidR="009618C2" w:rsidP="009618C2" w:rsidRDefault="009618C2" w14:paraId="06FA6C97" w14:textId="77777777">
      <w:pPr>
        <w:pStyle w:val="Punktlista"/>
        <w:numPr>
          <w:ilvl w:val="1"/>
          <w:numId w:val="14"/>
        </w:numPr>
        <w:spacing w:before="120" w:after="240" w:line="240" w:lineRule="auto"/>
        <w:ind w:left="2072"/>
        <w:contextualSpacing w:val="0"/>
        <w:rPr>
          <w:szCs w:val="20"/>
        </w:rPr>
      </w:pPr>
      <w:r w:rsidRPr="00E91900">
        <w:t xml:space="preserve">Pat tar med sig vårdplanen till förlossningen. </w:t>
      </w:r>
    </w:p>
    <w:p w:rsidRPr="00E91900" w:rsidR="009618C2" w:rsidP="00ED16DA" w:rsidRDefault="009618C2" w14:paraId="502499C6" w14:textId="77777777">
      <w:pPr>
        <w:pStyle w:val="Punktlista"/>
        <w:ind w:left="1349" w:hanging="357"/>
        <w:contextualSpacing w:val="0"/>
      </w:pPr>
      <w:r w:rsidRPr="00E91900">
        <w:t>På förlossningsavdelningen skall S-Li kontrolleras.</w:t>
      </w:r>
    </w:p>
    <w:p w:rsidRPr="00E91900" w:rsidR="009618C2" w:rsidP="00ED16DA" w:rsidRDefault="009618C2" w14:paraId="272C0E42" w14:textId="77777777">
      <w:pPr>
        <w:pStyle w:val="Punktlista"/>
        <w:ind w:left="1349" w:hanging="357"/>
        <w:contextualSpacing w:val="0"/>
      </w:pPr>
      <w:r w:rsidRPr="00E91900">
        <w:t xml:space="preserve">Värdet bör ligga mellan </w:t>
      </w:r>
      <w:r w:rsidRPr="00ED16DA">
        <w:t>0,5–0,8</w:t>
      </w:r>
      <w:r w:rsidRPr="00E91900">
        <w:t xml:space="preserve">. Toxiska symtom kan uppträda </w:t>
      </w:r>
      <w:r w:rsidRPr="00ED16DA">
        <w:t>vid S-Li &gt;1,2</w:t>
      </w:r>
      <w:r w:rsidRPr="00E91900">
        <w:t xml:space="preserve">. Litiumbehandling ska tillfälligt upphöra från det att förlossningsvärkar börjar och återinsättas snarast efter med justering av dos till den som patienten hade innan graviditeten. </w:t>
      </w:r>
    </w:p>
    <w:p w:rsidRPr="00E91900" w:rsidR="009618C2" w:rsidP="00ED16DA" w:rsidRDefault="009618C2" w14:paraId="602BBED6" w14:textId="77777777">
      <w:pPr>
        <w:pStyle w:val="Punktlista"/>
        <w:ind w:left="1349" w:hanging="357"/>
        <w:contextualSpacing w:val="0"/>
      </w:pPr>
      <w:r w:rsidRPr="00E91900">
        <w:t xml:space="preserve">Under förlossningen är det viktigt att patienten inte blir uttorkad, då detta kan ge litiumbiverkningar. Oftast kan hydrering ges per oralt, </w:t>
      </w:r>
      <w:proofErr w:type="spellStart"/>
      <w:r w:rsidRPr="00E91900">
        <w:t>vb</w:t>
      </w:r>
      <w:proofErr w:type="spellEnd"/>
      <w:r w:rsidRPr="00E91900">
        <w:t xml:space="preserve"> överväg iv vätska.</w:t>
      </w:r>
    </w:p>
    <w:p w:rsidRPr="00E91900" w:rsidR="009618C2" w:rsidP="009618C2" w:rsidRDefault="009618C2" w14:paraId="0944EED0" w14:textId="77777777">
      <w:pPr>
        <w:pStyle w:val="Punktlista"/>
        <w:numPr>
          <w:ilvl w:val="0"/>
          <w:numId w:val="0"/>
        </w:numPr>
        <w:ind w:left="1352" w:hanging="360"/>
      </w:pPr>
    </w:p>
    <w:p w:rsidRPr="00E91900" w:rsidR="009618C2" w:rsidP="009618C2" w:rsidRDefault="009618C2" w14:paraId="348A5796" w14:textId="77777777">
      <w:pPr>
        <w:pStyle w:val="Punktlista"/>
        <w:numPr>
          <w:ilvl w:val="0"/>
          <w:numId w:val="0"/>
        </w:numPr>
        <w:ind w:left="1352" w:hanging="360"/>
      </w:pPr>
    </w:p>
    <w:p w:rsidRPr="00E91900" w:rsidR="009618C2" w:rsidP="009618C2" w:rsidRDefault="009618C2" w14:paraId="3A4EEDE9" w14:textId="77777777">
      <w:pPr>
        <w:pStyle w:val="Punktlista"/>
        <w:numPr>
          <w:ilvl w:val="0"/>
          <w:numId w:val="0"/>
        </w:numPr>
        <w:ind w:left="1352" w:hanging="360"/>
      </w:pPr>
    </w:p>
    <w:p w:rsidRPr="00E91900" w:rsidR="009618C2" w:rsidP="009618C2" w:rsidRDefault="009618C2" w14:paraId="32CFC445" w14:textId="40179C6A">
      <w:pPr>
        <w:pStyle w:val="Rubrik2"/>
      </w:pPr>
      <w:r w:rsidRPr="00E91900">
        <w:t>Handläggning under BB och eftervården</w:t>
      </w:r>
    </w:p>
    <w:p w:rsidR="009618C2" w:rsidP="009618C2" w:rsidRDefault="00F12782" w14:paraId="67A958EA" w14:textId="64D85F0E">
      <w:pPr>
        <w:ind w:left="0"/>
      </w:pPr>
      <w:r w:rsidRPr="00E91900">
        <w:rPr>
          <w:b/>
          <w:bCs/>
          <w:i/>
          <w:iCs/>
          <w:noProof/>
        </w:rPr>
        <mc:AlternateContent>
          <mc:Choice Requires="wps">
            <w:drawing>
              <wp:anchor distT="45720" distB="45720" distL="114300" distR="114300" simplePos="0" relativeHeight="251659264" behindDoc="0" locked="0" layoutInCell="1" allowOverlap="1" wp14:anchorId="16F43E8B" wp14:editId="3D30A0D6">
                <wp:simplePos x="0" y="0"/>
                <wp:positionH relativeFrom="margin">
                  <wp:posOffset>638175</wp:posOffset>
                </wp:positionH>
                <wp:positionV relativeFrom="paragraph">
                  <wp:posOffset>241300</wp:posOffset>
                </wp:positionV>
                <wp:extent cx="4724400" cy="1572260"/>
                <wp:effectExtent l="0" t="0" r="19050" b="27940"/>
                <wp:wrapSquare wrapText="bothSides"/>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0" cy="1572260"/>
                        </a:xfrm>
                        <a:prstGeom prst="rect">
                          <a:avLst/>
                        </a:prstGeom>
                        <a:solidFill>
                          <a:srgbClr val="FFFFFF"/>
                        </a:solidFill>
                        <a:ln w="9525">
                          <a:solidFill>
                            <a:srgbClr val="000000"/>
                          </a:solidFill>
                          <a:miter lim="800000"/>
                          <a:headEnd/>
                          <a:tailEnd/>
                        </a:ln>
                      </wps:spPr>
                      <wps:txbx>
                        <w:txbxContent>
                          <w:p w:rsidRPr="00052BE5" w:rsidR="009618C2" w:rsidP="009618C2" w:rsidRDefault="009618C2" w14:paraId="7D21E0DF" w14:textId="77777777">
                            <w:pPr>
                              <w:ind w:left="0"/>
                              <w:rPr>
                                <w:b/>
                                <w:bCs/>
                              </w:rPr>
                            </w:pPr>
                            <w:r w:rsidRPr="00052BE5">
                              <w:rPr>
                                <w:b/>
                                <w:bCs/>
                              </w:rPr>
                              <w:t xml:space="preserve">Patienter med bipolär sjukdom har hög risk för depression, mani och psykos (störst risk 2–14 d efter förlossningen) </w:t>
                            </w:r>
                            <w:proofErr w:type="spellStart"/>
                            <w:r w:rsidRPr="00052BE5">
                              <w:rPr>
                                <w:b/>
                                <w:bCs/>
                              </w:rPr>
                              <w:t>postpartum</w:t>
                            </w:r>
                            <w:proofErr w:type="spellEnd"/>
                            <w:r w:rsidRPr="00052BE5">
                              <w:rPr>
                                <w:b/>
                                <w:bCs/>
                              </w:rPr>
                              <w:t xml:space="preserve">. </w:t>
                            </w:r>
                          </w:p>
                          <w:p w:rsidRPr="00052BE5" w:rsidR="009618C2" w:rsidP="009618C2" w:rsidRDefault="009618C2" w14:paraId="17BCD69B" w14:textId="77777777">
                            <w:pPr>
                              <w:ind w:left="0"/>
                              <w:rPr>
                                <w:b/>
                                <w:bCs/>
                              </w:rPr>
                            </w:pPr>
                            <w:r w:rsidRPr="00E91900">
                              <w:rPr>
                                <w:b/>
                                <w:bCs/>
                              </w:rPr>
                              <w:t>Patienten ska därför erbjudas optimala förhållanden för sömn och omhändertagande. Eget rum ska erbjudas samt avlastning av vården av barnet kan vara nödvändigt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16F43E8B">
                <v:stroke joinstyle="miter"/>
                <v:path gradientshapeok="t" o:connecttype="rect"/>
              </v:shapetype>
              <v:shape id="Textruta 2" style="position:absolute;margin-left:50.25pt;margin-top:19pt;width:372pt;height:123.8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">
                <v:textbox>
                  <w:txbxContent>
                    <w:p w:rsidRPr="00052BE5" w:rsidR="009618C2" w:rsidP="009618C2" w:rsidRDefault="009618C2" w14:paraId="7D21E0DF" w14:textId="77777777">
                      <w:pPr>
                        <w:ind w:left="0"/>
                        <w:rPr>
                          <w:b/>
                          <w:bCs/>
                        </w:rPr>
                      </w:pPr>
                      <w:r w:rsidRPr="00052BE5">
                        <w:rPr>
                          <w:b/>
                          <w:bCs/>
                        </w:rPr>
                        <w:t xml:space="preserve">Patienter med bipolär sjukdom har hög risk för depression, mani och psykos (störst risk 2–14 d efter förlossningen) </w:t>
                      </w:r>
                      <w:proofErr w:type="spellStart"/>
                      <w:r w:rsidRPr="00052BE5">
                        <w:rPr>
                          <w:b/>
                          <w:bCs/>
                        </w:rPr>
                        <w:t>postpartum</w:t>
                      </w:r>
                      <w:proofErr w:type="spellEnd"/>
                      <w:r w:rsidRPr="00052BE5">
                        <w:rPr>
                          <w:b/>
                          <w:bCs/>
                        </w:rPr>
                        <w:t xml:space="preserve">. </w:t>
                      </w:r>
                    </w:p>
                    <w:p w:rsidRPr="00052BE5" w:rsidR="009618C2" w:rsidP="009618C2" w:rsidRDefault="009618C2" w14:paraId="17BCD69B" w14:textId="77777777">
                      <w:pPr>
                        <w:ind w:left="0"/>
                        <w:rPr>
                          <w:b/>
                          <w:bCs/>
                        </w:rPr>
                      </w:pPr>
                      <w:r w:rsidRPr="00E91900">
                        <w:rPr>
                          <w:b/>
                          <w:bCs/>
                        </w:rPr>
                        <w:t>Patienten ska därför erbjudas optimala förhållanden för sömn och omhändertagande. Eget rum ska erbjudas samt avlastning av vården av barnet kan vara nödvändigt</w:t>
                      </w:r>
                    </w:p>
                  </w:txbxContent>
                </v:textbox>
                <w10:wrap type="square" anchorx="margin"/>
              </v:shape>
            </w:pict>
          </mc:Fallback>
        </mc:AlternateContent>
      </w:r>
    </w:p>
    <w:p w:rsidR="00F12782" w:rsidP="009618C2" w:rsidRDefault="00F12782" w14:paraId="054724F3" w14:textId="77777777">
      <w:pPr>
        <w:ind w:left="0"/>
      </w:pPr>
    </w:p>
    <w:p w:rsidR="00F12782" w:rsidP="009618C2" w:rsidRDefault="00F12782" w14:paraId="4D8201FE" w14:textId="77777777">
      <w:pPr>
        <w:ind w:left="0"/>
      </w:pPr>
    </w:p>
    <w:p w:rsidR="00F12782" w:rsidP="009618C2" w:rsidRDefault="00F12782" w14:paraId="1E4A4A29" w14:textId="77777777">
      <w:pPr>
        <w:ind w:left="0"/>
      </w:pPr>
    </w:p>
    <w:p w:rsidR="00F12782" w:rsidP="009618C2" w:rsidRDefault="00F12782" w14:paraId="16388652" w14:textId="77777777">
      <w:pPr>
        <w:ind w:left="0"/>
      </w:pPr>
    </w:p>
    <w:p w:rsidR="00F12782" w:rsidP="009618C2" w:rsidRDefault="00F12782" w14:paraId="52EDC002" w14:textId="77777777">
      <w:pPr>
        <w:ind w:left="0"/>
      </w:pPr>
    </w:p>
    <w:p w:rsidRPr="00E91900" w:rsidR="00F12782" w:rsidP="009618C2" w:rsidRDefault="00F12782" w14:paraId="478B883E" w14:textId="77777777">
      <w:pPr>
        <w:ind w:left="0"/>
      </w:pPr>
    </w:p>
    <w:p w:rsidRPr="00E91900" w:rsidR="009618C2" w:rsidP="002A2B65" w:rsidRDefault="009618C2" w14:paraId="66C4FEA5" w14:textId="77777777">
      <w:pPr>
        <w:pStyle w:val="Punktlista"/>
        <w:ind w:left="1349" w:hanging="357"/>
        <w:contextualSpacing w:val="0"/>
      </w:pPr>
      <w:r w:rsidRPr="00E91900">
        <w:t xml:space="preserve">Tidig hemgång efter förlossning bör undvikas. </w:t>
      </w:r>
    </w:p>
    <w:p w:rsidRPr="00E91900" w:rsidR="009618C2" w:rsidP="002A2B65" w:rsidRDefault="009618C2" w14:paraId="2E69E086" w14:textId="77777777">
      <w:pPr>
        <w:pStyle w:val="Punktlista"/>
        <w:ind w:left="1349" w:hanging="357"/>
        <w:contextualSpacing w:val="0"/>
      </w:pPr>
      <w:r w:rsidRPr="00E91900">
        <w:t xml:space="preserve">Tillfälliga doser av </w:t>
      </w:r>
      <w:proofErr w:type="spellStart"/>
      <w:r w:rsidRPr="00E91900">
        <w:t>prometazin</w:t>
      </w:r>
      <w:proofErr w:type="spellEnd"/>
      <w:r w:rsidRPr="00E91900">
        <w:t xml:space="preserve">, </w:t>
      </w:r>
      <w:proofErr w:type="spellStart"/>
      <w:r w:rsidRPr="00E91900">
        <w:t>oxazepam</w:t>
      </w:r>
      <w:proofErr w:type="spellEnd"/>
      <w:r w:rsidRPr="00E91900">
        <w:t xml:space="preserve"> eller </w:t>
      </w:r>
      <w:proofErr w:type="spellStart"/>
      <w:r w:rsidRPr="00E91900">
        <w:t>zolpidem</w:t>
      </w:r>
      <w:proofErr w:type="spellEnd"/>
      <w:r w:rsidRPr="00E91900">
        <w:t xml:space="preserve"> kan användas för att säkerställa sömnen </w:t>
      </w:r>
      <w:proofErr w:type="spellStart"/>
      <w:r w:rsidRPr="00E91900">
        <w:t>postpartum</w:t>
      </w:r>
      <w:proofErr w:type="spellEnd"/>
      <w:r w:rsidRPr="00E91900">
        <w:t>. Kontakt tas med psykiatrisk bakjour som står för ordinering av läkemedel.</w:t>
      </w:r>
    </w:p>
    <w:p w:rsidRPr="00E91900" w:rsidR="009618C2" w:rsidP="002A2B65" w:rsidRDefault="009618C2" w14:paraId="2ED753B1" w14:textId="77777777">
      <w:pPr>
        <w:pStyle w:val="Punktlista"/>
        <w:ind w:left="1349" w:hanging="357"/>
        <w:contextualSpacing w:val="0"/>
      </w:pPr>
      <w:r w:rsidRPr="00E91900">
        <w:t>Barnet skall barnläkarundersökas dagligen.</w:t>
      </w:r>
    </w:p>
    <w:p w:rsidRPr="00E91900" w:rsidR="009618C2" w:rsidP="002A2B65" w:rsidRDefault="009618C2" w14:paraId="15B26D11" w14:textId="77777777">
      <w:pPr>
        <w:pStyle w:val="Punktlista"/>
        <w:ind w:left="1349" w:hanging="357"/>
        <w:contextualSpacing w:val="0"/>
      </w:pPr>
      <w:r w:rsidRPr="00E91900">
        <w:t xml:space="preserve">Litiumbehandlade patienter </w:t>
      </w:r>
      <w:r w:rsidRPr="002A2B65">
        <w:t>bör inte amma</w:t>
      </w:r>
      <w:r w:rsidRPr="00E91900">
        <w:t xml:space="preserve"> pga. att litium passerar över till bröstmjölk. En tumregel är att bröstmjölkskoncentrationen av litium är hälften av moderns serumkoncentration och barnets serum-koncentration blir hälften av bröstmjölkskoncentrationen (</w:t>
      </w:r>
      <w:proofErr w:type="spellStart"/>
      <w:r w:rsidRPr="00E91900">
        <w:t>Viguera</w:t>
      </w:r>
      <w:proofErr w:type="spellEnd"/>
      <w:r w:rsidRPr="00E91900">
        <w:t xml:space="preserve"> AC, </w:t>
      </w:r>
      <w:proofErr w:type="spellStart"/>
      <w:r w:rsidRPr="00E91900">
        <w:t>Am</w:t>
      </w:r>
      <w:proofErr w:type="spellEnd"/>
      <w:r w:rsidRPr="00E91900">
        <w:t xml:space="preserve"> J </w:t>
      </w:r>
      <w:proofErr w:type="spellStart"/>
      <w:r w:rsidRPr="00E91900">
        <w:t>Psych</w:t>
      </w:r>
      <w:proofErr w:type="spellEnd"/>
      <w:r w:rsidRPr="00E91900">
        <w:t xml:space="preserve"> 2007;164:342–5). Koncentrationen av litium i barnets blod vid amning blir alltså cirka 25 % av moderns serumkoncentration men variation förekommer. I fall där modern inte kan tänka sig annat alternativ än amning måste detta dokumenteras och planeras i vårdplanen. Kontakt måste tas med barnläkare under graviditeten för diskussion och serumlitiumkoncentrationer bör tas på barnet.</w:t>
      </w:r>
    </w:p>
    <w:p w:rsidRPr="00E91900" w:rsidR="009618C2" w:rsidP="002A2B65" w:rsidRDefault="009618C2" w14:paraId="790EEEC1" w14:textId="77777777">
      <w:pPr>
        <w:pStyle w:val="Punktlista"/>
        <w:ind w:left="1349" w:hanging="357"/>
        <w:contextualSpacing w:val="0"/>
      </w:pPr>
      <w:r w:rsidRPr="00E91900">
        <w:t>Innan hemgång från BB tas kontakt med psykiatrisk bakjour för bedömning av patienten. Den första bedömningen ska ske fysiskt på plats. Vid eventuella fortsatta behov av bedömning av patienten, stäms detta av med psykiatrisk bakjour, huruvida detta bör ske fysiskt på plats eller om det räcker med en telefonkonsultation.</w:t>
      </w:r>
    </w:p>
    <w:p w:rsidRPr="00E91900" w:rsidR="009618C2" w:rsidP="002A2B65" w:rsidRDefault="009618C2" w14:paraId="4CEA4A30" w14:textId="77777777">
      <w:pPr>
        <w:pStyle w:val="Punktlista"/>
        <w:ind w:left="1349" w:hanging="357"/>
        <w:contextualSpacing w:val="0"/>
      </w:pPr>
      <w:r w:rsidRPr="00E91900">
        <w:t xml:space="preserve">S-Li skall kontrolleras innan hemfärd. Detta görs genom att man mäter S-Li på morgonen 12 timmar efter sista tablettintag, värdet får inte vara över 1,0 </w:t>
      </w:r>
      <w:proofErr w:type="spellStart"/>
      <w:r w:rsidRPr="00E91900">
        <w:t>mmol</w:t>
      </w:r>
      <w:proofErr w:type="spellEnd"/>
      <w:r w:rsidRPr="00E91900">
        <w:t xml:space="preserve">/l. Dosjustering av medicinering </w:t>
      </w:r>
      <w:proofErr w:type="spellStart"/>
      <w:r w:rsidRPr="00E91900">
        <w:t>enl</w:t>
      </w:r>
      <w:proofErr w:type="spellEnd"/>
      <w:r w:rsidRPr="00E91900">
        <w:t xml:space="preserve"> vårdplan görs också innan patienten åker hem. Då planeras även provtagning av S-litium en vecka efter hemgång. Uppföljning sker via psykiatrimottagningen.</w:t>
      </w:r>
    </w:p>
    <w:p w:rsidRPr="00E91900" w:rsidR="009618C2" w:rsidP="009618C2" w:rsidRDefault="009618C2" w14:paraId="532CF8D1" w14:textId="77777777">
      <w:proofErr w:type="spellStart"/>
      <w:r w:rsidRPr="00E91900">
        <w:lastRenderedPageBreak/>
        <w:t>Postpartum</w:t>
      </w:r>
      <w:proofErr w:type="spellEnd"/>
      <w:r w:rsidRPr="00E91900">
        <w:t xml:space="preserve"> psykos, mani eller svår depression är allvarliga tillstånd som kan hota mammans och nyfödda barnets hälsa och liv. Vid misstanke om psykos, mani eller svår depression </w:t>
      </w:r>
      <w:proofErr w:type="spellStart"/>
      <w:r w:rsidRPr="00E91900">
        <w:t>postpartum</w:t>
      </w:r>
      <w:proofErr w:type="spellEnd"/>
      <w:r w:rsidRPr="00E91900">
        <w:t xml:space="preserve"> ska man på BB omedelbart insätta extravak och kalla på akut psykiatrisk konsult. Låt inte anhöriga stå för extravakfunktionen.</w:t>
      </w:r>
    </w:p>
    <w:p w:rsidRPr="00E91900" w:rsidR="009618C2" w:rsidP="009618C2" w:rsidRDefault="009618C2" w14:paraId="7F523A8C" w14:textId="77777777">
      <w:r w:rsidR="009618C2">
        <w:rPr/>
        <w:t>Om kvinnan skulle motsätta sig att kontakt tas mellan mödravård och psykiatri är det viktigt att veta att sekretesslagen inte hindrar utlämnande av uppgifter om det behövs för en nödvändig insats till skydd för fostret/nyfödda barnet.</w:t>
      </w:r>
    </w:p>
    <w:bookmarkEnd w:id="0"/>
    <w:p w:rsidRPr="00F40AD5" w:rsidR="009618C2" w:rsidP="009618C2" w:rsidRDefault="009618C2" w14:paraId="33B08BE9" w14:textId="77777777">
      <w:pPr>
        <w:rPr>
          <w:szCs w:val="20"/>
        </w:rPr>
      </w:pPr>
    </w:p>
    <w:p w:rsidRPr="0006530F" w:rsidR="00747066" w:rsidP="0006530F" w:rsidRDefault="00747066" w14:paraId="11010C13" w14:textId="3BA8E247"/>
    <w:sectPr w:rsidRPr="0006530F" w:rsidR="00747066" w:rsidSect="00330F6A">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10BD" w:rsidRDefault="003410BD" w14:paraId="4B78D936" w14:textId="77777777">
      <w:r>
        <w:separator/>
      </w:r>
    </w:p>
  </w:endnote>
  <w:endnote w:type="continuationSeparator" w:id="0">
    <w:p w:rsidR="003410BD" w:rsidRDefault="003410BD" w14:paraId="6EA88766" w14:textId="77777777">
      <w:r>
        <w:continuationSeparator/>
      </w:r>
    </w:p>
  </w:endnote>
  <w:endnote w:type="continuationNotice" w:id="1">
    <w:p w:rsidR="003410BD" w:rsidRDefault="003410BD" w14:paraId="2A6A652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618C2" w:rsidP="00C43BDD" w:rsidRDefault="009618C2" w14:paraId="3D44BA4B"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9618C2" w:rsidP="00C43BDD" w:rsidRDefault="009618C2" w14:paraId="10AB915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5265893"/>
      <w:docPartObj>
        <w:docPartGallery w:val="Page Numbers (Bottom of Page)"/>
        <w:docPartUnique/>
      </w:docPartObj>
    </w:sdtPr>
    <w:sdtEndPr>
      <w:rPr>
        <w:sz w:val="16"/>
        <w:szCs w:val="16"/>
      </w:rPr>
    </w:sdtEndPr>
    <w:sdtContent>
      <w:p w:rsidRPr="00EC0A68" w:rsidR="009618C2" w:rsidP="00EC0A68" w:rsidRDefault="009618C2" w14:paraId="30AA6DCF"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9618C2" w:rsidP="00FB2F0F" w:rsidRDefault="009618C2" w14:paraId="3DB47A6E" w14:textId="77777777">
    <w:pPr>
      <w:pStyle w:val="Sidfot"/>
      <w:ind w:left="6237" w:hanging="141"/>
      <w:jc w:val="left"/>
    </w:pPr>
    <w:r>
      <w:rPr>
        <w:noProof/>
      </w:rPr>
      <w:drawing>
        <wp:anchor distT="0" distB="0" distL="114300" distR="114300" simplePos="0" relativeHeight="251675649" behindDoc="0" locked="0" layoutInCell="1" allowOverlap="1" wp14:anchorId="4F077E26" wp14:editId="6D7F4F05">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10BD" w:rsidRDefault="003410BD" w14:paraId="5C7A785D" w14:textId="77777777"/>
  </w:footnote>
  <w:footnote w:type="continuationSeparator" w:id="0">
    <w:p w:rsidR="003410BD" w:rsidRDefault="003410BD" w14:paraId="7BBB3133" w14:textId="77777777">
      <w:r>
        <w:continuationSeparator/>
      </w:r>
    </w:p>
  </w:footnote>
  <w:footnote w:type="continuationNotice" w:id="1">
    <w:p w:rsidR="003410BD" w:rsidRDefault="003410BD" w14:paraId="69FBC68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9618C2" w:rsidP="00DA65C4" w:rsidRDefault="009618C2" w14:paraId="28C296C1" w14:textId="77777777">
    <w:pPr>
      <w:pStyle w:val="Sidhuvud"/>
    </w:pPr>
    <w:r>
      <w:rPr>
        <w:noProof/>
        <w:sz w:val="20"/>
        <w:szCs w:val="20"/>
      </w:rPr>
      <mc:AlternateContent>
        <mc:Choice Requires="wps">
          <w:drawing>
            <wp:anchor distT="0" distB="0" distL="114300" distR="114300" simplePos="0" relativeHeight="251677697" behindDoc="0" locked="0" layoutInCell="1" allowOverlap="1" wp14:anchorId="08481D5A" wp14:editId="519AC1B6">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9618C2" w:rsidP="00DA65C4" w:rsidRDefault="009618C2" w14:paraId="3CEEC494"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08481D5A">
              <v:stroke joinstyle="miter"/>
              <v:path gradientshapeok="t" o:connecttype="rect"/>
            </v:shapetype>
            <v:shape id="Textruta 1"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9618C2" w:rsidP="00DA65C4" w:rsidRDefault="009618C2" w14:paraId="3CEEC494"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9618C2" w:rsidP="00413A60" w:rsidRDefault="009618C2" w14:paraId="561683B0" w14:textId="77777777">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39064FEA" wp14:editId="423493F5">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9618C2" w:rsidRDefault="009618C2" w14:paraId="0494D52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39064FEA">
              <v:stroke joinstyle="miter"/>
              <v:path gradientshapeok="t" o:connecttype="rect"/>
            </v:shapetype>
            <v:shape id="_x0000_s1028"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9618C2" w:rsidRDefault="009618C2" w14:paraId="0494D52A"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761CF092" wp14:editId="4F4617AF">
          <wp:simplePos x="0" y="0"/>
          <wp:positionH relativeFrom="page">
            <wp:posOffset>17744</wp:posOffset>
          </wp:positionH>
          <wp:positionV relativeFrom="paragraph">
            <wp:posOffset>198873</wp:posOffset>
          </wp:positionV>
          <wp:extent cx="7559040" cy="216408"/>
          <wp:effectExtent l="0" t="0" r="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 w:numId="20">
    <w:abstractNumId w:val="9"/>
  </w:num>
  <w:num w:numId="21">
    <w:abstractNumId w:val="9"/>
  </w:num>
  <w:num w:numId="22">
    <w:abstractNumId w:val="9"/>
  </w:num>
  <w:num w:numId="23">
    <w:abstractNumId w:val="9"/>
  </w:num>
  <w:num w:numId="24">
    <w:abstractNumId w:val="9"/>
  </w:num>
  <w:num w:numId="25">
    <w:abstractNumId w:val="9"/>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30F"/>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2B65"/>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A24"/>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18C2"/>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202F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364"/>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16DA"/>
    <w:rsid w:val="00ED49C3"/>
    <w:rsid w:val="00ED6CE8"/>
    <w:rsid w:val="00ED7AA6"/>
    <w:rsid w:val="00EE2A56"/>
    <w:rsid w:val="00EE3818"/>
    <w:rsid w:val="00F12782"/>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45F75819"/>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 Type="http://schemas.openxmlformats.org/officeDocument/2006/relationships/glossaryDocument" Target="glossary/document.xml" Id="R37f6db87e87a447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14ddd27-5eb8-4e1f-8854-728c4d5821fa}"/>
      </w:docPartPr>
      <w:docPartBody>
        <w:p w14:paraId="180A0561">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Gravid och nyförlöst kvinna med bipolär sjukdom</dc:title>
  <dc:subject/>
  <dc:creator/>
  <keywords/>
  <lastModifiedBy>Rebecca Olsson</lastModifiedBy>
  <revision>29</revision>
  <lastPrinted>2016-03-31T10:56:00.0000000Z</lastPrinted>
  <dcterms:created xsi:type="dcterms:W3CDTF">2021-05-27T09:25:00.0000000Z</dcterms:created>
  <dcterms:modified xsi:type="dcterms:W3CDTF">2023-01-05T13:37:48.0000000Z</dcterms:modified>
</coreProperties>
</file>