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tbl>
      <w:tblPr>
        <w:tblW w:w="9159" w:type="dxa"/>
        <w:tblLayout w:type="fixed"/>
        <w:tblLook w:val="01E0" w:firstRow="1" w:lastRow="1" w:firstColumn="1" w:lastColumn="1" w:noHBand="0" w:noVBand="0"/>
      </w:tblPr>
      <w:tblGrid>
        <w:gridCol w:w="9159"/>
      </w:tblGrid>
      <w:tr w:rsidR="00E50252" w:rsidTr="00F24524" w14:paraId="5C806A4D" w14:textId="77777777">
        <w:trPr>
          <w:cantSplit/>
          <w:trHeight w:val="191"/>
        </w:trPr>
        <w:tc>
          <w:tcPr>
            <w:tcW w:w="915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B5223F" w:rsidR="00E50252" w:rsidP="00F24524" w:rsidRDefault="00E50252" w14:paraId="3F91EEBC" w14:textId="7887FCCF">
            <w:pPr>
              <w:pStyle w:val="Rubrik1"/>
              <w:ind w:left="0"/>
              <w:rPr>
                <w:b w:val="0"/>
                <w:bCs w:val="0"/>
              </w:rPr>
            </w:pPr>
            <w:r w:rsidRPr="00877EC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AE8B372" wp14:editId="0C38E9F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E50252" w:rsidP="00E50252" w:rsidRDefault="00E50252" w14:paraId="1CCB33A7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3AE8B372">
                      <v:stroke joinstyle="miter"/>
                      <v:path gradientshapeok="t" o:connecttype="rect"/>
                    </v:shapetype>
                    <v:shape id="Textruta 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E50252" w:rsidP="00E50252" w:rsidRDefault="00E50252" w14:paraId="1CCB33A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0"/>
            <w:bookmarkStart w:name="Rubrik" w:id="1"/>
            <w:bookmarkEnd w:id="0"/>
            <w:bookmarkEnd w:id="1"/>
            <w:r w:rsidR="00B5223F">
              <w:t xml:space="preserve">     </w:t>
            </w:r>
            <w:r w:rsidRPr="00B5223F">
              <w:rPr>
                <w:b w:val="0"/>
                <w:bCs w:val="0"/>
              </w:rPr>
              <w:t xml:space="preserve">Robotassisterad – </w:t>
            </w:r>
            <w:proofErr w:type="spellStart"/>
            <w:r w:rsidRPr="00B5223F">
              <w:rPr>
                <w:b w:val="0"/>
                <w:bCs w:val="0"/>
              </w:rPr>
              <w:t>rectusdiastas</w:t>
            </w:r>
            <w:proofErr w:type="spellEnd"/>
          </w:p>
        </w:tc>
      </w:tr>
    </w:tbl>
    <w:p w:rsidR="00E50252" w:rsidP="00E50252" w:rsidRDefault="00E50252" w14:paraId="457AFB2B" w14:textId="77777777">
      <w:pPr>
        <w:pStyle w:val="Rubrik2"/>
        <w:ind w:right="1161"/>
      </w:pPr>
      <w:r>
        <w:t>Revidering i denna version</w:t>
      </w:r>
    </w:p>
    <w:p w:rsidRPr="002D6D1E" w:rsidR="00E50252" w:rsidP="00E50252" w:rsidRDefault="00E50252" w14:paraId="1A026961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>Ny rutin</w:t>
      </w:r>
    </w:p>
    <w:p w:rsidRPr="00877EC7" w:rsidR="00E50252" w:rsidP="00E50252" w:rsidRDefault="00E50252" w14:paraId="69917006" w14:textId="77777777">
      <w:pPr>
        <w:pStyle w:val="Rubrik2"/>
      </w:pPr>
      <w:r w:rsidRPr="00877EC7">
        <w:t xml:space="preserve">Bakgrund </w:t>
      </w:r>
    </w:p>
    <w:p w:rsidRPr="002D6D1E" w:rsidR="00E50252" w:rsidP="00E50252" w:rsidRDefault="00E50252" w14:paraId="0B838274" w14:textId="77777777">
      <w:pPr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  <w:color w:val="000000"/>
          <w:spacing w:val="7"/>
          <w:shd w:val="clear" w:color="auto" w:fill="FFFFFF"/>
        </w:rPr>
        <w:t>Abdominell</w:t>
      </w:r>
      <w:proofErr w:type="spellEnd"/>
      <w:r w:rsidRPr="002D6D1E">
        <w:rPr>
          <w:rFonts w:ascii="Times New Roman" w:hAnsi="Times New Roman"/>
          <w:color w:val="000000"/>
          <w:spacing w:val="7"/>
          <w:shd w:val="clear" w:color="auto" w:fill="FFFFFF"/>
        </w:rPr>
        <w:t xml:space="preserve"> </w:t>
      </w:r>
      <w:proofErr w:type="spellStart"/>
      <w:r w:rsidRPr="002D6D1E">
        <w:rPr>
          <w:rFonts w:ascii="Times New Roman" w:hAnsi="Times New Roman"/>
          <w:color w:val="000000"/>
          <w:spacing w:val="7"/>
          <w:shd w:val="clear" w:color="auto" w:fill="FFFFFF"/>
        </w:rPr>
        <w:t>rektusmuskeldiastas</w:t>
      </w:r>
      <w:proofErr w:type="spellEnd"/>
      <w:r w:rsidRPr="002D6D1E">
        <w:rPr>
          <w:rFonts w:ascii="Times New Roman" w:hAnsi="Times New Roman"/>
          <w:color w:val="000000"/>
          <w:spacing w:val="7"/>
          <w:shd w:val="clear" w:color="auto" w:fill="FFFFFF"/>
        </w:rPr>
        <w:t xml:space="preserve"> innebär en uttänjning av </w:t>
      </w:r>
      <w:proofErr w:type="spellStart"/>
      <w:r w:rsidRPr="002D6D1E">
        <w:rPr>
          <w:rFonts w:ascii="Times New Roman" w:hAnsi="Times New Roman"/>
          <w:color w:val="000000"/>
          <w:spacing w:val="7"/>
          <w:shd w:val="clear" w:color="auto" w:fill="FFFFFF"/>
        </w:rPr>
        <w:t>linea</w:t>
      </w:r>
      <w:proofErr w:type="spellEnd"/>
      <w:r w:rsidRPr="002D6D1E">
        <w:rPr>
          <w:rFonts w:ascii="Times New Roman" w:hAnsi="Times New Roman"/>
          <w:color w:val="000000"/>
          <w:spacing w:val="7"/>
          <w:shd w:val="clear" w:color="auto" w:fill="FFFFFF"/>
        </w:rPr>
        <w:t xml:space="preserve"> alba med ökat avstånd mellan de raka bukmusklerna och</w:t>
      </w:r>
      <w:r w:rsidRPr="002D6D1E">
        <w:rPr>
          <w:rFonts w:ascii="Times New Roman" w:hAnsi="Times New Roman"/>
        </w:rPr>
        <w:t xml:space="preserve"> genom operation återställs den raka magmuskelns ursprungliga läge.</w:t>
      </w:r>
    </w:p>
    <w:p w:rsidR="00E50252" w:rsidP="00E50252" w:rsidRDefault="00E50252" w14:paraId="4F3061AC" w14:textId="77777777">
      <w:pPr>
        <w:pStyle w:val="Rubrik2"/>
      </w:pPr>
      <w:r>
        <w:t>S</w:t>
      </w:r>
      <w:r w:rsidRPr="005A0E03">
        <w:t xml:space="preserve">yfte </w:t>
      </w:r>
    </w:p>
    <w:p w:rsidRPr="002D6D1E" w:rsidR="00E50252" w:rsidP="00E50252" w:rsidRDefault="00E50252" w14:paraId="0E1FF2E8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Att skapa goda och säkra rutiner för omhändertagande av patient vid robotassisterad ljumskbråcksoperation. </w:t>
      </w:r>
    </w:p>
    <w:p w:rsidR="00E50252" w:rsidP="00E50252" w:rsidRDefault="00E50252" w14:paraId="7AB66593" w14:textId="77777777">
      <w:pPr>
        <w:pStyle w:val="Rubrik2"/>
      </w:pPr>
      <w:r>
        <w:t>Vilka berörs</w:t>
      </w:r>
    </w:p>
    <w:p w:rsidRPr="002D6D1E" w:rsidR="00E50252" w:rsidP="00E50252" w:rsidRDefault="00E50252" w14:paraId="4263BA8E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All personal Operation </w:t>
      </w:r>
      <w:proofErr w:type="spellStart"/>
      <w:r w:rsidRPr="002D6D1E">
        <w:rPr>
          <w:rFonts w:ascii="Times New Roman" w:hAnsi="Times New Roman"/>
        </w:rPr>
        <w:t>Nu-sjukvården</w:t>
      </w:r>
      <w:proofErr w:type="spellEnd"/>
    </w:p>
    <w:p w:rsidRPr="00877EC7" w:rsidR="00E50252" w:rsidP="00E50252" w:rsidRDefault="00E50252" w14:paraId="06F8A0B2" w14:textId="77777777">
      <w:pPr>
        <w:pStyle w:val="Rubrik2"/>
      </w:pPr>
      <w:r w:rsidRPr="00877EC7">
        <w:t>Premedicinering</w:t>
      </w:r>
    </w:p>
    <w:p w:rsidRPr="002D6D1E" w:rsidR="00E50252" w:rsidP="00E50252" w:rsidRDefault="00E50252" w14:paraId="0B398E9B" w14:textId="77777777">
      <w:pPr>
        <w:spacing w:after="240"/>
        <w:rPr>
          <w:rFonts w:ascii="Times New Roman" w:hAnsi="Times New Roman"/>
          <w:b/>
          <w:sz w:val="28"/>
          <w:szCs w:val="28"/>
        </w:rPr>
      </w:pPr>
      <w:r w:rsidRPr="002D6D1E">
        <w:rPr>
          <w:rFonts w:ascii="Times New Roman" w:hAnsi="Times New Roman"/>
        </w:rPr>
        <w:t xml:space="preserve">Alvedon 1g, </w:t>
      </w:r>
      <w:proofErr w:type="spellStart"/>
      <w:r w:rsidRPr="002D6D1E">
        <w:rPr>
          <w:rFonts w:ascii="Times New Roman" w:hAnsi="Times New Roman"/>
        </w:rPr>
        <w:t>Targiniq</w:t>
      </w:r>
      <w:proofErr w:type="spellEnd"/>
      <w:r w:rsidRPr="002D6D1E">
        <w:rPr>
          <w:rFonts w:ascii="Times New Roman" w:hAnsi="Times New Roman"/>
        </w:rPr>
        <w:t xml:space="preserve"> 10mg, </w:t>
      </w:r>
      <w:proofErr w:type="spellStart"/>
      <w:r w:rsidRPr="002D6D1E">
        <w:rPr>
          <w:rFonts w:ascii="Times New Roman" w:hAnsi="Times New Roman"/>
        </w:rPr>
        <w:t>Arcoxia</w:t>
      </w:r>
      <w:proofErr w:type="spellEnd"/>
      <w:r w:rsidRPr="002D6D1E">
        <w:rPr>
          <w:rFonts w:ascii="Times New Roman" w:hAnsi="Times New Roman"/>
        </w:rPr>
        <w:t xml:space="preserve"> 120mg (om inga kontraindikationer) </w:t>
      </w:r>
    </w:p>
    <w:p w:rsidR="00E50252" w:rsidP="00E50252" w:rsidRDefault="00E50252" w14:paraId="3A207DCA" w14:textId="77777777">
      <w:pPr>
        <w:pStyle w:val="Rubrik2"/>
      </w:pPr>
      <w:r>
        <w:t>Anestesiförslag</w:t>
      </w:r>
    </w:p>
    <w:p w:rsidRPr="002D6D1E" w:rsidR="00E50252" w:rsidP="00E50252" w:rsidRDefault="00E50252" w14:paraId="0B86920A" w14:textId="77777777">
      <w:pPr>
        <w:tabs>
          <w:tab w:val="left" w:pos="1418"/>
        </w:tabs>
        <w:spacing w:after="0" w:line="240" w:lineRule="auto"/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Anestesikort: </w:t>
      </w:r>
      <w:proofErr w:type="spellStart"/>
      <w:r w:rsidRPr="002D6D1E">
        <w:rPr>
          <w:rFonts w:ascii="Times New Roman" w:hAnsi="Times New Roman"/>
        </w:rPr>
        <w:t>Intub</w:t>
      </w:r>
      <w:proofErr w:type="spellEnd"/>
      <w:r w:rsidRPr="002D6D1E">
        <w:rPr>
          <w:rFonts w:ascii="Times New Roman" w:hAnsi="Times New Roman"/>
        </w:rPr>
        <w:t xml:space="preserve">: </w:t>
      </w:r>
      <w:proofErr w:type="spellStart"/>
      <w:r w:rsidRPr="002D6D1E">
        <w:rPr>
          <w:rFonts w:ascii="Times New Roman" w:hAnsi="Times New Roman"/>
        </w:rPr>
        <w:t>Ultiva</w:t>
      </w:r>
      <w:proofErr w:type="spellEnd"/>
      <w:r w:rsidRPr="002D6D1E">
        <w:rPr>
          <w:rFonts w:ascii="Times New Roman" w:hAnsi="Times New Roman"/>
        </w:rPr>
        <w:t>/</w:t>
      </w:r>
      <w:proofErr w:type="spellStart"/>
      <w:r w:rsidRPr="002D6D1E">
        <w:rPr>
          <w:rFonts w:ascii="Times New Roman" w:hAnsi="Times New Roman"/>
        </w:rPr>
        <w:t>Propfol</w:t>
      </w:r>
      <w:proofErr w:type="spellEnd"/>
      <w:r w:rsidRPr="002D6D1E">
        <w:rPr>
          <w:rFonts w:ascii="Times New Roman" w:hAnsi="Times New Roman"/>
        </w:rPr>
        <w:t>/</w:t>
      </w:r>
      <w:proofErr w:type="spellStart"/>
      <w:r w:rsidRPr="002D6D1E">
        <w:rPr>
          <w:rFonts w:ascii="Times New Roman" w:hAnsi="Times New Roman"/>
        </w:rPr>
        <w:t>Esmeron</w:t>
      </w:r>
      <w:proofErr w:type="spellEnd"/>
      <w:r w:rsidRPr="002D6D1E">
        <w:rPr>
          <w:rFonts w:ascii="Times New Roman" w:hAnsi="Times New Roman"/>
        </w:rPr>
        <w:t xml:space="preserve"> alt</w:t>
      </w:r>
    </w:p>
    <w:p w:rsidRPr="002D6D1E" w:rsidR="00E50252" w:rsidP="00E50252" w:rsidRDefault="00E50252" w14:paraId="449D5370" w14:textId="544CCCBA">
      <w:pPr>
        <w:spacing w:after="0" w:line="240" w:lineRule="auto"/>
        <w:ind w:left="1871"/>
        <w:rPr>
          <w:rFonts w:ascii="Times New Roman" w:hAnsi="Times New Roman"/>
        </w:rPr>
      </w:pPr>
      <w:r w:rsidRPr="1273F302" w:rsidR="1C6CA2EF">
        <w:rPr>
          <w:rFonts w:ascii="Times New Roman" w:hAnsi="Times New Roman"/>
        </w:rPr>
        <w:t xml:space="preserve">        </w:t>
      </w:r>
      <w:r w:rsidRPr="1273F302" w:rsidR="00E50252">
        <w:rPr>
          <w:rFonts w:ascii="Times New Roman" w:hAnsi="Times New Roman"/>
        </w:rPr>
        <w:t>Intub</w:t>
      </w:r>
      <w:r w:rsidRPr="1273F302" w:rsidR="00E50252">
        <w:rPr>
          <w:rFonts w:ascii="Times New Roman" w:hAnsi="Times New Roman"/>
        </w:rPr>
        <w:t xml:space="preserve">: </w:t>
      </w:r>
      <w:r w:rsidRPr="1273F302" w:rsidR="00E50252">
        <w:rPr>
          <w:rFonts w:ascii="Times New Roman" w:hAnsi="Times New Roman"/>
        </w:rPr>
        <w:t>Ultiva</w:t>
      </w:r>
      <w:r w:rsidRPr="1273F302" w:rsidR="00E50252">
        <w:rPr>
          <w:rFonts w:ascii="Times New Roman" w:hAnsi="Times New Roman"/>
        </w:rPr>
        <w:t>/</w:t>
      </w:r>
      <w:r w:rsidRPr="1273F302" w:rsidR="00E50252">
        <w:rPr>
          <w:rFonts w:ascii="Times New Roman" w:hAnsi="Times New Roman"/>
        </w:rPr>
        <w:t>Sevofluran</w:t>
      </w:r>
      <w:r w:rsidRPr="1273F302" w:rsidR="00E50252">
        <w:rPr>
          <w:rFonts w:ascii="Times New Roman" w:hAnsi="Times New Roman"/>
        </w:rPr>
        <w:t>/</w:t>
      </w:r>
      <w:r w:rsidRPr="1273F302" w:rsidR="00E50252">
        <w:rPr>
          <w:rFonts w:ascii="Times New Roman" w:hAnsi="Times New Roman"/>
        </w:rPr>
        <w:t>Esmeron</w:t>
      </w:r>
      <w:r w:rsidRPr="1273F302" w:rsidR="00E50252">
        <w:rPr>
          <w:rFonts w:ascii="Times New Roman" w:hAnsi="Times New Roman"/>
        </w:rPr>
        <w:t xml:space="preserve"> </w:t>
      </w:r>
    </w:p>
    <w:p w:rsidRPr="002D6D1E" w:rsidR="00E50252" w:rsidP="00E50252" w:rsidRDefault="00E50252" w14:paraId="6296C64E" w14:textId="77777777">
      <w:pPr>
        <w:spacing w:after="0" w:line="240" w:lineRule="auto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t>Robinul</w:t>
      </w:r>
      <w:proofErr w:type="spellEnd"/>
    </w:p>
    <w:p w:rsidRPr="002D6D1E" w:rsidR="00E50252" w:rsidP="00E50252" w:rsidRDefault="00E50252" w14:paraId="4D427746" w14:textId="77777777">
      <w:pPr>
        <w:spacing w:after="0" w:line="240" w:lineRule="auto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t>Ondansetron</w:t>
      </w:r>
      <w:proofErr w:type="spellEnd"/>
    </w:p>
    <w:p w:rsidRPr="002D6D1E" w:rsidR="00E50252" w:rsidP="00E50252" w:rsidRDefault="00E50252" w14:paraId="09E6A993" w14:textId="77777777">
      <w:pPr>
        <w:spacing w:after="0" w:line="240" w:lineRule="auto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t>Betapred</w:t>
      </w:r>
      <w:proofErr w:type="spellEnd"/>
      <w:r w:rsidRPr="002D6D1E">
        <w:rPr>
          <w:rFonts w:ascii="Times New Roman" w:hAnsi="Times New Roman"/>
        </w:rPr>
        <w:t>, 2ml</w:t>
      </w:r>
    </w:p>
    <w:p w:rsidRPr="002D6D1E" w:rsidR="00E50252" w:rsidP="00E50252" w:rsidRDefault="00E50252" w14:paraId="71042A84" w14:textId="77777777">
      <w:pPr>
        <w:spacing w:after="0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t>Catapresan</w:t>
      </w:r>
      <w:proofErr w:type="spellEnd"/>
    </w:p>
    <w:p w:rsidRPr="002D6D1E" w:rsidR="00E50252" w:rsidP="00E50252" w:rsidRDefault="00E50252" w14:paraId="47DFFA0C" w14:textId="77777777">
      <w:pPr>
        <w:spacing w:after="0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t>Oxynorm</w:t>
      </w:r>
      <w:proofErr w:type="spellEnd"/>
    </w:p>
    <w:p w:rsidRPr="002D6D1E" w:rsidR="00E50252" w:rsidP="00E50252" w:rsidRDefault="00E50252" w14:paraId="76886E01" w14:textId="77777777">
      <w:pPr>
        <w:spacing w:after="0" w:line="240" w:lineRule="auto"/>
        <w:rPr>
          <w:rFonts w:ascii="Times New Roman" w:hAnsi="Times New Roman"/>
        </w:rPr>
      </w:pPr>
      <w:r w:rsidRPr="002D6D1E">
        <w:rPr>
          <w:rFonts w:ascii="Times New Roman" w:hAnsi="Times New Roman"/>
        </w:rPr>
        <w:t>PONV-profylax</w:t>
      </w:r>
    </w:p>
    <w:p w:rsidRPr="002D6D1E" w:rsidR="00E50252" w:rsidP="00E50252" w:rsidRDefault="00E50252" w14:paraId="6AF11FC9" w14:textId="77777777">
      <w:pPr>
        <w:spacing w:after="0" w:line="240" w:lineRule="auto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lastRenderedPageBreak/>
        <w:t>Sugammadex</w:t>
      </w:r>
      <w:proofErr w:type="spellEnd"/>
      <w:r w:rsidRPr="002D6D1E">
        <w:rPr>
          <w:rFonts w:ascii="Times New Roman" w:hAnsi="Times New Roman"/>
        </w:rPr>
        <w:t xml:space="preserve"> </w:t>
      </w:r>
      <w:proofErr w:type="spellStart"/>
      <w:r w:rsidRPr="002D6D1E">
        <w:rPr>
          <w:rFonts w:ascii="Times New Roman" w:hAnsi="Times New Roman"/>
        </w:rPr>
        <w:t>vb</w:t>
      </w:r>
      <w:proofErr w:type="spellEnd"/>
    </w:p>
    <w:p w:rsidRPr="002D6D1E" w:rsidR="00E50252" w:rsidP="00E50252" w:rsidRDefault="00E50252" w14:paraId="3F5D52F0" w14:textId="77777777">
      <w:pPr>
        <w:spacing w:after="0" w:line="240" w:lineRule="auto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t>Ev</w:t>
      </w:r>
      <w:proofErr w:type="spellEnd"/>
      <w:r w:rsidRPr="002D6D1E">
        <w:rPr>
          <w:rFonts w:ascii="Times New Roman" w:hAnsi="Times New Roman"/>
        </w:rPr>
        <w:t xml:space="preserve"> läggs TAP-blockad av operatör</w:t>
      </w:r>
    </w:p>
    <w:p w:rsidR="00E50252" w:rsidP="00E50252" w:rsidRDefault="00E50252" w14:paraId="7A4390D5" w14:textId="77777777">
      <w:pPr>
        <w:pStyle w:val="Rubrik2"/>
      </w:pPr>
      <w:r>
        <w:t>Utrustning</w:t>
      </w:r>
    </w:p>
    <w:p w:rsidRPr="002D6D1E" w:rsidR="00E50252" w:rsidP="00E50252" w:rsidRDefault="00E50252" w14:paraId="0D183ECE" w14:textId="77777777">
      <w:pPr>
        <w:rPr>
          <w:rFonts w:ascii="Times New Roman" w:hAnsi="Times New Roman"/>
          <w:b/>
          <w:sz w:val="28"/>
          <w:szCs w:val="28"/>
        </w:rPr>
      </w:pPr>
      <w:r w:rsidRPr="002D6D1E">
        <w:rPr>
          <w:rFonts w:ascii="Times New Roman" w:hAnsi="Times New Roman"/>
        </w:rPr>
        <w:t xml:space="preserve">Standard, TOF, patientvärmare, V-sond på indikation – </w:t>
      </w:r>
      <w:proofErr w:type="spellStart"/>
      <w:r w:rsidRPr="002D6D1E">
        <w:rPr>
          <w:rFonts w:ascii="Times New Roman" w:hAnsi="Times New Roman"/>
        </w:rPr>
        <w:t>sonda</w:t>
      </w:r>
      <w:proofErr w:type="spellEnd"/>
      <w:r w:rsidRPr="002D6D1E">
        <w:rPr>
          <w:rFonts w:ascii="Times New Roman" w:hAnsi="Times New Roman"/>
        </w:rPr>
        <w:t xml:space="preserve"> pre- och postoperativt om v-sond inte används. </w:t>
      </w:r>
    </w:p>
    <w:p w:rsidR="00E50252" w:rsidP="00E50252" w:rsidRDefault="00E50252" w14:paraId="762E2F63" w14:textId="77777777">
      <w:pPr>
        <w:pStyle w:val="Rubrik2"/>
      </w:pPr>
      <w:r>
        <w:t>Blodgruppering/</w:t>
      </w:r>
      <w:proofErr w:type="spellStart"/>
      <w:r>
        <w:t>Bastest</w:t>
      </w:r>
      <w:proofErr w:type="spellEnd"/>
    </w:p>
    <w:p w:rsidRPr="002D6D1E" w:rsidR="00E50252" w:rsidP="00E50252" w:rsidRDefault="00E50252" w14:paraId="64DCDEE6" w14:textId="77777777">
      <w:pPr>
        <w:rPr>
          <w:rFonts w:ascii="Times New Roman" w:hAnsi="Times New Roman"/>
          <w:b/>
          <w:sz w:val="28"/>
          <w:szCs w:val="28"/>
        </w:rPr>
      </w:pPr>
      <w:r w:rsidRPr="002D6D1E">
        <w:rPr>
          <w:rFonts w:ascii="Times New Roman" w:hAnsi="Times New Roman"/>
        </w:rPr>
        <w:t xml:space="preserve">Ja/ Nej </w:t>
      </w:r>
    </w:p>
    <w:p w:rsidR="00E50252" w:rsidP="00E50252" w:rsidRDefault="00E50252" w14:paraId="08601A2A" w14:textId="77777777">
      <w:pPr>
        <w:pStyle w:val="Rubrik2"/>
      </w:pPr>
      <w:r>
        <w:t>Förberedelser</w:t>
      </w:r>
    </w:p>
    <w:p w:rsidRPr="002D6D1E" w:rsidR="00E50252" w:rsidP="00E50252" w:rsidRDefault="00E50252" w14:paraId="69D8735B" w14:textId="77777777">
      <w:pPr>
        <w:rPr>
          <w:rFonts w:ascii="Times New Roman" w:hAnsi="Times New Roman"/>
          <w:bCs/>
        </w:rPr>
      </w:pPr>
      <w:r w:rsidRPr="002D6D1E">
        <w:rPr>
          <w:rFonts w:ascii="Times New Roman" w:hAnsi="Times New Roman"/>
        </w:rPr>
        <w:t xml:space="preserve">Tvättning från bröstben ned till </w:t>
      </w:r>
      <w:proofErr w:type="spellStart"/>
      <w:r w:rsidRPr="002D6D1E">
        <w:rPr>
          <w:rFonts w:ascii="Times New Roman" w:hAnsi="Times New Roman"/>
        </w:rPr>
        <w:t>symfys</w:t>
      </w:r>
      <w:proofErr w:type="spellEnd"/>
      <w:r w:rsidRPr="002D6D1E">
        <w:rPr>
          <w:rFonts w:ascii="Times New Roman" w:hAnsi="Times New Roman"/>
        </w:rPr>
        <w:t xml:space="preserve">, samt brett ut med sidorna (där lägger operatören blockad). </w:t>
      </w:r>
      <w:proofErr w:type="spellStart"/>
      <w:r w:rsidRPr="002D6D1E">
        <w:rPr>
          <w:rFonts w:ascii="Times New Roman" w:hAnsi="Times New Roman"/>
          <w:bCs/>
        </w:rPr>
        <w:t>Bladderscan</w:t>
      </w:r>
      <w:proofErr w:type="spellEnd"/>
      <w:r w:rsidRPr="002D6D1E">
        <w:rPr>
          <w:rFonts w:ascii="Times New Roman" w:hAnsi="Times New Roman"/>
          <w:bCs/>
        </w:rPr>
        <w:t xml:space="preserve"> preoperativt. Kan eventuellt vara aktuellt att sätta urinkateter.</w:t>
      </w:r>
    </w:p>
    <w:p w:rsidRPr="00877EC7" w:rsidR="00E50252" w:rsidP="00E50252" w:rsidRDefault="00E50252" w14:paraId="2FCE4972" w14:textId="77777777">
      <w:pPr>
        <w:pStyle w:val="Rubrik2"/>
      </w:pPr>
      <w:r w:rsidRPr="00877EC7">
        <w:t>Praktiska råd</w:t>
      </w:r>
    </w:p>
    <w:p w:rsidRPr="002D6D1E" w:rsidR="00E50252" w:rsidP="00E50252" w:rsidRDefault="00E50252" w14:paraId="17E456A9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PVK i hö arm. Blodtrycksmanschett </w:t>
      </w:r>
      <w:proofErr w:type="spellStart"/>
      <w:r w:rsidRPr="002D6D1E">
        <w:rPr>
          <w:rFonts w:ascii="Times New Roman" w:hAnsi="Times New Roman"/>
        </w:rPr>
        <w:t>vä</w:t>
      </w:r>
      <w:proofErr w:type="spellEnd"/>
      <w:r w:rsidRPr="002D6D1E">
        <w:rPr>
          <w:rFonts w:ascii="Times New Roman" w:hAnsi="Times New Roman"/>
        </w:rPr>
        <w:t xml:space="preserve"> arm. </w:t>
      </w:r>
      <w:proofErr w:type="spellStart"/>
      <w:r w:rsidRPr="002D6D1E">
        <w:rPr>
          <w:rFonts w:ascii="Times New Roman" w:hAnsi="Times New Roman"/>
        </w:rPr>
        <w:t>Oraltub</w:t>
      </w:r>
      <w:proofErr w:type="spellEnd"/>
      <w:r w:rsidRPr="002D6D1E">
        <w:rPr>
          <w:rFonts w:ascii="Times New Roman" w:hAnsi="Times New Roman"/>
        </w:rPr>
        <w:t xml:space="preserve"> tejpas i hö mungipa.</w:t>
      </w:r>
    </w:p>
    <w:p w:rsidRPr="002D6D1E" w:rsidR="00E50252" w:rsidP="00E50252" w:rsidRDefault="00E50252" w14:paraId="2DDD465F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Kontrollera att operationsbordet är låst innan operationsstart. Sätt kontrollen till bordet i väggen under operationen. </w:t>
      </w:r>
      <w:proofErr w:type="spellStart"/>
      <w:r w:rsidRPr="002D6D1E">
        <w:rPr>
          <w:rFonts w:ascii="Times New Roman" w:hAnsi="Times New Roman"/>
        </w:rPr>
        <w:t>Insufflerad</w:t>
      </w:r>
      <w:proofErr w:type="spellEnd"/>
      <w:r w:rsidRPr="002D6D1E">
        <w:rPr>
          <w:rFonts w:ascii="Times New Roman" w:hAnsi="Times New Roman"/>
        </w:rPr>
        <w:t xml:space="preserve"> koldioxid kan ge stigande EtCO2 vid behov öka ventilationen. Patienten måste vara väl muskelrelaxerad. Ge </w:t>
      </w:r>
      <w:proofErr w:type="spellStart"/>
      <w:r w:rsidRPr="002D6D1E">
        <w:rPr>
          <w:rFonts w:ascii="Times New Roman" w:hAnsi="Times New Roman"/>
        </w:rPr>
        <w:t>muskelrelaxantia</w:t>
      </w:r>
      <w:proofErr w:type="spellEnd"/>
      <w:r w:rsidRPr="002D6D1E">
        <w:rPr>
          <w:rFonts w:ascii="Times New Roman" w:hAnsi="Times New Roman"/>
        </w:rPr>
        <w:t xml:space="preserve"> innan operationsstart och om patienten stiger i TOF.</w:t>
      </w:r>
    </w:p>
    <w:p w:rsidRPr="002D6D1E" w:rsidR="00E50252" w:rsidP="00E50252" w:rsidRDefault="00E50252" w14:paraId="1CE16E19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Använd ögonförband </w:t>
      </w:r>
      <w:proofErr w:type="gramStart"/>
      <w:r w:rsidRPr="002D6D1E">
        <w:rPr>
          <w:rFonts w:ascii="Times New Roman" w:hAnsi="Times New Roman"/>
        </w:rPr>
        <w:t>t.ex.</w:t>
      </w:r>
      <w:proofErr w:type="gramEnd"/>
      <w:r w:rsidRPr="002D6D1E">
        <w:rPr>
          <w:rFonts w:ascii="Times New Roman" w:hAnsi="Times New Roman"/>
        </w:rPr>
        <w:t xml:space="preserve"> </w:t>
      </w:r>
      <w:proofErr w:type="spellStart"/>
      <w:r w:rsidRPr="002D6D1E">
        <w:rPr>
          <w:rFonts w:ascii="Times New Roman" w:hAnsi="Times New Roman"/>
        </w:rPr>
        <w:t>Cornea</w:t>
      </w:r>
      <w:proofErr w:type="spellEnd"/>
      <w:r w:rsidRPr="002D6D1E">
        <w:rPr>
          <w:rFonts w:ascii="Times New Roman" w:hAnsi="Times New Roman"/>
        </w:rPr>
        <w:t xml:space="preserve"> Care. </w:t>
      </w:r>
    </w:p>
    <w:p w:rsidR="00E50252" w:rsidP="00E50252" w:rsidRDefault="00E50252" w14:paraId="0F4988C8" w14:textId="77777777">
      <w:pPr>
        <w:spacing w:after="0" w:line="240" w:lineRule="auto"/>
        <w:ind w:left="0" w:right="0"/>
      </w:pPr>
    </w:p>
    <w:p w:rsidR="00E50252" w:rsidP="00E50252" w:rsidRDefault="00E50252" w14:paraId="13111004" w14:textId="77777777">
      <w:pPr>
        <w:pStyle w:val="Rubrik2"/>
        <w:spacing w:before="0"/>
      </w:pPr>
      <w:r>
        <w:t xml:space="preserve">Positionering </w:t>
      </w:r>
    </w:p>
    <w:p w:rsidR="00E50252" w:rsidP="00E50252" w:rsidRDefault="00E50252" w14:paraId="10A01524" w14:textId="77777777">
      <w:pPr>
        <w:pStyle w:val="Rubrik3"/>
      </w:pPr>
      <w:r w:rsidRPr="00C81F41">
        <w:t>Patient</w:t>
      </w:r>
    </w:p>
    <w:p w:rsidRPr="002D6D1E" w:rsidR="00E50252" w:rsidP="00E50252" w:rsidRDefault="00E50252" w14:paraId="6857B595" w14:textId="77777777">
      <w:pPr>
        <w:spacing w:after="0"/>
        <w:rPr>
          <w:rFonts w:ascii="Times New Roman" w:hAnsi="Times New Roman"/>
        </w:rPr>
      </w:pPr>
      <w:proofErr w:type="spellStart"/>
      <w:r w:rsidRPr="002D6D1E">
        <w:rPr>
          <w:rFonts w:ascii="Times New Roman" w:hAnsi="Times New Roman"/>
        </w:rPr>
        <w:t>Armbord</w:t>
      </w:r>
      <w:proofErr w:type="spellEnd"/>
      <w:r w:rsidRPr="002D6D1E">
        <w:rPr>
          <w:rFonts w:ascii="Times New Roman" w:hAnsi="Times New Roman"/>
        </w:rPr>
        <w:t xml:space="preserve"> x 1 hö-sida, </w:t>
      </w:r>
      <w:proofErr w:type="spellStart"/>
      <w:r w:rsidRPr="002D6D1E">
        <w:rPr>
          <w:rFonts w:ascii="Times New Roman" w:hAnsi="Times New Roman"/>
        </w:rPr>
        <w:t>vä</w:t>
      </w:r>
      <w:proofErr w:type="spellEnd"/>
      <w:r w:rsidRPr="002D6D1E">
        <w:rPr>
          <w:rFonts w:ascii="Times New Roman" w:hAnsi="Times New Roman"/>
        </w:rPr>
        <w:t xml:space="preserve"> arm längs med sidan - inbäddad, antiglidmadrass, </w:t>
      </w:r>
      <w:proofErr w:type="spellStart"/>
      <w:r w:rsidRPr="002D6D1E">
        <w:rPr>
          <w:rFonts w:ascii="Times New Roman" w:hAnsi="Times New Roman"/>
        </w:rPr>
        <w:t>benrem</w:t>
      </w:r>
      <w:proofErr w:type="spellEnd"/>
      <w:r w:rsidRPr="002D6D1E">
        <w:rPr>
          <w:rFonts w:ascii="Times New Roman" w:hAnsi="Times New Roman"/>
        </w:rPr>
        <w:t xml:space="preserve"> (ej för hårt satt). Placera patienten så att operationsbordsleden hamnar vid höften. Benen tippas neråt och hela bordet tippas i </w:t>
      </w:r>
      <w:proofErr w:type="spellStart"/>
      <w:r w:rsidRPr="002D6D1E">
        <w:rPr>
          <w:rFonts w:ascii="Times New Roman" w:hAnsi="Times New Roman"/>
        </w:rPr>
        <w:t>trendelenburg</w:t>
      </w:r>
      <w:proofErr w:type="spellEnd"/>
      <w:r w:rsidRPr="002D6D1E">
        <w:rPr>
          <w:rFonts w:ascii="Times New Roman" w:hAnsi="Times New Roman"/>
        </w:rPr>
        <w:t>.</w:t>
      </w:r>
    </w:p>
    <w:p w:rsidRPr="002D6D1E" w:rsidR="00E50252" w:rsidP="00E50252" w:rsidRDefault="00E50252" w14:paraId="07DDF51E" w14:textId="77777777">
      <w:pPr>
        <w:spacing w:after="0"/>
        <w:rPr>
          <w:rFonts w:ascii="Times New Roman" w:hAnsi="Times New Roman"/>
        </w:rPr>
      </w:pPr>
      <w:r w:rsidRPr="002D6D1E">
        <w:rPr>
          <w:rFonts w:ascii="Times New Roman" w:hAnsi="Times New Roman"/>
        </w:rPr>
        <w:t>Placerad i operationssalen som vid en RALP.</w:t>
      </w:r>
    </w:p>
    <w:p w:rsidRPr="002D6D1E" w:rsidR="002D6D1E" w:rsidP="002D6D1E" w:rsidRDefault="00E50252" w14:paraId="5F9FA771" w14:textId="480C8FA8">
      <w:pPr>
        <w:pStyle w:val="Rubrik3"/>
      </w:pPr>
      <w:r w:rsidRPr="005F07CD">
        <w:t>Operationsbord</w:t>
      </w:r>
    </w:p>
    <w:p w:rsidRPr="002D6D1E" w:rsidR="00E50252" w:rsidP="00E50252" w:rsidRDefault="00E50252" w14:paraId="521830A0" w14:textId="77777777">
      <w:pPr>
        <w:spacing w:after="0"/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Standardbord med fyrdelat benstöd. </w:t>
      </w:r>
    </w:p>
    <w:p w:rsidRPr="003C777F" w:rsidR="00E50252" w:rsidP="00E50252" w:rsidRDefault="00E50252" w14:paraId="050E5713" w14:textId="77777777">
      <w:pPr>
        <w:pStyle w:val="Rubrik2"/>
      </w:pPr>
      <w:r w:rsidRPr="003C777F">
        <w:lastRenderedPageBreak/>
        <w:t>Risker</w:t>
      </w:r>
    </w:p>
    <w:p w:rsidRPr="002D6D1E" w:rsidR="00E50252" w:rsidP="00E50252" w:rsidRDefault="00E50252" w14:paraId="122F2B6D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Konvertering till öppen kirurgi vid operationstekniskt svåra förhållanden. Patienten får inte röras/ förflyttas medan roboten är dockad till portarna.  </w:t>
      </w:r>
    </w:p>
    <w:p w:rsidRPr="00877EC7" w:rsidR="00E50252" w:rsidP="00E50252" w:rsidRDefault="00E50252" w14:paraId="36A1BEED" w14:textId="77777777">
      <w:pPr>
        <w:pStyle w:val="Rubrik2"/>
      </w:pPr>
      <w:r w:rsidRPr="00877EC7">
        <w:t xml:space="preserve">Avslutning/postoperativt </w:t>
      </w:r>
    </w:p>
    <w:p w:rsidRPr="002D6D1E" w:rsidR="00E50252" w:rsidP="00E50252" w:rsidRDefault="00E50252" w14:paraId="76266B20" w14:textId="77777777">
      <w:pPr>
        <w:rPr>
          <w:rFonts w:ascii="Times New Roman" w:hAnsi="Times New Roman"/>
        </w:rPr>
      </w:pPr>
      <w:r w:rsidRPr="002D6D1E">
        <w:rPr>
          <w:rFonts w:ascii="Times New Roman" w:hAnsi="Times New Roman"/>
        </w:rPr>
        <w:t xml:space="preserve">Då patienten skall vara väl muskelrelaxerad </w:t>
      </w:r>
      <w:proofErr w:type="spellStart"/>
      <w:r w:rsidRPr="002D6D1E">
        <w:rPr>
          <w:rFonts w:ascii="Times New Roman" w:hAnsi="Times New Roman"/>
        </w:rPr>
        <w:t>perioperativt</w:t>
      </w:r>
      <w:proofErr w:type="spellEnd"/>
      <w:r w:rsidRPr="002D6D1E">
        <w:rPr>
          <w:rFonts w:ascii="Times New Roman" w:hAnsi="Times New Roman"/>
        </w:rPr>
        <w:t xml:space="preserve">, bör </w:t>
      </w:r>
      <w:proofErr w:type="spellStart"/>
      <w:r w:rsidRPr="002D6D1E">
        <w:rPr>
          <w:rFonts w:ascii="Times New Roman" w:hAnsi="Times New Roman"/>
        </w:rPr>
        <w:t>Sugammadex</w:t>
      </w:r>
      <w:proofErr w:type="spellEnd"/>
      <w:r w:rsidRPr="002D6D1E">
        <w:rPr>
          <w:rFonts w:ascii="Times New Roman" w:hAnsi="Times New Roman"/>
        </w:rPr>
        <w:t xml:space="preserve"> övervägas. Sätt på gördel.</w:t>
      </w:r>
    </w:p>
    <w:p w:rsidRPr="00E50252" w:rsidR="00747066" w:rsidP="00E50252" w:rsidRDefault="00747066" w14:paraId="11010C13" w14:textId="548B155B"/>
    <w:sectPr w:rsidRPr="00E50252" w:rsid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9A54CB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2584"/>
    <w:rsid w:val="002C60AD"/>
    <w:rsid w:val="002D0E0E"/>
    <w:rsid w:val="002D6023"/>
    <w:rsid w:val="002D6D1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432C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A54CB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223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025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273F302"/>
    <w:rsid w:val="1492EC97"/>
    <w:rsid w:val="1C6CA2E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Robotassisterad – rectusdiastas</dc:title>
  <dc:subject/>
  <dc:creator/>
  <keywords/>
  <lastModifiedBy>Caroline Edvardsson</lastModifiedBy>
  <revision>2</revision>
  <dcterms:created xsi:type="dcterms:W3CDTF">2024-11-25T12:21:00.0000000Z</dcterms:created>
  <dcterms:modified xsi:type="dcterms:W3CDTF">2026-06-04T08:57:10.0000000Z</dcterms:modified>
</coreProperties>
</file>