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244C7" w:rsidP="00B244C7" w:rsidRDefault="00B244C7" w14:paraId="4E07EBDE" w14:textId="77777777">
      <w:pPr>
        <w:pStyle w:val="Heading2"/>
        <w:rPr>
          <w:rFonts w:ascii="Calibri" w:hAnsi="Calibri" w:eastAsia="MS Gothic" w:cs="Times New Roman"/>
          <w:color w:val="auto"/>
          <w:kern w:val="32"/>
          <w:sz w:val="48"/>
          <w:szCs w:val="32"/>
        </w:rPr>
      </w:pPr>
      <w:bookmarkStart w:name="_Toc72840807" w:id="0"/>
      <w:proofErr w:type="spellStart"/>
      <w:r w:rsidRPr="00E82AE2">
        <w:rPr>
          <w:rFonts w:ascii="Calibri" w:hAnsi="Calibri" w:eastAsia="MS Gothic" w:cs="Times New Roman"/>
          <w:color w:val="auto"/>
          <w:kern w:val="32"/>
          <w:sz w:val="48"/>
          <w:szCs w:val="48"/>
        </w:rPr>
        <w:t>Sectio</w:t>
      </w:r>
      <w:proofErr w:type="spellEnd"/>
      <w:r w:rsidRPr="00E82AE2">
        <w:rPr>
          <w:rFonts w:ascii="Calibri" w:hAnsi="Calibri" w:eastAsia="MS Gothic" w:cs="Times New Roman"/>
          <w:color w:val="auto"/>
          <w:kern w:val="32"/>
          <w:sz w:val="48"/>
          <w:szCs w:val="48"/>
        </w:rPr>
        <w:t xml:space="preserve"> – anestesirutin</w:t>
      </w:r>
    </w:p>
    <w:p w:rsidRPr="005440E8" w:rsidR="00B244C7" w:rsidP="00B244C7" w:rsidRDefault="00B244C7" w14:paraId="20F0861B" w14:textId="77777777">
      <w:pPr>
        <w:pStyle w:val="Heading2"/>
        <w:spacing w:before="120"/>
        <w:rPr>
          <w:sz w:val="12"/>
          <w:szCs w:val="2"/>
        </w:rPr>
      </w:pPr>
    </w:p>
    <w:p w:rsidR="00B244C7" w:rsidP="00B244C7" w:rsidRDefault="00B244C7" w14:paraId="46558736" w14:textId="77777777">
      <w:pPr>
        <w:pStyle w:val="Heading2"/>
        <w:spacing w:before="120"/>
      </w:pPr>
      <w:r>
        <w:t>Förändringar sedan föregående version</w:t>
      </w:r>
    </w:p>
    <w:p w:rsidR="00B244C7" w:rsidP="00B244C7" w:rsidRDefault="00B244C7" w14:paraId="5A30EE71" w14:textId="17E2D3DA">
      <w:r w:rsidR="7C1F9A13">
        <w:rPr/>
        <w:t xml:space="preserve">Revidering under </w:t>
      </w:r>
      <w:r w:rsidRPr="2B560A10" w:rsidR="20EA37E7">
        <w:rPr>
          <w:i w:val="1"/>
          <w:iCs w:val="1"/>
        </w:rPr>
        <w:t>Generell anestesi</w:t>
      </w:r>
      <w:r w:rsidR="20EA37E7">
        <w:rPr/>
        <w:t xml:space="preserve">: </w:t>
      </w:r>
      <w:r w:rsidR="20EA37E7">
        <w:rPr/>
        <w:t>remifentanil</w:t>
      </w:r>
      <w:r w:rsidR="20EA37E7">
        <w:rPr/>
        <w:t xml:space="preserve"> vid alla sovsnitt</w:t>
      </w:r>
      <w:r w:rsidR="7C1F9A13">
        <w:rPr/>
        <w:t>.</w:t>
      </w:r>
      <w:r>
        <w:br/>
      </w:r>
      <w:r w:rsidR="0E428889">
        <w:rPr/>
        <w:t>Uppdaterade länkar.</w:t>
      </w:r>
    </w:p>
    <w:p w:rsidR="00B244C7" w:rsidP="00B244C7" w:rsidRDefault="00B244C7" w14:paraId="22385E5D" w14:textId="77777777">
      <w:pPr>
        <w:pStyle w:val="Heading2"/>
        <w:spacing w:before="0"/>
      </w:pPr>
      <w:r>
        <w:t>Syfte</w:t>
      </w:r>
    </w:p>
    <w:p w:rsidR="00B244C7" w:rsidP="00B244C7" w:rsidRDefault="00B244C7" w14:paraId="6788CC2E" w14:textId="77777777">
      <w:pPr>
        <w:rPr>
          <w:color w:val="000000" w:themeColor="text2"/>
        </w:rPr>
      </w:pPr>
      <w:r w:rsidRPr="20A9C342">
        <w:rPr>
          <w:color w:val="000000" w:themeColor="text2"/>
        </w:rPr>
        <w:t xml:space="preserve">Enhetlig rutin för omhändertagande av patienter som genomgår </w:t>
      </w:r>
      <w:proofErr w:type="spellStart"/>
      <w:r w:rsidRPr="20A9C342">
        <w:rPr>
          <w:color w:val="000000" w:themeColor="text2"/>
        </w:rPr>
        <w:t>sectio</w:t>
      </w:r>
      <w:proofErr w:type="spellEnd"/>
      <w:r w:rsidRPr="20A9C342">
        <w:rPr>
          <w:color w:val="000000" w:themeColor="text2"/>
        </w:rPr>
        <w:t>.</w:t>
      </w:r>
    </w:p>
    <w:p w:rsidR="00B244C7" w:rsidP="00B244C7" w:rsidRDefault="00B244C7" w14:paraId="060DFBF9" w14:textId="77777777">
      <w:pPr>
        <w:pStyle w:val="Heading2"/>
      </w:pPr>
      <w:r w:rsidRPr="20A9C342">
        <w:t>Vilka berörs</w:t>
      </w:r>
    </w:p>
    <w:p w:rsidR="00B244C7" w:rsidP="00B244C7" w:rsidRDefault="00B244C7" w14:paraId="61882B37" w14:textId="77777777">
      <w:pPr>
        <w:rPr>
          <w:color w:val="000000" w:themeColor="text2"/>
        </w:rPr>
      </w:pPr>
      <w:r w:rsidRPr="20A9C342">
        <w:rPr>
          <w:color w:val="000000" w:themeColor="text2"/>
        </w:rPr>
        <w:t>Anestesi- och operationssjuksköterskor, anestesiläkare och undersköterskor på Operation, NÄL.</w:t>
      </w:r>
    </w:p>
    <w:p w:rsidR="00B244C7" w:rsidP="00B244C7" w:rsidRDefault="00B244C7" w14:paraId="3FEEB9D1" w14:textId="77777777">
      <w:pPr>
        <w:pStyle w:val="Heading2"/>
      </w:pPr>
      <w:r>
        <w:t>Innehåll</w:t>
      </w:r>
    </w:p>
    <w:p w:rsidR="00B244C7" w:rsidP="00B244C7" w:rsidRDefault="00B244C7" w14:paraId="445B62CA" w14:textId="77777777">
      <w:pPr>
        <w:ind w:right="-143"/>
      </w:pPr>
      <w:hyperlink w:history="1" w:anchor="_Bakgrund">
        <w:r w:rsidRPr="00C3776C">
          <w:rPr>
            <w:rStyle w:val="Hyperlink"/>
          </w:rPr>
          <w:t>Bakgrund</w:t>
        </w:r>
      </w:hyperlink>
    </w:p>
    <w:p w:rsidR="00B244C7" w:rsidP="00B244C7" w:rsidRDefault="00B244C7" w14:paraId="00E9AD63" w14:textId="77777777">
      <w:pPr>
        <w:ind w:right="-143"/>
      </w:pPr>
      <w:hyperlink w:history="1" w:anchor="_Anestesibedömning">
        <w:r w:rsidRPr="00C3776C">
          <w:rPr>
            <w:rStyle w:val="Hyperlink"/>
          </w:rPr>
          <w:t>Anestesibedömning</w:t>
        </w:r>
      </w:hyperlink>
    </w:p>
    <w:p w:rsidR="00B244C7" w:rsidP="00B244C7" w:rsidRDefault="00B244C7" w14:paraId="1FAD65D1" w14:textId="77777777">
      <w:pPr>
        <w:ind w:right="-143"/>
      </w:pPr>
      <w:hyperlink w:history="1" w:anchor="_Premedicinering">
        <w:r w:rsidRPr="00C3776C">
          <w:rPr>
            <w:rStyle w:val="Hyperlink"/>
          </w:rPr>
          <w:t>Premedicinering</w:t>
        </w:r>
      </w:hyperlink>
    </w:p>
    <w:p w:rsidR="00B244C7" w:rsidP="00B244C7" w:rsidRDefault="00B244C7" w14:paraId="5A27B4E7" w14:textId="77777777">
      <w:pPr>
        <w:ind w:right="-143"/>
      </w:pPr>
      <w:hyperlink w:history="1" w:anchor="_Förberedelser_på_operationssal">
        <w:r w:rsidRPr="00C3776C">
          <w:rPr>
            <w:rStyle w:val="Hyperlink"/>
          </w:rPr>
          <w:t>Förberedelser på operationssal</w:t>
        </w:r>
      </w:hyperlink>
    </w:p>
    <w:p w:rsidR="00B244C7" w:rsidP="00B244C7" w:rsidRDefault="00B244C7" w14:paraId="4053ED2E" w14:textId="77777777">
      <w:pPr>
        <w:ind w:right="-143"/>
      </w:pPr>
      <w:hyperlink w:history="1" w:anchor="_Spinalanestesi">
        <w:r w:rsidRPr="00C3776C">
          <w:rPr>
            <w:rStyle w:val="Hyperlink"/>
          </w:rPr>
          <w:t>Spinalanestesi</w:t>
        </w:r>
      </w:hyperlink>
    </w:p>
    <w:p w:rsidR="00B244C7" w:rsidP="00B244C7" w:rsidRDefault="00B244C7" w14:paraId="6EBEC50A" w14:textId="77777777">
      <w:pPr>
        <w:ind w:right="-143"/>
      </w:pPr>
      <w:hyperlink w:history="1" w:anchor="_Upptoppning_av_förlossningsepidural">
        <w:proofErr w:type="spellStart"/>
        <w:r w:rsidRPr="00C3776C">
          <w:rPr>
            <w:rStyle w:val="Hyperlink"/>
          </w:rPr>
          <w:t>Upptoppning</w:t>
        </w:r>
        <w:proofErr w:type="spellEnd"/>
        <w:r w:rsidRPr="00C3776C">
          <w:rPr>
            <w:rStyle w:val="Hyperlink"/>
          </w:rPr>
          <w:t xml:space="preserve"> av förlossningsepidural</w:t>
        </w:r>
      </w:hyperlink>
    </w:p>
    <w:p w:rsidR="00B244C7" w:rsidP="00B244C7" w:rsidRDefault="00B244C7" w14:paraId="279A0DD7" w14:textId="77777777">
      <w:pPr>
        <w:ind w:right="-143"/>
      </w:pPr>
      <w:hyperlink w:history="1" w:anchor="_Generell_anestesi">
        <w:r w:rsidRPr="00C3776C">
          <w:rPr>
            <w:rStyle w:val="Hyperlink"/>
          </w:rPr>
          <w:t>Generell anestesi</w:t>
        </w:r>
      </w:hyperlink>
      <w:bookmarkEnd w:id="0"/>
    </w:p>
    <w:p w:rsidR="00B244C7" w:rsidP="00B244C7" w:rsidRDefault="00B244C7" w14:paraId="5C11B8A9" w14:textId="77777777">
      <w:pPr>
        <w:ind w:right="-143"/>
      </w:pPr>
      <w:hyperlink w:history="1" w:anchor="_Blodgruppering/Bastest">
        <w:r w:rsidRPr="00C3776C">
          <w:rPr>
            <w:rStyle w:val="Hyperlink"/>
          </w:rPr>
          <w:t>Blodgruppering/</w:t>
        </w:r>
        <w:proofErr w:type="spellStart"/>
        <w:r w:rsidRPr="00C3776C">
          <w:rPr>
            <w:rStyle w:val="Hyperlink"/>
          </w:rPr>
          <w:t>Bastest</w:t>
        </w:r>
        <w:proofErr w:type="spellEnd"/>
      </w:hyperlink>
    </w:p>
    <w:p w:rsidR="00B244C7" w:rsidP="00B244C7" w:rsidRDefault="00B244C7" w14:paraId="2EE61725" w14:textId="77777777">
      <w:pPr>
        <w:ind w:right="-143"/>
      </w:pPr>
      <w:hyperlink w:history="1" w:anchor="_Postoperativ_analgesi">
        <w:r w:rsidRPr="00976324">
          <w:rPr>
            <w:rStyle w:val="Hyperlink"/>
          </w:rPr>
          <w:t>Postoperativ analgesi</w:t>
        </w:r>
      </w:hyperlink>
    </w:p>
    <w:p w:rsidR="00B244C7" w:rsidP="00B244C7" w:rsidRDefault="00B244C7" w14:paraId="4C12A18F" w14:textId="77777777">
      <w:pPr>
        <w:ind w:right="-143"/>
      </w:pPr>
      <w:hyperlink w:history="1" w:anchor="_Postoperativ_övervakning">
        <w:r w:rsidRPr="00976324">
          <w:rPr>
            <w:rStyle w:val="Hyperlink"/>
          </w:rPr>
          <w:t>Postoperativ övervakning</w:t>
        </w:r>
      </w:hyperlink>
    </w:p>
    <w:p w:rsidRPr="00C3776C" w:rsidR="00B244C7" w:rsidP="00B244C7" w:rsidRDefault="00B244C7" w14:paraId="01CCD0DB" w14:textId="77777777">
      <w:pPr>
        <w:ind w:right="-143"/>
      </w:pPr>
      <w:hyperlink w:history="1" w:anchor="_Referenser">
        <w:r w:rsidRPr="00976324">
          <w:rPr>
            <w:rStyle w:val="Hyperlink"/>
          </w:rPr>
          <w:t>Referenser</w:t>
        </w:r>
      </w:hyperlink>
    </w:p>
    <w:p w:rsidR="00B244C7" w:rsidP="00B244C7" w:rsidRDefault="00B244C7" w14:paraId="2975163C" w14:textId="77777777">
      <w:pPr>
        <w:spacing w:after="0" w:line="240" w:lineRule="auto"/>
        <w:ind w:left="0" w:right="0"/>
        <w:rPr>
          <w:rFonts w:asciiTheme="majorHAnsi" w:hAnsiTheme="majorHAnsi" w:eastAsiaTheme="majorEastAsia" w:cstheme="majorBidi"/>
          <w:bCs/>
          <w:color w:val="000000" w:themeColor="text1"/>
          <w:sz w:val="40"/>
          <w:szCs w:val="26"/>
        </w:rPr>
      </w:pPr>
      <w:bookmarkStart w:name="_Bakgrund" w:id="1"/>
      <w:bookmarkEnd w:id="1"/>
      <w:r>
        <w:br w:type="page"/>
      </w:r>
    </w:p>
    <w:p w:rsidR="00B244C7" w:rsidP="00B244C7" w:rsidRDefault="00B244C7" w14:paraId="0BE2C9E1" w14:textId="77777777">
      <w:pPr>
        <w:pStyle w:val="Heading2"/>
      </w:pPr>
      <w:r>
        <w:t>Bakgrund</w:t>
      </w:r>
    </w:p>
    <w:p w:rsidR="00B244C7" w:rsidP="00B244C7" w:rsidRDefault="00B244C7" w14:paraId="16676B32" w14:textId="77777777">
      <w:r w:rsidRPr="00E82AE2">
        <w:t xml:space="preserve">På NÄL görs c:a 500 </w:t>
      </w:r>
      <w:proofErr w:type="spellStart"/>
      <w:r w:rsidRPr="00E82AE2">
        <w:t>sectio</w:t>
      </w:r>
      <w:proofErr w:type="spellEnd"/>
      <w:r w:rsidRPr="00E82AE2">
        <w:t xml:space="preserve"> om året. </w:t>
      </w:r>
      <w:proofErr w:type="spellStart"/>
      <w:r w:rsidRPr="00E82AE2">
        <w:t>Sectio</w:t>
      </w:r>
      <w:proofErr w:type="spellEnd"/>
      <w:r w:rsidRPr="00E82AE2">
        <w:t xml:space="preserve"> kan vara </w:t>
      </w:r>
      <w:proofErr w:type="spellStart"/>
      <w:r w:rsidRPr="00E82AE2">
        <w:t>elektiva</w:t>
      </w:r>
      <w:proofErr w:type="spellEnd"/>
      <w:r w:rsidRPr="00E82AE2">
        <w:t xml:space="preserve"> eller akuta. Bland akuta </w:t>
      </w:r>
      <w:proofErr w:type="spellStart"/>
      <w:r w:rsidRPr="00E82AE2">
        <w:t>sectio</w:t>
      </w:r>
      <w:proofErr w:type="spellEnd"/>
      <w:r w:rsidRPr="00E82AE2">
        <w:t xml:space="preserve"> finns det larm för </w:t>
      </w:r>
      <w:proofErr w:type="spellStart"/>
      <w:r w:rsidRPr="00E82AE2">
        <w:t>urakut</w:t>
      </w:r>
      <w:proofErr w:type="spellEnd"/>
      <w:r w:rsidRPr="00E82AE2">
        <w:t xml:space="preserve"> </w:t>
      </w:r>
      <w:proofErr w:type="spellStart"/>
      <w:r w:rsidRPr="00E82AE2">
        <w:t>sectio</w:t>
      </w:r>
      <w:proofErr w:type="spellEnd"/>
      <w:r w:rsidRPr="00E82AE2">
        <w:t xml:space="preserve"> och larm för </w:t>
      </w:r>
      <w:proofErr w:type="spellStart"/>
      <w:r w:rsidRPr="00E82AE2">
        <w:t>sectio</w:t>
      </w:r>
      <w:proofErr w:type="spellEnd"/>
      <w:r w:rsidRPr="00E82AE2">
        <w:t xml:space="preserve"> inom 30 min (v g se </w:t>
      </w:r>
      <w:hyperlink w:history="1" r:id="rId12">
        <w:r w:rsidRPr="0027399C">
          <w:rPr>
            <w:rStyle w:val="Hyperlink"/>
          </w:rPr>
          <w:t xml:space="preserve">larmrutin för akuta </w:t>
        </w:r>
        <w:proofErr w:type="spellStart"/>
        <w:r w:rsidRPr="0027399C">
          <w:rPr>
            <w:rStyle w:val="Hyperlink"/>
          </w:rPr>
          <w:t>sectio</w:t>
        </w:r>
        <w:proofErr w:type="spellEnd"/>
      </w:hyperlink>
      <w:r w:rsidRPr="00E82AE2">
        <w:t>). Förstahandsval för anestes</w:t>
      </w:r>
      <w:r>
        <w:softHyphen/>
      </w:r>
      <w:r>
        <w:softHyphen/>
      </w:r>
      <w:r>
        <w:softHyphen/>
      </w:r>
      <w:r w:rsidRPr="00E82AE2">
        <w:t xml:space="preserve">imetod för </w:t>
      </w:r>
      <w:proofErr w:type="spellStart"/>
      <w:r w:rsidRPr="00E82AE2">
        <w:t>sectio</w:t>
      </w:r>
      <w:proofErr w:type="spellEnd"/>
      <w:r w:rsidRPr="00E82AE2">
        <w:t xml:space="preserve"> är ryggbedövning om ingen kontraindikation före</w:t>
      </w:r>
      <w:r>
        <w:softHyphen/>
      </w:r>
      <w:r w:rsidRPr="00E82AE2">
        <w:t xml:space="preserve">ligger: vid </w:t>
      </w:r>
      <w:proofErr w:type="spellStart"/>
      <w:r w:rsidRPr="00E82AE2">
        <w:t>elektivt</w:t>
      </w:r>
      <w:proofErr w:type="spellEnd"/>
      <w:r w:rsidRPr="00E82AE2">
        <w:t xml:space="preserve"> </w:t>
      </w:r>
      <w:proofErr w:type="spellStart"/>
      <w:r w:rsidRPr="00E82AE2">
        <w:t>sectio</w:t>
      </w:r>
      <w:proofErr w:type="spellEnd"/>
      <w:r w:rsidRPr="00E82AE2">
        <w:t xml:space="preserve"> spinalanestesi, och vid akut </w:t>
      </w:r>
      <w:proofErr w:type="spellStart"/>
      <w:r w:rsidRPr="00E82AE2">
        <w:t>sectio</w:t>
      </w:r>
      <w:proofErr w:type="spellEnd"/>
      <w:r w:rsidRPr="00E82AE2">
        <w:t xml:space="preserve"> inklusive </w:t>
      </w:r>
      <w:proofErr w:type="spellStart"/>
      <w:r w:rsidRPr="00E82AE2">
        <w:t>sectio</w:t>
      </w:r>
      <w:proofErr w:type="spellEnd"/>
      <w:r w:rsidRPr="00E82AE2">
        <w:t xml:space="preserve"> inom 30 min i första hand </w:t>
      </w:r>
      <w:proofErr w:type="spellStart"/>
      <w:r w:rsidRPr="00E82AE2">
        <w:t>upptoppning</w:t>
      </w:r>
      <w:proofErr w:type="spellEnd"/>
      <w:r w:rsidRPr="00E82AE2">
        <w:t xml:space="preserve"> av en välfungerande för</w:t>
      </w:r>
      <w:r>
        <w:softHyphen/>
      </w:r>
      <w:r w:rsidRPr="00E82AE2">
        <w:t>lossningsepidural, alternativt spinal</w:t>
      </w:r>
      <w:r>
        <w:softHyphen/>
      </w:r>
      <w:r w:rsidRPr="00E82AE2">
        <w:t xml:space="preserve">anestesi. Förstahandsval vid </w:t>
      </w:r>
      <w:proofErr w:type="spellStart"/>
      <w:r w:rsidRPr="00E82AE2">
        <w:t>urakut</w:t>
      </w:r>
      <w:proofErr w:type="spellEnd"/>
      <w:r w:rsidRPr="00E82AE2">
        <w:t xml:space="preserve"> </w:t>
      </w:r>
      <w:proofErr w:type="spellStart"/>
      <w:r w:rsidRPr="00E82AE2">
        <w:t>sectio</w:t>
      </w:r>
      <w:proofErr w:type="spellEnd"/>
      <w:r w:rsidRPr="00E82AE2">
        <w:t xml:space="preserve"> är generell anestesi om ingen kontra</w:t>
      </w:r>
      <w:r>
        <w:softHyphen/>
      </w:r>
      <w:r w:rsidRPr="00E82AE2">
        <w:t>indikation föreligger</w:t>
      </w:r>
      <w:r w:rsidRPr="002F54B1">
        <w:t xml:space="preserve">. </w:t>
      </w:r>
      <w:proofErr w:type="spellStart"/>
      <w:r w:rsidRPr="002F54B1">
        <w:t>Sectio</w:t>
      </w:r>
      <w:proofErr w:type="spellEnd"/>
      <w:r w:rsidRPr="002F54B1">
        <w:t xml:space="preserve"> i generell anestesi bör handläggas av specialistläkare i anestesi och intensivvård.</w:t>
      </w:r>
      <w:r>
        <w:t xml:space="preserve"> </w:t>
      </w:r>
      <w:r w:rsidRPr="00E82AE2">
        <w:t xml:space="preserve">Vid larmsnitt (dvs </w:t>
      </w:r>
      <w:proofErr w:type="spellStart"/>
      <w:r w:rsidRPr="00E82AE2">
        <w:t>urakut</w:t>
      </w:r>
      <w:proofErr w:type="spellEnd"/>
      <w:r w:rsidRPr="00E82AE2">
        <w:t xml:space="preserve"> </w:t>
      </w:r>
      <w:proofErr w:type="spellStart"/>
      <w:r w:rsidRPr="00E82AE2">
        <w:t>sectio</w:t>
      </w:r>
      <w:proofErr w:type="spellEnd"/>
      <w:r w:rsidRPr="00E82AE2">
        <w:t xml:space="preserve"> eller </w:t>
      </w:r>
      <w:proofErr w:type="spellStart"/>
      <w:r w:rsidRPr="00E82AE2">
        <w:t>sectio</w:t>
      </w:r>
      <w:proofErr w:type="spellEnd"/>
      <w:r w:rsidRPr="00E82AE2">
        <w:t xml:space="preserve"> inom 30 min) skall narkosläkare och förlossningsläkare stämma av indikation, brådskandegrad och riskfaktorer i samband med anestesi på operationssalen innan narkosläkaren bestämmer om anestesiform.</w:t>
      </w:r>
    </w:p>
    <w:p w:rsidR="00B244C7" w:rsidP="00B244C7" w:rsidRDefault="00B244C7" w14:paraId="18882852" w14:textId="77777777">
      <w:pPr>
        <w:rPr>
          <w:bCs/>
        </w:rPr>
      </w:pPr>
      <w:r>
        <w:t>Rutinen vänder sig i första hand till a</w:t>
      </w:r>
      <w:r w:rsidRPr="00E82AE2">
        <w:t>nestesiläkare och anestesisjuk</w:t>
      </w:r>
      <w:r>
        <w:softHyphen/>
      </w:r>
      <w:r w:rsidRPr="00E82AE2">
        <w:t>sköterskor. Även andra personalkategorier på operationsavdelning samt förlossnings</w:t>
      </w:r>
      <w:r>
        <w:rPr>
          <w:bCs/>
        </w:rPr>
        <w:softHyphen/>
      </w:r>
      <w:r w:rsidRPr="00E82AE2">
        <w:t>läkare, barnmorskor och undersköterskor på förlossnings</w:t>
      </w:r>
      <w:r>
        <w:softHyphen/>
      </w:r>
      <w:r w:rsidRPr="00E82AE2">
        <w:t>avdelningen. Tänk på att god kommunikation med alla yrkeskategorier på båda kliniker är viktig</w:t>
      </w:r>
      <w:r>
        <w:t xml:space="preserve"> för att åstadkomma god patientsäkerhet</w:t>
      </w:r>
      <w:r w:rsidRPr="00E82AE2">
        <w:t>!</w:t>
      </w:r>
    </w:p>
    <w:p w:rsidR="00B244C7" w:rsidP="00B244C7" w:rsidRDefault="00B244C7" w14:paraId="3A7F8C62" w14:textId="77777777">
      <w:pPr>
        <w:pStyle w:val="Heading2"/>
      </w:pPr>
      <w:bookmarkStart w:name="_Anestesibedömning" w:id="2"/>
      <w:bookmarkEnd w:id="2"/>
      <w:r>
        <w:t>Anestesibedömning</w:t>
      </w:r>
    </w:p>
    <w:p w:rsidRPr="00DB7630" w:rsidR="00B244C7" w:rsidP="00B244C7" w:rsidRDefault="00B244C7" w14:paraId="4A396717" w14:textId="45A9DE39">
      <w:r w:rsidRPr="00E82AE2">
        <w:t>Patienter inför elektivt sectio bedöms av ansvarig narkosläkare på för</w:t>
      </w:r>
      <w:r>
        <w:softHyphen/>
      </w:r>
      <w:r w:rsidRPr="00E82AE2">
        <w:t>lossnings</w:t>
      </w:r>
      <w:r>
        <w:softHyphen/>
      </w:r>
      <w:r w:rsidRPr="00E82AE2">
        <w:t xml:space="preserve">avdelningen på operationsdagens morgon. Vid </w:t>
      </w:r>
      <w:r>
        <w:t>k</w:t>
      </w:r>
      <w:r w:rsidRPr="00E82AE2">
        <w:t>omplicerande sjukdomar bokar kvinnokliniken en tid för bedömning på anestesi</w:t>
      </w:r>
      <w:r>
        <w:softHyphen/>
      </w:r>
      <w:r w:rsidRPr="00E82AE2">
        <w:t xml:space="preserve">mottagningen några veckor innan </w:t>
      </w:r>
      <w:r w:rsidRPr="00E82AE2" w:rsidR="5ACC9BE5">
        <w:t xml:space="preserve">tiden för </w:t>
      </w:r>
      <w:r w:rsidRPr="00E82AE2">
        <w:t>sectio. Patienter inför akut sectio bedöms av ansvarig narkosläkare på förlossningsavdelningen. Vid larm</w:t>
      </w:r>
      <w:r>
        <w:softHyphen/>
      </w:r>
      <w:r w:rsidRPr="00E82AE2">
        <w:t>snitt sker bedömning på operationssalen</w:t>
      </w:r>
      <w:r>
        <w:t>.</w:t>
      </w:r>
      <w:r w:rsidRPr="00E82AE2">
        <w:t xml:space="preserve"> </w:t>
      </w:r>
    </w:p>
    <w:p w:rsidR="00B244C7" w:rsidP="00B244C7" w:rsidRDefault="00B244C7" w14:paraId="1734AEE1" w14:textId="77777777">
      <w:pPr>
        <w:pStyle w:val="Heading2"/>
      </w:pPr>
      <w:bookmarkStart w:name="_Premedicinering" w:id="3"/>
      <w:bookmarkEnd w:id="3"/>
      <w:r w:rsidRPr="20A9C342">
        <w:t>Premedicinering</w:t>
      </w:r>
    </w:p>
    <w:p w:rsidRPr="00C3776C" w:rsidR="00B244C7" w:rsidP="003B1B1D" w:rsidRDefault="00B244C7" w14:paraId="5B25B931" w14:textId="77777777">
      <w:pPr>
        <w:pStyle w:val="ListParagraph"/>
        <w:numPr>
          <w:ilvl w:val="0"/>
          <w:numId w:val="40"/>
        </w:numPr>
        <w:rPr>
          <w:bCs/>
        </w:rPr>
      </w:pPr>
      <w:r w:rsidRPr="002869C7">
        <w:t xml:space="preserve">Paracetamol som bassmärtlindring: T Alvedon® 1,5 g c:a 2 tim innan op (stående ordination på förlossningen), alternativt inf </w:t>
      </w:r>
      <w:proofErr w:type="spellStart"/>
      <w:r w:rsidRPr="002869C7">
        <w:t>paracetamol</w:t>
      </w:r>
      <w:proofErr w:type="spellEnd"/>
      <w:r w:rsidRPr="002869C7">
        <w:t xml:space="preserve"> 1,0 g iv på operationssal.</w:t>
      </w:r>
    </w:p>
    <w:p w:rsidRPr="002869C7" w:rsidR="00B244C7" w:rsidP="003B1B1D" w:rsidRDefault="00B244C7" w14:paraId="513E6344" w14:textId="6D5A3C28">
      <w:pPr>
        <w:pStyle w:val="ListParagraph"/>
        <w:numPr>
          <w:ilvl w:val="0"/>
          <w:numId w:val="40"/>
        </w:numPr>
      </w:pPr>
      <w:r>
        <w:t>Alla patienter som genomgår sectio i generell anestesi skall preop få natriumcitrat peroralt</w:t>
      </w:r>
      <w:r w:rsidR="3FFD81C1">
        <w:t>, se nedan i avsnitt Generell anestesi.</w:t>
      </w:r>
    </w:p>
    <w:p w:rsidRPr="00976324" w:rsidR="00B244C7" w:rsidP="00B244C7" w:rsidRDefault="00B244C7" w14:paraId="61731911" w14:textId="77777777">
      <w:pPr>
        <w:pStyle w:val="Heading2"/>
      </w:pPr>
      <w:bookmarkStart w:name="_Förberedelser_på_operationssal" w:id="4"/>
      <w:bookmarkEnd w:id="4"/>
      <w:r>
        <w:t>Förberedelser på operationssal</w:t>
      </w:r>
    </w:p>
    <w:p w:rsidRPr="002869C7" w:rsidR="00B244C7" w:rsidP="003B1B1D" w:rsidRDefault="00B244C7" w14:paraId="17959A90" w14:textId="77777777">
      <w:pPr>
        <w:pStyle w:val="ListParagraph"/>
        <w:numPr>
          <w:ilvl w:val="0"/>
          <w:numId w:val="40"/>
        </w:numPr>
      </w:pPr>
      <w:proofErr w:type="spellStart"/>
      <w:r w:rsidRPr="3F27B612">
        <w:t>Unibord</w:t>
      </w:r>
      <w:proofErr w:type="spellEnd"/>
      <w:r w:rsidRPr="3F27B612">
        <w:t xml:space="preserve"> med skålar. Ryggläge, armarna på armskenor. Rem över benen. Bordet tiltas 15° åt vänster sida tills barnet är ute.</w:t>
      </w:r>
    </w:p>
    <w:p w:rsidRPr="003B1B1D" w:rsidR="00B244C7" w:rsidP="003B1B1D" w:rsidRDefault="00B244C7" w14:paraId="615743AD" w14:textId="77777777">
      <w:pPr>
        <w:pStyle w:val="ListParagraph"/>
        <w:numPr>
          <w:ilvl w:val="0"/>
          <w:numId w:val="40"/>
        </w:numPr>
      </w:pPr>
      <w:r w:rsidRPr="002869C7">
        <w:t>NIPB, EKG (3 avledningar) och POX är basmonitorering till alla.</w:t>
      </w:r>
    </w:p>
    <w:p w:rsidRPr="002869C7" w:rsidR="00B244C7" w:rsidP="003B1B1D" w:rsidRDefault="00B244C7" w14:paraId="6BCC3AFB" w14:textId="77777777">
      <w:pPr>
        <w:pStyle w:val="ListParagraph"/>
        <w:numPr>
          <w:ilvl w:val="0"/>
          <w:numId w:val="40"/>
        </w:numPr>
      </w:pPr>
      <w:r w:rsidRPr="002869C7">
        <w:t xml:space="preserve">Vid generell anestesi tillkommer gasmätning och vid </w:t>
      </w:r>
      <w:proofErr w:type="spellStart"/>
      <w:r w:rsidRPr="002869C7">
        <w:t>muskel</w:t>
      </w:r>
      <w:r>
        <w:softHyphen/>
      </w:r>
      <w:r w:rsidRPr="002869C7">
        <w:t>relaxering</w:t>
      </w:r>
      <w:proofErr w:type="spellEnd"/>
      <w:r w:rsidRPr="002869C7">
        <w:t xml:space="preserve"> TOF.</w:t>
      </w:r>
    </w:p>
    <w:p w:rsidRPr="003B1B1D" w:rsidR="00B244C7" w:rsidP="003B1B1D" w:rsidRDefault="00B244C7" w14:paraId="14FFA80C" w14:textId="77777777">
      <w:pPr>
        <w:pStyle w:val="ListParagraph"/>
        <w:numPr>
          <w:ilvl w:val="0"/>
          <w:numId w:val="40"/>
        </w:numPr>
      </w:pPr>
      <w:r w:rsidRPr="002869C7">
        <w:t xml:space="preserve">Vid ryggbedövning ges O2 på </w:t>
      </w:r>
      <w:proofErr w:type="spellStart"/>
      <w:r w:rsidRPr="002869C7">
        <w:t>näsgrimma</w:t>
      </w:r>
      <w:proofErr w:type="spellEnd"/>
      <w:r w:rsidRPr="002869C7">
        <w:t>.</w:t>
      </w:r>
    </w:p>
    <w:p w:rsidRPr="003B1B1D" w:rsidR="00B244C7" w:rsidP="003B1B1D" w:rsidRDefault="00B244C7" w14:paraId="2EDE8763" w14:textId="77777777">
      <w:pPr>
        <w:pStyle w:val="ListParagraph"/>
        <w:numPr>
          <w:ilvl w:val="0"/>
          <w:numId w:val="40"/>
        </w:numPr>
      </w:pPr>
      <w:r w:rsidRPr="002869C7">
        <w:t xml:space="preserve">Vid </w:t>
      </w:r>
      <w:proofErr w:type="spellStart"/>
      <w:r w:rsidRPr="002869C7">
        <w:t>elektivt</w:t>
      </w:r>
      <w:proofErr w:type="spellEnd"/>
      <w:r w:rsidRPr="002869C7">
        <w:t xml:space="preserve"> </w:t>
      </w:r>
      <w:proofErr w:type="spellStart"/>
      <w:r w:rsidRPr="002869C7">
        <w:t>sectio</w:t>
      </w:r>
      <w:proofErr w:type="spellEnd"/>
      <w:r w:rsidRPr="002869C7">
        <w:t xml:space="preserve"> en PVK (minst grön, helst på vänster sida).</w:t>
      </w:r>
    </w:p>
    <w:p w:rsidRPr="003B1B1D" w:rsidR="00B244C7" w:rsidP="003B1B1D" w:rsidRDefault="00B244C7" w14:paraId="6F57B6D9" w14:textId="6B80BA3C">
      <w:pPr>
        <w:pStyle w:val="ListParagraph"/>
        <w:numPr>
          <w:ilvl w:val="0"/>
          <w:numId w:val="40"/>
        </w:numPr>
      </w:pPr>
      <w:r>
        <w:t>Vid akut sectio två PVK (minst grön, helst på vänster sida).</w:t>
      </w:r>
    </w:p>
    <w:p w:rsidRPr="003B1B1D" w:rsidR="00B244C7" w:rsidP="003B1B1D" w:rsidRDefault="1F75E8F0" w14:paraId="5DD9B68D" w14:textId="17378E17">
      <w:pPr>
        <w:pStyle w:val="ListParagraph"/>
        <w:numPr>
          <w:ilvl w:val="0"/>
          <w:numId w:val="40"/>
        </w:numPr>
      </w:pPr>
      <w:r w:rsidRPr="003B1B1D">
        <w:t>Det uppmuntras till att</w:t>
      </w:r>
      <w:r w:rsidRPr="003B1B1D" w:rsidR="084977DA">
        <w:t xml:space="preserve"> koppla upp b</w:t>
      </w:r>
      <w:r w:rsidRPr="003B1B1D" w:rsidR="00B244C7">
        <w:t>lod- och vätskevärmare</w:t>
      </w:r>
      <w:r w:rsidRPr="003B1B1D" w:rsidR="4C223007">
        <w:t>n</w:t>
      </w:r>
      <w:r w:rsidRPr="003B1B1D" w:rsidR="00B244C7">
        <w:t xml:space="preserve"> Fluido med trauma set vid sectio av utbildningsskäl, även då det inte bedöms föreligga någon ökad blödningsrisk. </w:t>
      </w:r>
      <w:r w:rsidRPr="003B1B1D" w:rsidR="1441DE88">
        <w:t>Det innebär att den som känner sig trygg med Fluidon inte behöver göra det, alla andra får här ett bra tillfälle.</w:t>
      </w:r>
    </w:p>
    <w:p w:rsidR="00B244C7" w:rsidP="00B244C7" w:rsidRDefault="00B244C7" w14:paraId="043D3191" w14:textId="77777777">
      <w:pPr>
        <w:pStyle w:val="Heading2"/>
      </w:pPr>
      <w:bookmarkStart w:name="_Spinalanestesi" w:id="5"/>
      <w:bookmarkEnd w:id="5"/>
      <w:r>
        <w:t>Spinalanestesi</w:t>
      </w:r>
    </w:p>
    <w:p w:rsidR="00B244C7" w:rsidP="006A4DE5" w:rsidRDefault="00B244C7" w14:paraId="3AA34232" w14:textId="3CBC9CE3">
      <w:pPr>
        <w:pStyle w:val="ListParagraph"/>
        <w:numPr>
          <w:ilvl w:val="0"/>
          <w:numId w:val="40"/>
        </w:numPr>
      </w:pPr>
      <w:r>
        <w:t xml:space="preserve">Angående riskbedömning för regionalanestesi hos obstetriska patienter med påverkad hemostas, se </w:t>
      </w:r>
      <w:hyperlink r:id="rId13">
        <w:r w:rsidRPr="006A4DE5">
          <w:t>SFAI</w:t>
        </w:r>
      </w:hyperlink>
      <w:r>
        <w:t xml:space="preserve">:s </w:t>
      </w:r>
      <w:hyperlink r:id="rId14">
        <w:r w:rsidRPr="006A4DE5">
          <w:t>riktlinje för obstetrisk spinal / epidural anestesi vid hemostasrubbning och antikoagulantiabehandling</w:t>
        </w:r>
      </w:hyperlink>
      <w:r>
        <w:t xml:space="preserve"> där det finns mycket detalj- och bakgrundsinformation, samt NU-sjukvårdens </w:t>
      </w:r>
      <w:hyperlink r:id="rId15">
        <w:r w:rsidRPr="006A4DE5">
          <w:t>rutin om epidural eller spinal vid förlossning eller sectio vid pågående trombosprofylax</w:t>
        </w:r>
      </w:hyperlink>
      <w:r>
        <w:t>. OBS att det oftast gäller riskavvägning i förhållande till alternativet generell anestesi snarare än fasta gränser.</w:t>
      </w:r>
    </w:p>
    <w:p w:rsidR="00B244C7" w:rsidP="006A4DE5" w:rsidRDefault="00B244C7" w14:paraId="242F4CAF" w14:textId="77777777">
      <w:pPr>
        <w:pStyle w:val="ListParagraph"/>
        <w:numPr>
          <w:ilvl w:val="0"/>
          <w:numId w:val="40"/>
        </w:numPr>
      </w:pPr>
      <w:proofErr w:type="spellStart"/>
      <w:r>
        <w:t>Atraumatisk</w:t>
      </w:r>
      <w:proofErr w:type="spellEnd"/>
      <w:r>
        <w:t xml:space="preserve"> 27 G spinalnål är förstahandsval. Risken för post spinal huvudvärk minskar betydligt vid användandet av </w:t>
      </w:r>
      <w:proofErr w:type="spellStart"/>
      <w:r>
        <w:t>atraumatisk</w:t>
      </w:r>
      <w:proofErr w:type="spellEnd"/>
      <w:r>
        <w:t xml:space="preserve"> spinalnål. </w:t>
      </w:r>
      <w:proofErr w:type="spellStart"/>
      <w:r>
        <w:t>Atraumatisk</w:t>
      </w:r>
      <w:proofErr w:type="spellEnd"/>
      <w:r>
        <w:t xml:space="preserve"> 25 G spinalnål kan vara ett alternativ i vissa fall. Skärande spinalnål bör undvikas.</w:t>
      </w:r>
    </w:p>
    <w:p w:rsidR="00B244C7" w:rsidP="006A4DE5" w:rsidRDefault="00B244C7" w14:paraId="459DAB38" w14:textId="77777777">
      <w:pPr>
        <w:pStyle w:val="ListParagraph"/>
        <w:numPr>
          <w:ilvl w:val="0"/>
          <w:numId w:val="40"/>
        </w:numPr>
      </w:pPr>
      <w:r>
        <w:t xml:space="preserve">Lokalanestesi inför sticket, t ex med några </w:t>
      </w:r>
      <w:proofErr w:type="spellStart"/>
      <w:r>
        <w:t>mL</w:t>
      </w:r>
      <w:proofErr w:type="spellEnd"/>
      <w:r>
        <w:t xml:space="preserve"> </w:t>
      </w:r>
      <w:proofErr w:type="spellStart"/>
      <w:r>
        <w:t>Carbocain</w:t>
      </w:r>
      <w:proofErr w:type="spellEnd"/>
      <w:r>
        <w:t>® (</w:t>
      </w:r>
      <w:proofErr w:type="spellStart"/>
      <w:r>
        <w:t>mepi</w:t>
      </w:r>
      <w:r>
        <w:softHyphen/>
        <w:t>vakain</w:t>
      </w:r>
      <w:proofErr w:type="spellEnd"/>
      <w:r>
        <w:t>) 10 mg/</w:t>
      </w:r>
      <w:proofErr w:type="spellStart"/>
      <w:r>
        <w:t>mL</w:t>
      </w:r>
      <w:proofErr w:type="spellEnd"/>
      <w:r>
        <w:t xml:space="preserve"> </w:t>
      </w:r>
      <w:proofErr w:type="spellStart"/>
      <w:r>
        <w:t>sc</w:t>
      </w:r>
      <w:proofErr w:type="spellEnd"/>
      <w:r>
        <w:t>, kan underlätta sticket med spinalnål för vissa patienter.</w:t>
      </w:r>
    </w:p>
    <w:p w:rsidR="00B244C7" w:rsidP="006A4DE5" w:rsidRDefault="00B244C7" w14:paraId="4CBE4E6C" w14:textId="77777777">
      <w:pPr>
        <w:pStyle w:val="ListParagraph"/>
        <w:numPr>
          <w:ilvl w:val="0"/>
          <w:numId w:val="40"/>
        </w:numPr>
      </w:pPr>
      <w:proofErr w:type="spellStart"/>
      <w:r>
        <w:t>Marcain</w:t>
      </w:r>
      <w:proofErr w:type="spellEnd"/>
      <w:r>
        <w:t>® tung (</w:t>
      </w:r>
      <w:proofErr w:type="spellStart"/>
      <w:r>
        <w:t>Bupivakain</w:t>
      </w:r>
      <w:proofErr w:type="spellEnd"/>
      <w:r>
        <w:t xml:space="preserve"> hyperbar) 5 mg/</w:t>
      </w:r>
      <w:proofErr w:type="spellStart"/>
      <w:r>
        <w:t>mL</w:t>
      </w:r>
      <w:proofErr w:type="spellEnd"/>
      <w:r>
        <w:t xml:space="preserve">, 2,0 </w:t>
      </w:r>
      <w:proofErr w:type="spellStart"/>
      <w:r>
        <w:t>mL</w:t>
      </w:r>
      <w:proofErr w:type="spellEnd"/>
      <w:r>
        <w:t xml:space="preserve"> = 10 mg,</w:t>
      </w:r>
      <w:r>
        <w:br/>
      </w:r>
      <w:r>
        <w:t>Morfin Epidural 0,4 mg/</w:t>
      </w:r>
      <w:proofErr w:type="spellStart"/>
      <w:r>
        <w:t>mL</w:t>
      </w:r>
      <w:proofErr w:type="spellEnd"/>
      <w:r>
        <w:t xml:space="preserve">, 0,25 </w:t>
      </w:r>
      <w:proofErr w:type="spellStart"/>
      <w:r>
        <w:t>mL</w:t>
      </w:r>
      <w:proofErr w:type="spellEnd"/>
      <w:r>
        <w:t xml:space="preserve"> = 100 µg, och</w:t>
      </w:r>
      <w:r>
        <w:br/>
      </w:r>
      <w:proofErr w:type="spellStart"/>
      <w:r>
        <w:t>Fentanyl</w:t>
      </w:r>
      <w:proofErr w:type="spellEnd"/>
      <w:r>
        <w:t xml:space="preserve"> 50 µg/</w:t>
      </w:r>
      <w:proofErr w:type="spellStart"/>
      <w:r>
        <w:t>mL</w:t>
      </w:r>
      <w:proofErr w:type="spellEnd"/>
      <w:r>
        <w:t xml:space="preserve">, 0,25 </w:t>
      </w:r>
      <w:proofErr w:type="spellStart"/>
      <w:r>
        <w:t>mL</w:t>
      </w:r>
      <w:proofErr w:type="spellEnd"/>
      <w:r>
        <w:t xml:space="preserve"> = 12,5 µg</w:t>
      </w:r>
      <w:r>
        <w:br/>
      </w:r>
      <w:r>
        <w:t xml:space="preserve">Läkemedel dras upp med filterkanyl (Morfin och Fentanyl i en 1-mL-spruta) och blandas i en 3-mL-spruta. Fentanyl förbättrar effekten av bedövningen under operation och möjliggör minskad dos </w:t>
      </w:r>
      <w:proofErr w:type="spellStart"/>
      <w:r>
        <w:t>Bupivakain</w:t>
      </w:r>
      <w:proofErr w:type="spellEnd"/>
      <w:r>
        <w:t xml:space="preserve">, och Morfin ger postoperativ analgesi. </w:t>
      </w:r>
    </w:p>
    <w:p w:rsidR="00B244C7" w:rsidP="006A4DE5" w:rsidRDefault="00B244C7" w14:paraId="3BD35F39" w14:textId="77777777">
      <w:pPr>
        <w:pStyle w:val="ListParagraph"/>
        <w:numPr>
          <w:ilvl w:val="0"/>
          <w:numId w:val="40"/>
        </w:numPr>
      </w:pPr>
      <w:r>
        <w:t>Spinal läggs i vänster sidoläge på tillfälligt planat bord. Kan vara fördelaktigt att lägga i sittande på vissa patienter. Efter att spinalen är lagd, läggs patienten omedelbart i ryggläge och operationsbordet tiltas c: a 15° åt vänster. Manuell förflyttning av uterus mot vänster kan hjälpa i fall av uttalat blodtrycksfall.</w:t>
      </w:r>
    </w:p>
    <w:p w:rsidR="00B244C7" w:rsidP="006A4DE5" w:rsidRDefault="00B244C7" w14:paraId="36F8ED51" w14:textId="77777777">
      <w:pPr>
        <w:pStyle w:val="ListParagraph"/>
        <w:numPr>
          <w:ilvl w:val="0"/>
          <w:numId w:val="40"/>
        </w:numPr>
      </w:pPr>
      <w:r>
        <w:t xml:space="preserve">Inf </w:t>
      </w:r>
      <w:proofErr w:type="spellStart"/>
      <w:r>
        <w:t>Ringeracetat</w:t>
      </w:r>
      <w:proofErr w:type="spellEnd"/>
      <w:r>
        <w:t xml:space="preserve"> med hjälp av övertrycksmanschett / </w:t>
      </w:r>
      <w:proofErr w:type="spellStart"/>
      <w:r>
        <w:t>Fluido</w:t>
      </w:r>
      <w:proofErr w:type="spellEnd"/>
      <w:r>
        <w:t xml:space="preserve"> startas omedelbart efter att spinalen är lagd. Med tanke på genomsnittlig förväntad blödningsmängd vid </w:t>
      </w:r>
      <w:proofErr w:type="spellStart"/>
      <w:r>
        <w:t>sectio</w:t>
      </w:r>
      <w:proofErr w:type="spellEnd"/>
      <w:r>
        <w:t xml:space="preserve"> borde oftast 1000 </w:t>
      </w:r>
      <w:proofErr w:type="spellStart"/>
      <w:r>
        <w:t>mL</w:t>
      </w:r>
      <w:proofErr w:type="spellEnd"/>
      <w:r>
        <w:t xml:space="preserve"> </w:t>
      </w:r>
      <w:proofErr w:type="spellStart"/>
      <w:r>
        <w:t>Ringer</w:t>
      </w:r>
      <w:r>
        <w:softHyphen/>
        <w:t>acetat</w:t>
      </w:r>
      <w:proofErr w:type="spellEnd"/>
      <w:r>
        <w:t xml:space="preserve"> kunna ges under kort tid, s k </w:t>
      </w:r>
      <w:proofErr w:type="spellStart"/>
      <w:r>
        <w:t>coloading</w:t>
      </w:r>
      <w:proofErr w:type="spellEnd"/>
      <w:r>
        <w:t>. OBS att det inte gäller vid preeklampsi där det gäller vätskerestriktion.</w:t>
      </w:r>
    </w:p>
    <w:p w:rsidR="00B244C7" w:rsidP="006A4DE5" w:rsidRDefault="00B244C7" w14:paraId="06B50D94" w14:textId="77777777">
      <w:pPr>
        <w:pStyle w:val="ListParagraph"/>
        <w:numPr>
          <w:ilvl w:val="0"/>
          <w:numId w:val="40"/>
        </w:numPr>
      </w:pPr>
      <w:r>
        <w:t>Blodtrycksmätning rekommenderas med 1-min-intervall omedel</w:t>
      </w:r>
      <w:r>
        <w:softHyphen/>
        <w:t xml:space="preserve">bart efter att spinalen är lagd tills barnet är ute, </w:t>
      </w:r>
      <w:proofErr w:type="spellStart"/>
      <w:r>
        <w:t>pga</w:t>
      </w:r>
      <w:proofErr w:type="spellEnd"/>
      <w:r>
        <w:t xml:space="preserve"> snabba blodtrycksfall och kort halveringstid på Noradrenalin och </w:t>
      </w:r>
      <w:proofErr w:type="spellStart"/>
      <w:r>
        <w:t>Fenylefrin</w:t>
      </w:r>
      <w:proofErr w:type="spellEnd"/>
      <w:r>
        <w:t>. Sikta gärna på att hålla blodtrycket nära utgångstrycket (systoliskt &gt; 90% av utgångstrycket). Undvika även mindre blodtrycksfall vilket också minskar risken för illamående.</w:t>
      </w:r>
    </w:p>
    <w:p w:rsidR="00B244C7" w:rsidP="006A4DE5" w:rsidRDefault="00B244C7" w14:paraId="6AD68F60" w14:textId="77777777">
      <w:pPr>
        <w:pStyle w:val="ListParagraph"/>
        <w:numPr>
          <w:ilvl w:val="0"/>
          <w:numId w:val="40"/>
        </w:numPr>
      </w:pPr>
      <w:r>
        <w:t xml:space="preserve">Infusion Noradrenalin 10 mikrogram/ml kan med fördel startas för att stabilisera blodtrycket. Noradrenalin stimulerar alfa- och beta </w:t>
      </w:r>
      <w:proofErr w:type="spellStart"/>
      <w:r>
        <w:t>adrenerga</w:t>
      </w:r>
      <w:proofErr w:type="spellEnd"/>
      <w:r>
        <w:t xml:space="preserve"> receptorer i hjärta-och kärlsystem. Initialdos är 0,04 mikrogram/kg/min. Starta infusionen ungefär när man får likvor i spinalnålen. De flesta klarar sig mellan 0,02 och 0,06 mikrogram/kg/min. Man måste dock vara uppmärksam på att man inte ger för lite vätska, det kan annars vara svårt att bli av med noradrenalinet. Behovet av noradrenalin ska fortlöpande värderas. Den blodtryckshöjande effekten upphör 1–2 min efter avslutad infusion.</w:t>
      </w:r>
    </w:p>
    <w:p w:rsidR="00B244C7" w:rsidP="006A4DE5" w:rsidRDefault="00B244C7" w14:paraId="444740F3" w14:textId="77777777">
      <w:pPr>
        <w:pStyle w:val="ListParagraph"/>
        <w:numPr>
          <w:ilvl w:val="0"/>
          <w:numId w:val="40"/>
        </w:numPr>
      </w:pPr>
      <w:proofErr w:type="spellStart"/>
      <w:r>
        <w:t>Inj</w:t>
      </w:r>
      <w:proofErr w:type="spellEnd"/>
      <w:r>
        <w:t xml:space="preserve"> </w:t>
      </w:r>
      <w:proofErr w:type="spellStart"/>
      <w:r>
        <w:t>Fenylefrin</w:t>
      </w:r>
      <w:proofErr w:type="spellEnd"/>
      <w:r>
        <w:t xml:space="preserve"> 0,1 mg/</w:t>
      </w:r>
      <w:proofErr w:type="spellStart"/>
      <w:r>
        <w:t>mL</w:t>
      </w:r>
      <w:proofErr w:type="spellEnd"/>
      <w:r>
        <w:t xml:space="preserve"> är ett alternativ för att reglera blodtrycket.</w:t>
      </w:r>
    </w:p>
    <w:p w:rsidR="00B244C7" w:rsidP="006A4DE5" w:rsidRDefault="00B244C7" w14:paraId="7C93737B" w14:textId="77777777">
      <w:pPr>
        <w:pStyle w:val="ListParagraph"/>
        <w:numPr>
          <w:ilvl w:val="0"/>
          <w:numId w:val="40"/>
        </w:numPr>
      </w:pPr>
      <w:proofErr w:type="spellStart"/>
      <w:r>
        <w:t>Inj</w:t>
      </w:r>
      <w:proofErr w:type="spellEnd"/>
      <w:r>
        <w:t xml:space="preserve"> Efedrin 5 mg/</w:t>
      </w:r>
      <w:proofErr w:type="spellStart"/>
      <w:r>
        <w:t>mL</w:t>
      </w:r>
      <w:proofErr w:type="spellEnd"/>
      <w:r>
        <w:t xml:space="preserve"> kan vara ett alternativ vid bradykardi med hypotoni, samt efter avnavling.</w:t>
      </w:r>
    </w:p>
    <w:p w:rsidR="00B244C7" w:rsidP="006A4DE5" w:rsidRDefault="00B244C7" w14:paraId="3FC22148" w14:textId="77777777">
      <w:pPr>
        <w:pStyle w:val="ListParagraph"/>
        <w:numPr>
          <w:ilvl w:val="0"/>
          <w:numId w:val="40"/>
        </w:numPr>
      </w:pPr>
      <w:r>
        <w:t xml:space="preserve">Bradykardi kan uppstå </w:t>
      </w:r>
      <w:proofErr w:type="spellStart"/>
      <w:r>
        <w:t>bl</w:t>
      </w:r>
      <w:proofErr w:type="spellEnd"/>
      <w:r>
        <w:t xml:space="preserve"> a vid hög spinal eller som bieffekt av </w:t>
      </w:r>
      <w:proofErr w:type="spellStart"/>
      <w:r>
        <w:t>Fenylefrin</w:t>
      </w:r>
      <w:proofErr w:type="spellEnd"/>
      <w:r>
        <w:t xml:space="preserve"> eller vid drag i </w:t>
      </w:r>
      <w:proofErr w:type="spellStart"/>
      <w:r>
        <w:t>peritoneum</w:t>
      </w:r>
      <w:proofErr w:type="spellEnd"/>
      <w:r>
        <w:t xml:space="preserve">. Det behandlas med </w:t>
      </w:r>
      <w:proofErr w:type="spellStart"/>
      <w:r>
        <w:t>inj</w:t>
      </w:r>
      <w:proofErr w:type="spellEnd"/>
      <w:r>
        <w:t xml:space="preserve"> Atropin 0,5 mg/</w:t>
      </w:r>
      <w:proofErr w:type="spellStart"/>
      <w:r>
        <w:t>mL</w:t>
      </w:r>
      <w:proofErr w:type="spellEnd"/>
      <w:r>
        <w:t xml:space="preserve">, 1 </w:t>
      </w:r>
      <w:proofErr w:type="spellStart"/>
      <w:r>
        <w:t>mL</w:t>
      </w:r>
      <w:proofErr w:type="spellEnd"/>
      <w:r>
        <w:t xml:space="preserve">. </w:t>
      </w:r>
    </w:p>
    <w:p w:rsidR="00B244C7" w:rsidP="006A4DE5" w:rsidRDefault="00B244C7" w14:paraId="15839AB4" w14:textId="0B4BA9FE">
      <w:pPr>
        <w:pStyle w:val="ListParagraph"/>
        <w:numPr>
          <w:ilvl w:val="0"/>
          <w:numId w:val="40"/>
        </w:numPr>
      </w:pPr>
      <w:r>
        <w:t>Utvärdering inför hudsnitt: Bromage, utbredning på kyla helst till Th 4, pincettnyp av operatör.</w:t>
      </w:r>
    </w:p>
    <w:p w:rsidR="00B244C7" w:rsidP="00B244C7" w:rsidRDefault="00B244C7" w14:paraId="74D2B32B" w14:textId="77777777">
      <w:pPr>
        <w:pStyle w:val="Heading2"/>
      </w:pPr>
      <w:bookmarkStart w:name="_Upptoppning_av_förlossningsepidural" w:id="6"/>
      <w:bookmarkStart w:name="_Hlk167777360" w:id="7"/>
      <w:bookmarkEnd w:id="6"/>
      <w:proofErr w:type="spellStart"/>
      <w:r w:rsidRPr="00C3776C">
        <w:rPr>
          <w:rStyle w:val="Heading2Char"/>
        </w:rPr>
        <w:t>Upptoppning</w:t>
      </w:r>
      <w:proofErr w:type="spellEnd"/>
      <w:r w:rsidRPr="0027399C">
        <w:t xml:space="preserve"> av förlossningsepidural</w:t>
      </w:r>
    </w:p>
    <w:bookmarkEnd w:id="7"/>
    <w:p w:rsidR="00B244C7" w:rsidP="002C64D0" w:rsidRDefault="00B244C7" w14:paraId="52307946" w14:textId="77777777">
      <w:pPr>
        <w:pStyle w:val="ListParagraph"/>
        <w:numPr>
          <w:ilvl w:val="0"/>
          <w:numId w:val="40"/>
        </w:numPr>
      </w:pPr>
      <w:r>
        <w:t xml:space="preserve">Om patienten har en välfungerande förlossningsepidural, kan den med fördel toppas upp vid akut </w:t>
      </w:r>
      <w:proofErr w:type="spellStart"/>
      <w:r>
        <w:t>sectio</w:t>
      </w:r>
      <w:proofErr w:type="spellEnd"/>
      <w:r>
        <w:t>.</w:t>
      </w:r>
    </w:p>
    <w:p w:rsidR="00B244C7" w:rsidP="002C64D0" w:rsidRDefault="00B244C7" w14:paraId="28A947A0" w14:textId="77777777">
      <w:pPr>
        <w:pStyle w:val="ListParagraph"/>
        <w:numPr>
          <w:ilvl w:val="0"/>
          <w:numId w:val="40"/>
        </w:numPr>
      </w:pPr>
      <w:proofErr w:type="spellStart"/>
      <w:r>
        <w:t>Sufenta</w:t>
      </w:r>
      <w:proofErr w:type="spellEnd"/>
      <w:r>
        <w:t>® (</w:t>
      </w:r>
      <w:proofErr w:type="spellStart"/>
      <w:r>
        <w:t>Sufentanil</w:t>
      </w:r>
      <w:proofErr w:type="spellEnd"/>
      <w:r>
        <w:t>) 5 µg/</w:t>
      </w:r>
      <w:proofErr w:type="spellStart"/>
      <w:r>
        <w:t>mL</w:t>
      </w:r>
      <w:proofErr w:type="spellEnd"/>
      <w:r>
        <w:t xml:space="preserve">, 4 </w:t>
      </w:r>
      <w:proofErr w:type="spellStart"/>
      <w:r>
        <w:t>mL</w:t>
      </w:r>
      <w:proofErr w:type="spellEnd"/>
      <w:r>
        <w:t xml:space="preserve"> = 20 µg epiduralt bidrar till bättre bedövning. Ges med fördel innan första dos </w:t>
      </w:r>
      <w:proofErr w:type="spellStart"/>
      <w:r>
        <w:t>Ropivakain</w:t>
      </w:r>
      <w:proofErr w:type="spellEnd"/>
      <w:r>
        <w:t>.</w:t>
      </w:r>
    </w:p>
    <w:p w:rsidR="00B244C7" w:rsidP="002C64D0" w:rsidRDefault="00B244C7" w14:paraId="012D8CC3" w14:textId="77777777">
      <w:pPr>
        <w:pStyle w:val="ListParagraph"/>
        <w:numPr>
          <w:ilvl w:val="0"/>
          <w:numId w:val="40"/>
        </w:numPr>
      </w:pPr>
      <w:proofErr w:type="spellStart"/>
      <w:r>
        <w:t>Ropivakain</w:t>
      </w:r>
      <w:proofErr w:type="spellEnd"/>
      <w:r>
        <w:t xml:space="preserve"> 7,5 mg/</w:t>
      </w:r>
      <w:proofErr w:type="spellStart"/>
      <w:r>
        <w:t>mL</w:t>
      </w:r>
      <w:proofErr w:type="spellEnd"/>
      <w:r>
        <w:t xml:space="preserve"> 15 – 20 </w:t>
      </w:r>
      <w:proofErr w:type="spellStart"/>
      <w:r>
        <w:t>mL</w:t>
      </w:r>
      <w:proofErr w:type="spellEnd"/>
      <w:r>
        <w:t xml:space="preserve"> </w:t>
      </w:r>
      <w:proofErr w:type="spellStart"/>
      <w:r>
        <w:t>epiduralt</w:t>
      </w:r>
      <w:proofErr w:type="spellEnd"/>
      <w:r>
        <w:t xml:space="preserve"> sammanlagt beroende på kroppslängd, kroppsvikt, och nivån där epiduralkatetern är inlagd. De första 4 </w:t>
      </w:r>
      <w:proofErr w:type="spellStart"/>
      <w:r>
        <w:t>mL</w:t>
      </w:r>
      <w:proofErr w:type="spellEnd"/>
      <w:r>
        <w:t xml:space="preserve"> ges som </w:t>
      </w:r>
      <w:proofErr w:type="spellStart"/>
      <w:r>
        <w:t>testdos</w:t>
      </w:r>
      <w:proofErr w:type="spellEnd"/>
      <w:r>
        <w:t xml:space="preserve">, efter 3 – 5 min bedöms tecken på eventuell intrathekal injektion. Testdos behöver inte ges vid tidsbrist, men </w:t>
      </w:r>
      <w:proofErr w:type="spellStart"/>
      <w:r>
        <w:t>Ropivakain</w:t>
      </w:r>
      <w:proofErr w:type="spellEnd"/>
      <w:r>
        <w:t xml:space="preserve"> ges i fraktionerade doser. Det kan ta mellan 10–20 min innan fullt anslag av bedövningen.</w:t>
      </w:r>
    </w:p>
    <w:p w:rsidR="00B244C7" w:rsidP="002C64D0" w:rsidRDefault="00B244C7" w14:paraId="4B7DBAD4" w14:textId="4FF50E72">
      <w:pPr>
        <w:pStyle w:val="ListParagraph"/>
        <w:numPr>
          <w:ilvl w:val="0"/>
          <w:numId w:val="40"/>
        </w:numPr>
      </w:pPr>
      <w:r>
        <w:t>Blodtrycksfall ofta inte lika snabbt och uttalat som vid spinal. Blodtrycksmätning med 2,5-min-intervall tills barnet är ute. Fenylefrin uppdraget alternativt kan Noradrenalininfusion ges. Ringeracetat kopplat men behöver ej gå med övertryck.</w:t>
      </w:r>
    </w:p>
    <w:p w:rsidR="00B244C7" w:rsidP="002C64D0" w:rsidRDefault="00B244C7" w14:paraId="31753461" w14:textId="77777777">
      <w:pPr>
        <w:pStyle w:val="ListParagraph"/>
        <w:numPr>
          <w:ilvl w:val="0"/>
          <w:numId w:val="40"/>
        </w:numPr>
      </w:pPr>
      <w:r>
        <w:t xml:space="preserve">Utvärdering inför hudsnitt: </w:t>
      </w:r>
      <w:proofErr w:type="spellStart"/>
      <w:r>
        <w:t>Bromage</w:t>
      </w:r>
      <w:proofErr w:type="spellEnd"/>
      <w:r>
        <w:t xml:space="preserve">, utbredning på kyla helst till </w:t>
      </w:r>
      <w:proofErr w:type="spellStart"/>
      <w:r>
        <w:t>Th</w:t>
      </w:r>
      <w:proofErr w:type="spellEnd"/>
      <w:r>
        <w:t xml:space="preserve"> 4, pincettnyp av operatör.</w:t>
      </w:r>
    </w:p>
    <w:p w:rsidR="00B244C7" w:rsidP="002C64D0" w:rsidRDefault="00B244C7" w14:paraId="7867389D" w14:textId="77777777">
      <w:pPr>
        <w:pStyle w:val="ListParagraph"/>
        <w:numPr>
          <w:ilvl w:val="0"/>
          <w:numId w:val="40"/>
        </w:numPr>
      </w:pPr>
      <w:r>
        <w:t>För postoperativ analgesi ges Morfin Epidural, 0,4 mg/</w:t>
      </w:r>
      <w:proofErr w:type="spellStart"/>
      <w:r>
        <w:t>mL</w:t>
      </w:r>
      <w:proofErr w:type="spellEnd"/>
      <w:r>
        <w:t xml:space="preserve">, 5 </w:t>
      </w:r>
      <w:proofErr w:type="spellStart"/>
      <w:r>
        <w:t>mL</w:t>
      </w:r>
      <w:proofErr w:type="spellEnd"/>
      <w:r>
        <w:t xml:space="preserve"> = 2 mg epiduralt efter avnavlingen.</w:t>
      </w:r>
    </w:p>
    <w:p w:rsidRPr="00976324" w:rsidR="00B244C7" w:rsidP="002C64D0" w:rsidRDefault="00B244C7" w14:paraId="2AF3D4E6" w14:textId="77777777">
      <w:pPr>
        <w:pStyle w:val="ListParagraph"/>
        <w:numPr>
          <w:ilvl w:val="0"/>
          <w:numId w:val="40"/>
        </w:numPr>
      </w:pPr>
      <w:r>
        <w:t>Om ingen kontraindikation föreligger, dras epiduralkateter i samband med överflyttning från operationsbord till säng.</w:t>
      </w:r>
      <w:bookmarkStart w:name="_Generell_anestesi" w:id="8"/>
      <w:bookmarkStart w:name="_Hlk167777455" w:id="9"/>
      <w:bookmarkEnd w:id="8"/>
    </w:p>
    <w:p w:rsidR="00B244C7" w:rsidP="00B244C7" w:rsidRDefault="00B244C7" w14:paraId="673B4AC0" w14:textId="54D1D54C">
      <w:pPr>
        <w:pStyle w:val="Heading2"/>
      </w:pPr>
      <w:r>
        <w:t>Generell anestesi</w:t>
      </w:r>
      <w:bookmarkEnd w:id="9"/>
    </w:p>
    <w:p w:rsidR="00B244C7" w:rsidP="002C64D0" w:rsidRDefault="00B244C7" w14:paraId="365585BA" w14:textId="556EE108">
      <w:pPr>
        <w:pStyle w:val="ListParagraph"/>
        <w:numPr>
          <w:ilvl w:val="0"/>
          <w:numId w:val="40"/>
        </w:numPr>
      </w:pPr>
      <w:r>
        <w:t xml:space="preserve">Indikation för </w:t>
      </w:r>
      <w:r w:rsidR="00C517E6">
        <w:t>generell</w:t>
      </w:r>
      <w:r>
        <w:t xml:space="preserve"> anestesi vid </w:t>
      </w:r>
      <w:proofErr w:type="spellStart"/>
      <w:r>
        <w:t>sectio</w:t>
      </w:r>
      <w:proofErr w:type="spellEnd"/>
      <w:r>
        <w:t xml:space="preserve"> är kontraindikationer till ryggbedövning, otillräcklig effekt av ryggbedövning samt urakut sectio.</w:t>
      </w:r>
    </w:p>
    <w:p w:rsidR="62FF132A" w:rsidP="002C64D0" w:rsidRDefault="00B244C7" w14:paraId="40D50937" w14:textId="6775D981">
      <w:pPr>
        <w:pStyle w:val="ListParagraph"/>
        <w:numPr>
          <w:ilvl w:val="0"/>
          <w:numId w:val="40"/>
        </w:numPr>
      </w:pPr>
      <w:r>
        <w:t>En höggravid patient anses alltid som icke-fastande, riskerna för svårigheter vid luftvägshantering är förhöjda, och desaturering sker snabbare. Generell anestesi vid sectio bör handläggas av, eller tillsammans med specialistläkare.</w:t>
      </w:r>
    </w:p>
    <w:p w:rsidR="00880959" w:rsidP="002C64D0" w:rsidRDefault="00C4406B" w14:paraId="2DFF47F3" w14:textId="77777777">
      <w:pPr>
        <w:pStyle w:val="ListParagraph"/>
        <w:numPr>
          <w:ilvl w:val="0"/>
          <w:numId w:val="40"/>
        </w:numPr>
      </w:pPr>
      <w:r>
        <w:t>I fall att patienten har preeklampsi</w:t>
      </w:r>
      <w:r w:rsidR="0092420A">
        <w:t>, ska blodtrycket vara</w:t>
      </w:r>
      <w:r w:rsidR="007377E1">
        <w:t xml:space="preserve"> </w:t>
      </w:r>
      <w:r w:rsidR="005A6F30">
        <w:t xml:space="preserve">hyfsat reglerad </w:t>
      </w:r>
      <w:r w:rsidR="00DF594A">
        <w:t xml:space="preserve">redan </w:t>
      </w:r>
      <w:r w:rsidR="005A6F30">
        <w:t>innan narkosinduktion</w:t>
      </w:r>
      <w:r w:rsidR="002618F0">
        <w:t xml:space="preserve">, t ex </w:t>
      </w:r>
      <w:r w:rsidR="00880959">
        <w:t>med</w:t>
      </w:r>
    </w:p>
    <w:p w:rsidR="00367C6E" w:rsidP="00880959" w:rsidRDefault="00CD5884" w14:paraId="2DF828D5" w14:textId="44E906F8">
      <w:pPr>
        <w:pStyle w:val="ListParagraph"/>
        <w:numPr>
          <w:ilvl w:val="1"/>
          <w:numId w:val="40"/>
        </w:numPr>
      </w:pPr>
      <w:r>
        <w:t xml:space="preserve"> </w:t>
      </w:r>
      <w:proofErr w:type="spellStart"/>
      <w:r w:rsidR="00D404AE">
        <w:t>i</w:t>
      </w:r>
      <w:r w:rsidR="00880959">
        <w:t>nj</w:t>
      </w:r>
      <w:proofErr w:type="spellEnd"/>
      <w:r w:rsidR="00880959">
        <w:t xml:space="preserve"> </w:t>
      </w:r>
      <w:proofErr w:type="spellStart"/>
      <w:r w:rsidR="00880959">
        <w:t>labetalo</w:t>
      </w:r>
      <w:r w:rsidR="00D404AE">
        <w:t>l</w:t>
      </w:r>
      <w:proofErr w:type="spellEnd"/>
      <w:r w:rsidR="00C4406B">
        <w:t xml:space="preserve"> </w:t>
      </w:r>
      <w:r w:rsidR="00D404AE">
        <w:t>(</w:t>
      </w:r>
      <w:r w:rsidR="00C4406B">
        <w:t>Trandate</w:t>
      </w:r>
      <w:r w:rsidR="005D6788">
        <w:t>)</w:t>
      </w:r>
      <w:r w:rsidR="001657E9">
        <w:t xml:space="preserve">, </w:t>
      </w:r>
      <w:r w:rsidR="00C4406B">
        <w:t>20</w:t>
      </w:r>
      <w:r w:rsidR="001657E9">
        <w:t xml:space="preserve"> </w:t>
      </w:r>
      <w:r w:rsidR="00C4406B">
        <w:t>–</w:t>
      </w:r>
      <w:r w:rsidR="001657E9">
        <w:t xml:space="preserve"> </w:t>
      </w:r>
      <w:r w:rsidR="00C4406B">
        <w:t>80 mg</w:t>
      </w:r>
      <w:r w:rsidR="00367C6E">
        <w:t>,</w:t>
      </w:r>
    </w:p>
    <w:p w:rsidR="00C4406B" w:rsidP="00880959" w:rsidRDefault="001657E9" w14:paraId="20CE3419" w14:textId="0F391A1B">
      <w:pPr>
        <w:pStyle w:val="ListParagraph"/>
        <w:numPr>
          <w:ilvl w:val="1"/>
          <w:numId w:val="40"/>
        </w:numPr>
      </w:pPr>
      <w:r>
        <w:t>a</w:t>
      </w:r>
      <w:r w:rsidR="00C4406B">
        <w:t>lt</w:t>
      </w:r>
      <w:r w:rsidR="00367C6E">
        <w:t xml:space="preserve"> </w:t>
      </w:r>
      <w:proofErr w:type="spellStart"/>
      <w:r w:rsidR="00367C6E">
        <w:t>inj</w:t>
      </w:r>
      <w:proofErr w:type="spellEnd"/>
      <w:r w:rsidR="00367C6E">
        <w:t xml:space="preserve"> </w:t>
      </w:r>
      <w:proofErr w:type="spellStart"/>
      <w:r w:rsidR="0076550D">
        <w:t>glyceryltrinitrat</w:t>
      </w:r>
      <w:proofErr w:type="spellEnd"/>
      <w:r w:rsidR="0076550D">
        <w:t xml:space="preserve"> (N</w:t>
      </w:r>
      <w:r w:rsidR="00C4406B">
        <w:t>itroglycerin</w:t>
      </w:r>
      <w:r w:rsidR="0076550D">
        <w:t>)</w:t>
      </w:r>
      <w:r w:rsidR="00C4406B">
        <w:t xml:space="preserve"> 100 mikrogram</w:t>
      </w:r>
      <w:r w:rsidR="005D6788">
        <w:t xml:space="preserve"> (OBS </w:t>
      </w:r>
      <w:hyperlink w:history="1" r:id="rId16">
        <w:r w:rsidRPr="005D6788" w:rsidR="005D6788">
          <w:rPr>
            <w:rStyle w:val="Hyperlink"/>
          </w:rPr>
          <w:t>spädd lösning</w:t>
        </w:r>
      </w:hyperlink>
      <w:r w:rsidR="005D6788">
        <w:t>)</w:t>
      </w:r>
      <w:r w:rsidR="00C4406B">
        <w:t>.</w:t>
      </w:r>
    </w:p>
    <w:p w:rsidR="62FF132A" w:rsidP="002C64D0" w:rsidRDefault="62FF132A" w14:paraId="23BA4128" w14:textId="5BF1F476">
      <w:pPr>
        <w:pStyle w:val="ListParagraph"/>
        <w:numPr>
          <w:ilvl w:val="0"/>
          <w:numId w:val="40"/>
        </w:numPr>
      </w:pPr>
      <w:r>
        <w:t>Alla patienter som genomgår sectio i generell anestesi skall preop få 30 mL Natriumcitrat 0,3 M peroralt, för att mins</w:t>
      </w:r>
      <w:r w:rsidR="005D6788">
        <w:t>ka</w:t>
      </w:r>
      <w:r>
        <w:t xml:space="preserve"> riskerna i fall av aspiration av maginnehåll.</w:t>
      </w:r>
    </w:p>
    <w:p w:rsidR="62FF132A" w:rsidP="002C64D0" w:rsidRDefault="62FF132A" w14:paraId="2C61531C" w14:textId="5ADF752F">
      <w:pPr>
        <w:pStyle w:val="ListParagraph"/>
        <w:numPr>
          <w:ilvl w:val="0"/>
          <w:numId w:val="40"/>
        </w:numPr>
      </w:pPr>
      <w:r>
        <w:t>Obstetriker</w:t>
      </w:r>
      <w:r w:rsidR="005D6788">
        <w:t xml:space="preserve"> </w:t>
      </w:r>
      <w:r>
        <w:t>/</w:t>
      </w:r>
      <w:r w:rsidR="005D6788">
        <w:t xml:space="preserve"> </w:t>
      </w:r>
      <w:r>
        <w:t>Operatör på plats vid induktion, samlat operationslag. Samtliga i operationslaget skall vara redo för insicion och operatören ska vara steriltvättad och klar vid patienten innan induktion kan ske.</w:t>
      </w:r>
    </w:p>
    <w:p w:rsidR="69D94319" w:rsidP="00C517E6" w:rsidRDefault="62FF132A" w14:paraId="24CF8406" w14:textId="393FE6F0">
      <w:pPr>
        <w:pStyle w:val="ListParagraph"/>
        <w:numPr>
          <w:ilvl w:val="0"/>
          <w:numId w:val="40"/>
        </w:numPr>
      </w:pPr>
      <w:r>
        <w:t>Vid urakut sectio sker ingen steriltvätt utan endas drapering.</w:t>
      </w:r>
    </w:p>
    <w:p w:rsidR="00B244C7" w:rsidP="002C64D0" w:rsidRDefault="00B244C7" w14:paraId="09F9B920" w14:textId="4E7064CE">
      <w:pPr>
        <w:pStyle w:val="ListParagraph"/>
        <w:numPr>
          <w:ilvl w:val="0"/>
          <w:numId w:val="40"/>
        </w:numPr>
      </w:pPr>
      <w:r>
        <w:t>Preoxygenera samtidigt som anamnestagning görs</w:t>
      </w:r>
      <w:r w:rsidR="00401B02">
        <w:t>, målet är</w:t>
      </w:r>
      <w:r w:rsidR="00A03A20">
        <w:t xml:space="preserve"> </w:t>
      </w:r>
      <w:r w:rsidR="00C517E6">
        <w:t>et</w:t>
      </w:r>
      <w:r>
        <w:t>O2 90%.</w:t>
      </w:r>
    </w:p>
    <w:p w:rsidR="00955115" w:rsidP="002C64D0" w:rsidRDefault="00B244C7" w14:paraId="10127632" w14:textId="77777777">
      <w:pPr>
        <w:pStyle w:val="ListParagraph"/>
        <w:numPr>
          <w:ilvl w:val="0"/>
          <w:numId w:val="40"/>
        </w:numPr>
      </w:pPr>
      <w:r>
        <w:t>Koppla upp patienten till monitorering.</w:t>
      </w:r>
    </w:p>
    <w:p w:rsidR="00862A02" w:rsidP="002C64D0" w:rsidRDefault="00B244C7" w14:paraId="66C2D119" w14:textId="77777777">
      <w:pPr>
        <w:pStyle w:val="ListParagraph"/>
        <w:numPr>
          <w:ilvl w:val="0"/>
          <w:numId w:val="40"/>
        </w:numPr>
      </w:pPr>
      <w:r>
        <w:t>Välfungerande PVK</w:t>
      </w:r>
      <w:r w:rsidR="00955115">
        <w:t xml:space="preserve"> behövs</w:t>
      </w:r>
      <w:r>
        <w:t xml:space="preserve">, </w:t>
      </w:r>
      <w:r w:rsidR="008D456B">
        <w:t>men en (1)</w:t>
      </w:r>
      <w:r>
        <w:t xml:space="preserve"> PVK räcker initialt. </w:t>
      </w:r>
      <w:proofErr w:type="spellStart"/>
      <w:r>
        <w:t>Ringer</w:t>
      </w:r>
      <w:r w:rsidR="00955115">
        <w:t>acetat</w:t>
      </w:r>
      <w:proofErr w:type="spellEnd"/>
      <w:r>
        <w:t xml:space="preserve"> 1000 </w:t>
      </w:r>
      <w:proofErr w:type="spellStart"/>
      <w:r>
        <w:t>m</w:t>
      </w:r>
      <w:r w:rsidR="00955115">
        <w:t>L</w:t>
      </w:r>
      <w:proofErr w:type="spellEnd"/>
      <w:r>
        <w:t xml:space="preserve"> kopplas till PVK</w:t>
      </w:r>
      <w:r w:rsidR="00862A02">
        <w:t>.</w:t>
      </w:r>
    </w:p>
    <w:p w:rsidR="00B244C7" w:rsidP="002C64D0" w:rsidRDefault="00B244C7" w14:paraId="4C3FB85F" w14:textId="35966C3B">
      <w:pPr>
        <w:pStyle w:val="ListParagraph"/>
        <w:numPr>
          <w:ilvl w:val="0"/>
          <w:numId w:val="40"/>
        </w:numPr>
      </w:pPr>
      <w:r>
        <w:t>Förbered sug inför intubation, med fördel DuCanto sugkateter.</w:t>
      </w:r>
    </w:p>
    <w:p w:rsidR="00B244C7" w:rsidP="002C64D0" w:rsidRDefault="00B244C7" w14:paraId="4390F3BF" w14:textId="62330337">
      <w:pPr>
        <w:pStyle w:val="ListParagraph"/>
        <w:numPr>
          <w:ilvl w:val="0"/>
          <w:numId w:val="40"/>
        </w:numPr>
      </w:pPr>
      <w:r>
        <w:t xml:space="preserve">Videolaryngoskop finns på snittsalen och </w:t>
      </w:r>
      <w:r w:rsidR="00862A02">
        <w:t>är förstahandsval</w:t>
      </w:r>
      <w:r>
        <w:t>.</w:t>
      </w:r>
    </w:p>
    <w:p w:rsidR="00B4023E" w:rsidP="002C64D0" w:rsidRDefault="00B244C7" w14:paraId="254A50F4" w14:textId="77777777">
      <w:pPr>
        <w:pStyle w:val="ListParagraph"/>
        <w:numPr>
          <w:ilvl w:val="0"/>
          <w:numId w:val="40"/>
        </w:numPr>
      </w:pPr>
      <w:r>
        <w:t xml:space="preserve">Sövning sker enligt principen </w:t>
      </w:r>
      <w:hyperlink w:history="1" r:id="rId17">
        <w:r w:rsidRPr="00080DF5">
          <w:rPr>
            <w:rStyle w:val="Hyperlink"/>
          </w:rPr>
          <w:t xml:space="preserve">rapid </w:t>
        </w:r>
        <w:proofErr w:type="spellStart"/>
        <w:r w:rsidRPr="00080DF5">
          <w:rPr>
            <w:rStyle w:val="Hyperlink"/>
          </w:rPr>
          <w:t>sequence</w:t>
        </w:r>
        <w:proofErr w:type="spellEnd"/>
        <w:r w:rsidRPr="00080DF5">
          <w:rPr>
            <w:rStyle w:val="Hyperlink"/>
          </w:rPr>
          <w:t xml:space="preserve"> </w:t>
        </w:r>
        <w:proofErr w:type="spellStart"/>
        <w:r w:rsidRPr="00080DF5">
          <w:rPr>
            <w:rStyle w:val="Hyperlink"/>
          </w:rPr>
          <w:t>induction</w:t>
        </w:r>
        <w:proofErr w:type="spellEnd"/>
        <w:r w:rsidRPr="00080DF5">
          <w:rPr>
            <w:rStyle w:val="Hyperlink"/>
          </w:rPr>
          <w:t xml:space="preserve"> and intubation</w:t>
        </w:r>
      </w:hyperlink>
      <w:r>
        <w:t>.</w:t>
      </w:r>
    </w:p>
    <w:p w:rsidR="00B244C7" w:rsidP="002C64D0" w:rsidRDefault="00E261B5" w14:paraId="2AE3BB0F" w14:textId="6020AF2A">
      <w:pPr>
        <w:pStyle w:val="ListParagraph"/>
        <w:numPr>
          <w:ilvl w:val="0"/>
          <w:numId w:val="40"/>
        </w:numPr>
      </w:pPr>
      <w:proofErr w:type="spellStart"/>
      <w:r>
        <w:t>Remifentanil</w:t>
      </w:r>
      <w:proofErr w:type="spellEnd"/>
      <w:r>
        <w:t xml:space="preserve"> (</w:t>
      </w:r>
      <w:proofErr w:type="spellStart"/>
      <w:r>
        <w:t>Ultiva</w:t>
      </w:r>
      <w:proofErr w:type="spellEnd"/>
      <w:r>
        <w:t xml:space="preserve">) används till alla </w:t>
      </w:r>
      <w:proofErr w:type="spellStart"/>
      <w:r w:rsidR="007E2BDF">
        <w:t>sovsnitt</w:t>
      </w:r>
      <w:proofErr w:type="spellEnd"/>
      <w:r w:rsidR="007E2BDF">
        <w:t xml:space="preserve">. Dosen är, för alla patienter oavsett vikt, </w:t>
      </w:r>
      <w:r w:rsidR="006A6B41">
        <w:t xml:space="preserve">100 </w:t>
      </w:r>
      <w:r w:rsidR="00B244C7">
        <w:t>mikrogram</w:t>
      </w:r>
      <w:r w:rsidR="004F6A37">
        <w:t xml:space="preserve"> som</w:t>
      </w:r>
      <w:r w:rsidR="00B244C7">
        <w:t xml:space="preserve"> iv </w:t>
      </w:r>
      <w:proofErr w:type="spellStart"/>
      <w:r w:rsidR="004F6A37">
        <w:t>inj</w:t>
      </w:r>
      <w:proofErr w:type="spellEnd"/>
      <w:r w:rsidR="004F6A37">
        <w:t xml:space="preserve"> </w:t>
      </w:r>
      <w:r w:rsidR="00B244C7">
        <w:t>(</w:t>
      </w:r>
      <w:r w:rsidR="006C16F7">
        <w:t>50 µg/</w:t>
      </w:r>
      <w:proofErr w:type="spellStart"/>
      <w:r w:rsidR="006C16F7">
        <w:t>mL</w:t>
      </w:r>
      <w:proofErr w:type="spellEnd"/>
      <w:r w:rsidR="006C16F7">
        <w:t xml:space="preserve">, 2 </w:t>
      </w:r>
      <w:proofErr w:type="spellStart"/>
      <w:r w:rsidR="006C16F7">
        <w:t>mL</w:t>
      </w:r>
      <w:proofErr w:type="spellEnd"/>
      <w:r w:rsidR="00B244C7">
        <w:t>). På grund av risken för andningspåverkan hos barnet behöver barnläkare informeras.</w:t>
      </w:r>
    </w:p>
    <w:p w:rsidR="00161BF2" w:rsidP="002C64D0" w:rsidRDefault="001F2505" w14:paraId="4132D376" w14:textId="51E15676">
      <w:pPr>
        <w:pStyle w:val="ListParagraph"/>
        <w:numPr>
          <w:ilvl w:val="0"/>
          <w:numId w:val="40"/>
        </w:numPr>
      </w:pPr>
      <w:r>
        <w:t xml:space="preserve">Narkosinduktion med </w:t>
      </w:r>
      <w:proofErr w:type="spellStart"/>
      <w:r>
        <w:t>Propofol</w:t>
      </w:r>
      <w:proofErr w:type="spellEnd"/>
      <w:r>
        <w:t xml:space="preserve"> 10 mg/</w:t>
      </w:r>
      <w:proofErr w:type="spellStart"/>
      <w:r>
        <w:t>mL</w:t>
      </w:r>
      <w:proofErr w:type="spellEnd"/>
      <w:r>
        <w:t xml:space="preserve">, c:a 3 mg/kg. </w:t>
      </w:r>
      <w:proofErr w:type="spellStart"/>
      <w:r w:rsidR="008F74AD">
        <w:t>Propofol</w:t>
      </w:r>
      <w:proofErr w:type="spellEnd"/>
      <w:r w:rsidR="008F74AD">
        <w:t xml:space="preserve"> </w:t>
      </w:r>
      <w:r w:rsidR="000A7D92">
        <w:t>ge</w:t>
      </w:r>
      <w:r w:rsidR="008F74AD">
        <w:t>s</w:t>
      </w:r>
      <w:r>
        <w:t xml:space="preserve"> </w:t>
      </w:r>
      <w:r w:rsidR="000A7D92">
        <w:t xml:space="preserve">i </w:t>
      </w:r>
      <w:r>
        <w:t xml:space="preserve">direkt anslutning </w:t>
      </w:r>
      <w:r w:rsidR="000A7D92">
        <w:t xml:space="preserve">till </w:t>
      </w:r>
      <w:proofErr w:type="spellStart"/>
      <w:r w:rsidR="000A7D92">
        <w:t>remifentanil</w:t>
      </w:r>
      <w:proofErr w:type="spellEnd"/>
      <w:r w:rsidR="000A7D92">
        <w:t xml:space="preserve">, </w:t>
      </w:r>
      <w:r w:rsidRPr="002C64D0">
        <w:t xml:space="preserve">utan </w:t>
      </w:r>
      <w:proofErr w:type="spellStart"/>
      <w:r w:rsidRPr="002C64D0">
        <w:t>dröjesmål</w:t>
      </w:r>
      <w:proofErr w:type="spellEnd"/>
      <w:r w:rsidR="00DF57C3">
        <w:t>.</w:t>
      </w:r>
    </w:p>
    <w:p w:rsidR="00B244C7" w:rsidP="002C64D0" w:rsidRDefault="00B244C7" w14:paraId="7D8BEBAA" w14:textId="7B5BC0E1">
      <w:pPr>
        <w:pStyle w:val="ListParagraph"/>
        <w:numPr>
          <w:ilvl w:val="0"/>
          <w:numId w:val="40"/>
        </w:numPr>
      </w:pPr>
      <w:proofErr w:type="spellStart"/>
      <w:r>
        <w:t>Muskelrelaxering</w:t>
      </w:r>
      <w:proofErr w:type="spellEnd"/>
      <w:r>
        <w:t xml:space="preserve"> inför laryngoskopi och intubation med </w:t>
      </w:r>
      <w:proofErr w:type="spellStart"/>
      <w:r>
        <w:t>Celocurin</w:t>
      </w:r>
      <w:proofErr w:type="spellEnd"/>
      <w:r>
        <w:t>® (</w:t>
      </w:r>
      <w:proofErr w:type="spellStart"/>
      <w:r>
        <w:t>Suxameton</w:t>
      </w:r>
      <w:proofErr w:type="spellEnd"/>
      <w:r>
        <w:t>) 50 mg/</w:t>
      </w:r>
      <w:proofErr w:type="spellStart"/>
      <w:r>
        <w:t>mL</w:t>
      </w:r>
      <w:proofErr w:type="spellEnd"/>
      <w:r>
        <w:t xml:space="preserve">, c:a 1 mg/kg. Dosering baseras på den faktiska vikten, </w:t>
      </w:r>
      <w:r w:rsidR="00D5353D">
        <w:t xml:space="preserve">det </w:t>
      </w:r>
      <w:r>
        <w:t xml:space="preserve">kan </w:t>
      </w:r>
      <w:r w:rsidR="00D5353D">
        <w:t xml:space="preserve">alltså </w:t>
      </w:r>
      <w:r>
        <w:t xml:space="preserve">behövas mer än 100 mg. </w:t>
      </w:r>
    </w:p>
    <w:p w:rsidR="00B244C7" w:rsidP="002C64D0" w:rsidRDefault="00B244C7" w14:paraId="7BDCC1F4" w14:textId="3FE403E8">
      <w:pPr>
        <w:pStyle w:val="ListParagraph"/>
        <w:numPr>
          <w:ilvl w:val="0"/>
          <w:numId w:val="40"/>
        </w:numPr>
      </w:pPr>
      <w:proofErr w:type="spellStart"/>
      <w:r>
        <w:t>Esmeron</w:t>
      </w:r>
      <w:proofErr w:type="spellEnd"/>
      <w:r>
        <w:t>® (</w:t>
      </w:r>
      <w:proofErr w:type="spellStart"/>
      <w:r w:rsidR="00D5353D">
        <w:t>r</w:t>
      </w:r>
      <w:r>
        <w:t>okuronium</w:t>
      </w:r>
      <w:proofErr w:type="spellEnd"/>
      <w:r>
        <w:t>) 10 mg/</w:t>
      </w:r>
      <w:proofErr w:type="spellStart"/>
      <w:r>
        <w:t>mL</w:t>
      </w:r>
      <w:proofErr w:type="spellEnd"/>
      <w:r>
        <w:t>, c:a 1 mg/kg, är ett alternativ. OBS att i så fall Bridion® (Sugammadex) skall finnas till hands för reversering.</w:t>
      </w:r>
    </w:p>
    <w:p w:rsidR="00B244C7" w:rsidP="002C64D0" w:rsidRDefault="00B244C7" w14:paraId="5F09AEBE" w14:textId="34B2240B">
      <w:pPr>
        <w:pStyle w:val="ListParagraph"/>
        <w:numPr>
          <w:ilvl w:val="0"/>
          <w:numId w:val="40"/>
        </w:numPr>
      </w:pPr>
      <w:r>
        <w:t>Narkosunderhåll med Sevorane ® (</w:t>
      </w:r>
      <w:proofErr w:type="spellStart"/>
      <w:r w:rsidR="00D5353D">
        <w:t>s</w:t>
      </w:r>
      <w:r>
        <w:t>evofluran</w:t>
      </w:r>
      <w:proofErr w:type="spellEnd"/>
      <w:r>
        <w:t xml:space="preserve">) </w:t>
      </w:r>
      <w:r w:rsidR="00D5353D">
        <w:t>i O2</w:t>
      </w:r>
      <w:r w:rsidR="008073B4">
        <w:t xml:space="preserve"> /</w:t>
      </w:r>
      <w:r>
        <w:t xml:space="preserve"> N2O 50%</w:t>
      </w:r>
      <w:r w:rsidR="008073B4">
        <w:t xml:space="preserve"> / 50%</w:t>
      </w:r>
      <w:r>
        <w:t xml:space="preserve">. Då höga doser Sevofluran kan leda till uterusatoni, håll den </w:t>
      </w:r>
      <w:proofErr w:type="spellStart"/>
      <w:r>
        <w:t>endtidala</w:t>
      </w:r>
      <w:proofErr w:type="spellEnd"/>
      <w:r>
        <w:t xml:space="preserve"> koncentration på 0,7 MAC efter avnavlingen. För att kunna åstad</w:t>
      </w:r>
      <w:r>
        <w:softHyphen/>
        <w:t xml:space="preserve">komma det ges efter avnavlingen även </w:t>
      </w:r>
      <w:proofErr w:type="spellStart"/>
      <w:r>
        <w:t>inj</w:t>
      </w:r>
      <w:proofErr w:type="spellEnd"/>
      <w:r>
        <w:t xml:space="preserve"> </w:t>
      </w:r>
      <w:proofErr w:type="spellStart"/>
      <w:r>
        <w:t>Fentanyl</w:t>
      </w:r>
      <w:proofErr w:type="spellEnd"/>
      <w:r>
        <w:t xml:space="preserve"> 50 µg/</w:t>
      </w:r>
      <w:proofErr w:type="spellStart"/>
      <w:r>
        <w:t>mL</w:t>
      </w:r>
      <w:proofErr w:type="spellEnd"/>
      <w:r>
        <w:t xml:space="preserve">, 4 – 6 </w:t>
      </w:r>
      <w:proofErr w:type="spellStart"/>
      <w:r>
        <w:t>mL</w:t>
      </w:r>
      <w:proofErr w:type="spellEnd"/>
      <w:r>
        <w:t xml:space="preserve"> = 200 – 300 µg. Vid uterusatoni, byt från </w:t>
      </w:r>
      <w:proofErr w:type="spellStart"/>
      <w:r>
        <w:t>Sevo</w:t>
      </w:r>
      <w:r>
        <w:softHyphen/>
        <w:t>fluran</w:t>
      </w:r>
      <w:proofErr w:type="spellEnd"/>
      <w:r>
        <w:t xml:space="preserve"> till </w:t>
      </w:r>
      <w:proofErr w:type="spellStart"/>
      <w:r>
        <w:t>Propofolinfusion</w:t>
      </w:r>
      <w:proofErr w:type="spellEnd"/>
      <w:r>
        <w:t xml:space="preserve"> i TCI-sprutpump.</w:t>
      </w:r>
    </w:p>
    <w:p w:rsidR="00B244C7" w:rsidP="002C64D0" w:rsidRDefault="00B244C7" w14:paraId="118187AB" w14:textId="77777777">
      <w:pPr>
        <w:pStyle w:val="ListParagraph"/>
        <w:numPr>
          <w:ilvl w:val="0"/>
          <w:numId w:val="40"/>
        </w:numPr>
      </w:pPr>
      <w:r>
        <w:t xml:space="preserve">Under operation behövs vanligtvis inte </w:t>
      </w:r>
      <w:proofErr w:type="spellStart"/>
      <w:r>
        <w:t>muskelrelaxering</w:t>
      </w:r>
      <w:proofErr w:type="spellEnd"/>
      <w:r>
        <w:t xml:space="preserve">. Vid behov ges </w:t>
      </w:r>
      <w:proofErr w:type="spellStart"/>
      <w:r>
        <w:t>inj</w:t>
      </w:r>
      <w:proofErr w:type="spellEnd"/>
      <w:r>
        <w:t xml:space="preserve"> </w:t>
      </w:r>
      <w:proofErr w:type="spellStart"/>
      <w:r>
        <w:t>Esmeron</w:t>
      </w:r>
      <w:proofErr w:type="spellEnd"/>
      <w:r>
        <w:t>® (</w:t>
      </w:r>
      <w:proofErr w:type="spellStart"/>
      <w:r>
        <w:t>rokuronium</w:t>
      </w:r>
      <w:proofErr w:type="spellEnd"/>
      <w:r>
        <w:t>).</w:t>
      </w:r>
    </w:p>
    <w:p w:rsidR="00B244C7" w:rsidP="002C64D0" w:rsidRDefault="00B244C7" w14:paraId="313E5A07" w14:textId="77777777">
      <w:pPr>
        <w:pStyle w:val="ListParagraph"/>
        <w:numPr>
          <w:ilvl w:val="0"/>
          <w:numId w:val="40"/>
        </w:numPr>
      </w:pPr>
      <w:r>
        <w:t xml:space="preserve">Om </w:t>
      </w:r>
      <w:proofErr w:type="spellStart"/>
      <w:r>
        <w:t>rokuronium</w:t>
      </w:r>
      <w:proofErr w:type="spellEnd"/>
      <w:r>
        <w:t xml:space="preserve"> används, skall patienten övervakas med TOF och, enligt </w:t>
      </w:r>
      <w:hyperlink r:id="rId18">
        <w:r w:rsidRPr="002C64D0">
          <w:t>rutin</w:t>
        </w:r>
      </w:hyperlink>
      <w:r>
        <w:t>, v b reverseras till TOF &gt; 90% inför extubation.</w:t>
      </w:r>
    </w:p>
    <w:p w:rsidR="00B244C7" w:rsidP="002C64D0" w:rsidRDefault="00B244C7" w14:paraId="40108D25" w14:textId="77777777">
      <w:pPr>
        <w:pStyle w:val="ListParagraph"/>
        <w:numPr>
          <w:ilvl w:val="0"/>
          <w:numId w:val="40"/>
        </w:numPr>
      </w:pPr>
      <w:r>
        <w:t xml:space="preserve">PONV-profylax med </w:t>
      </w:r>
      <w:proofErr w:type="spellStart"/>
      <w:r>
        <w:t>inj</w:t>
      </w:r>
      <w:proofErr w:type="spellEnd"/>
      <w:r>
        <w:t xml:space="preserve"> </w:t>
      </w:r>
      <w:proofErr w:type="spellStart"/>
      <w:r>
        <w:t>Betapred</w:t>
      </w:r>
      <w:proofErr w:type="spellEnd"/>
      <w:r>
        <w:t xml:space="preserve"> (Betametason) 4 mg/</w:t>
      </w:r>
      <w:proofErr w:type="spellStart"/>
      <w:r>
        <w:t>mL</w:t>
      </w:r>
      <w:proofErr w:type="spellEnd"/>
      <w:r>
        <w:t xml:space="preserve">, 2 </w:t>
      </w:r>
      <w:proofErr w:type="spellStart"/>
      <w:r>
        <w:t>mL</w:t>
      </w:r>
      <w:proofErr w:type="spellEnd"/>
      <w:r>
        <w:t xml:space="preserve"> och </w:t>
      </w:r>
      <w:proofErr w:type="spellStart"/>
      <w:r>
        <w:t>inj</w:t>
      </w:r>
      <w:proofErr w:type="spellEnd"/>
      <w:r>
        <w:t xml:space="preserve"> </w:t>
      </w:r>
      <w:proofErr w:type="spellStart"/>
      <w:r>
        <w:t>Ondansetron</w:t>
      </w:r>
      <w:proofErr w:type="spellEnd"/>
      <w:r>
        <w:t xml:space="preserve"> 2 mg/</w:t>
      </w:r>
      <w:proofErr w:type="spellStart"/>
      <w:r>
        <w:t>mL</w:t>
      </w:r>
      <w:proofErr w:type="spellEnd"/>
      <w:r>
        <w:t xml:space="preserve">, 2 </w:t>
      </w:r>
      <w:proofErr w:type="spellStart"/>
      <w:r>
        <w:t>mL</w:t>
      </w:r>
      <w:proofErr w:type="spellEnd"/>
      <w:r>
        <w:t>.</w:t>
      </w:r>
    </w:p>
    <w:p w:rsidR="00B244C7" w:rsidP="002C64D0" w:rsidRDefault="00B244C7" w14:paraId="56038CAC" w14:textId="77777777">
      <w:pPr>
        <w:pStyle w:val="ListParagraph"/>
        <w:numPr>
          <w:ilvl w:val="0"/>
          <w:numId w:val="40"/>
        </w:numPr>
      </w:pPr>
      <w:r>
        <w:t>Sätt efter sövning en tillfällig v-sond och töm ventrikeln inför extubation. OBS att patienten fortsatt anses som icke-fastande även vid väckning / extubation.</w:t>
      </w:r>
    </w:p>
    <w:p w:rsidR="00B244C7" w:rsidP="002C64D0" w:rsidRDefault="00B244C7" w14:paraId="61388038" w14:textId="77777777">
      <w:pPr>
        <w:pStyle w:val="ListParagraph"/>
        <w:numPr>
          <w:ilvl w:val="0"/>
          <w:numId w:val="40"/>
        </w:numPr>
      </w:pPr>
      <w:r>
        <w:t>Om EDA finns kan Morfin special 0,4 mg/ml, 2 mg (5 ml) ges i EDA innan avveckling och/eller sårinfiltration av operatör.</w:t>
      </w:r>
    </w:p>
    <w:p w:rsidRPr="00146895" w:rsidR="00B244C7" w:rsidP="00B244C7" w:rsidRDefault="00B244C7" w14:paraId="4F9BC719" w14:textId="77777777">
      <w:pPr>
        <w:pStyle w:val="Heading2"/>
      </w:pPr>
      <w:bookmarkStart w:name="_Blodgruppering/Bastest" w:id="10"/>
      <w:bookmarkEnd w:id="10"/>
      <w:r w:rsidRPr="20A9C342">
        <w:t>Blodgruppering/</w:t>
      </w:r>
      <w:proofErr w:type="spellStart"/>
      <w:r w:rsidRPr="20A9C342">
        <w:t>Bastest</w:t>
      </w:r>
      <w:proofErr w:type="spellEnd"/>
    </w:p>
    <w:p w:rsidR="00B244C7" w:rsidP="002C64D0" w:rsidRDefault="00B244C7" w14:paraId="2631F35C" w14:textId="77777777">
      <w:pPr>
        <w:pStyle w:val="ListParagraph"/>
        <w:numPr>
          <w:ilvl w:val="0"/>
          <w:numId w:val="40"/>
        </w:numPr>
      </w:pPr>
      <w:r>
        <w:t>Ja/Ja</w:t>
      </w:r>
    </w:p>
    <w:p w:rsidR="00B244C7" w:rsidP="002C64D0" w:rsidRDefault="00B244C7" w14:paraId="6551CBC3" w14:textId="77777777">
      <w:pPr>
        <w:pStyle w:val="ListParagraph"/>
        <w:numPr>
          <w:ilvl w:val="0"/>
          <w:numId w:val="40"/>
        </w:numPr>
      </w:pPr>
      <w:r>
        <w:t xml:space="preserve">Hb ska vara högst 1 v gammalt. </w:t>
      </w:r>
    </w:p>
    <w:p w:rsidR="00B244C7" w:rsidP="00B244C7" w:rsidRDefault="00B244C7" w14:paraId="0E02F2A7" w14:textId="77777777">
      <w:pPr>
        <w:pStyle w:val="Heading2"/>
      </w:pPr>
      <w:bookmarkStart w:name="_Postoperativ_analgesi" w:id="11"/>
      <w:bookmarkEnd w:id="11"/>
      <w:r w:rsidRPr="20A9C342">
        <w:t>Postoperativ analgesi</w:t>
      </w:r>
    </w:p>
    <w:p w:rsidRPr="002C64D0" w:rsidR="00B244C7" w:rsidP="002C64D0" w:rsidRDefault="00B244C7" w14:paraId="222398FB" w14:textId="1F59A505">
      <w:pPr>
        <w:pStyle w:val="ListParagraph"/>
        <w:numPr>
          <w:ilvl w:val="0"/>
          <w:numId w:val="40"/>
        </w:numPr>
      </w:pPr>
      <w:r>
        <w:t>Paracetamol som premedicinering eller under operation</w:t>
      </w:r>
      <w:r w:rsidRPr="000A0898">
        <w:t>. Vid generell anestesi kan man ge Dynastat 20 mg/</w:t>
      </w:r>
      <w:proofErr w:type="spellStart"/>
      <w:r w:rsidRPr="000A0898">
        <w:t>m</w:t>
      </w:r>
      <w:r w:rsidR="00100627">
        <w:t>L</w:t>
      </w:r>
      <w:proofErr w:type="spellEnd"/>
      <w:r w:rsidRPr="000A0898">
        <w:t>, 2 </w:t>
      </w:r>
      <w:proofErr w:type="spellStart"/>
      <w:r w:rsidRPr="000A0898">
        <w:t>m</w:t>
      </w:r>
      <w:r w:rsidR="00100627">
        <w:t>L</w:t>
      </w:r>
      <w:proofErr w:type="spellEnd"/>
      <w:r w:rsidRPr="000A0898">
        <w:t xml:space="preserve"> ges när barnet är förlöst. </w:t>
      </w:r>
      <w:proofErr w:type="spellStart"/>
      <w:r w:rsidRPr="000A0898">
        <w:t>Betapred</w:t>
      </w:r>
      <w:proofErr w:type="spellEnd"/>
      <w:r w:rsidRPr="000A0898">
        <w:t> 4mg/</w:t>
      </w:r>
      <w:proofErr w:type="spellStart"/>
      <w:r w:rsidRPr="000A0898">
        <w:t>m</w:t>
      </w:r>
      <w:r w:rsidR="00100627">
        <w:t>L</w:t>
      </w:r>
      <w:proofErr w:type="spellEnd"/>
      <w:r w:rsidRPr="000A0898">
        <w:t xml:space="preserve">, 2 </w:t>
      </w:r>
      <w:proofErr w:type="spellStart"/>
      <w:r w:rsidRPr="000A0898">
        <w:t>m</w:t>
      </w:r>
      <w:r w:rsidR="00100627">
        <w:t>L</w:t>
      </w:r>
      <w:proofErr w:type="spellEnd"/>
      <w:r w:rsidRPr="000A0898">
        <w:t xml:space="preserve"> ges både i syfte för PONV-profylax och i smärtlindrande syfte.  </w:t>
      </w:r>
    </w:p>
    <w:p w:rsidR="00B244C7" w:rsidP="002C64D0" w:rsidRDefault="00B244C7" w14:paraId="4AB0A462" w14:textId="77777777">
      <w:pPr>
        <w:pStyle w:val="ListParagraph"/>
        <w:numPr>
          <w:ilvl w:val="0"/>
          <w:numId w:val="40"/>
        </w:numPr>
      </w:pPr>
      <w:r>
        <w:t xml:space="preserve">Alla patienter får hudinfiltration i såret utav operatör med </w:t>
      </w:r>
      <w:proofErr w:type="spellStart"/>
      <w:r>
        <w:t>Marcain</w:t>
      </w:r>
      <w:proofErr w:type="spellEnd"/>
      <w:r>
        <w:t>® (</w:t>
      </w:r>
      <w:proofErr w:type="spellStart"/>
      <w:r>
        <w:t>Bupivakain</w:t>
      </w:r>
      <w:proofErr w:type="spellEnd"/>
      <w:r>
        <w:t>), i regel 2,5 mg/</w:t>
      </w:r>
      <w:proofErr w:type="spellStart"/>
      <w:r>
        <w:t>mL</w:t>
      </w:r>
      <w:proofErr w:type="spellEnd"/>
      <w:r>
        <w:t xml:space="preserve">, 40 </w:t>
      </w:r>
      <w:proofErr w:type="spellStart"/>
      <w:r>
        <w:t>mL</w:t>
      </w:r>
      <w:proofErr w:type="spellEnd"/>
      <w:r>
        <w:t xml:space="preserve">. Reducerad </w:t>
      </w:r>
      <w:proofErr w:type="spellStart"/>
      <w:r>
        <w:t>totalmängd</w:t>
      </w:r>
      <w:proofErr w:type="spellEnd"/>
      <w:r>
        <w:t xml:space="preserve"> till 20 </w:t>
      </w:r>
      <w:proofErr w:type="spellStart"/>
      <w:r>
        <w:t>mL</w:t>
      </w:r>
      <w:proofErr w:type="spellEnd"/>
      <w:r>
        <w:t xml:space="preserve"> om epiduralbedövning används.</w:t>
      </w:r>
    </w:p>
    <w:p w:rsidR="00B244C7" w:rsidP="002C64D0" w:rsidRDefault="00B244C7" w14:paraId="759F1D36" w14:textId="77777777">
      <w:pPr>
        <w:pStyle w:val="ListParagraph"/>
        <w:numPr>
          <w:ilvl w:val="0"/>
          <w:numId w:val="40"/>
        </w:numPr>
      </w:pPr>
      <w:r>
        <w:t>Vid spinalanestesi: Morfin 100 µg intrathekalt enligt ovan. Förväntad effekt upp till 12 – 18 tim.</w:t>
      </w:r>
    </w:p>
    <w:p w:rsidR="00B244C7" w:rsidP="002C64D0" w:rsidRDefault="00B244C7" w14:paraId="7430AA1C" w14:textId="77777777">
      <w:pPr>
        <w:pStyle w:val="ListParagraph"/>
        <w:numPr>
          <w:ilvl w:val="0"/>
          <w:numId w:val="40"/>
        </w:numPr>
      </w:pPr>
      <w:r>
        <w:t>Vid epiduralanestesi: Morfin 2 mg epiduralt enligt ovan. Förväntad effekt upp till 12 – 18 tim.</w:t>
      </w:r>
    </w:p>
    <w:p w:rsidR="00B244C7" w:rsidP="002C64D0" w:rsidRDefault="00B244C7" w14:paraId="09FADA01" w14:textId="77777777">
      <w:pPr>
        <w:pStyle w:val="ListParagraph"/>
        <w:numPr>
          <w:ilvl w:val="0"/>
          <w:numId w:val="40"/>
        </w:numPr>
      </w:pPr>
      <w:r>
        <w:t xml:space="preserve">Vid generell anestesi: </w:t>
      </w:r>
      <w:proofErr w:type="spellStart"/>
      <w:r>
        <w:t>inj</w:t>
      </w:r>
      <w:proofErr w:type="spellEnd"/>
      <w:r>
        <w:t xml:space="preserve"> </w:t>
      </w:r>
      <w:proofErr w:type="spellStart"/>
      <w:r>
        <w:t>OxyNorm</w:t>
      </w:r>
      <w:proofErr w:type="spellEnd"/>
      <w:r>
        <w:t>® (Oxykodon) 1 mg/</w:t>
      </w:r>
      <w:proofErr w:type="spellStart"/>
      <w:r>
        <w:t>mL</w:t>
      </w:r>
      <w:proofErr w:type="spellEnd"/>
      <w:r>
        <w:t xml:space="preserve"> (spädd lösning), c:a 0,1 mg/kg inför väckning.</w:t>
      </w:r>
    </w:p>
    <w:p w:rsidR="00B244C7" w:rsidP="00B244C7" w:rsidRDefault="00B244C7" w14:paraId="778A0624" w14:textId="77777777">
      <w:pPr>
        <w:pStyle w:val="Heading2"/>
      </w:pPr>
      <w:r w:rsidRPr="20A9C342">
        <w:t>Praktiska råd</w:t>
      </w:r>
    </w:p>
    <w:p w:rsidR="00B244C7" w:rsidP="002C64D0" w:rsidRDefault="00B244C7" w14:paraId="051A929C" w14:textId="77777777">
      <w:pPr>
        <w:pStyle w:val="ListParagraph"/>
        <w:numPr>
          <w:ilvl w:val="0"/>
          <w:numId w:val="40"/>
        </w:numPr>
      </w:pPr>
      <w:r>
        <w:t>Pappan / anhörig får vara med på operationssalen vid ryggbedövning men inte vid generell anestesi.</w:t>
      </w:r>
    </w:p>
    <w:p w:rsidR="00B244C7" w:rsidP="002C64D0" w:rsidRDefault="00B244C7" w14:paraId="67772424" w14:textId="17190222">
      <w:pPr>
        <w:pStyle w:val="ListParagraph"/>
        <w:numPr>
          <w:ilvl w:val="0"/>
          <w:numId w:val="40"/>
        </w:numPr>
      </w:pPr>
      <w:r>
        <w:t xml:space="preserve">Efter avnavling ges, på operatörens ordination, </w:t>
      </w:r>
      <w:proofErr w:type="spellStart"/>
      <w:r>
        <w:t>inj</w:t>
      </w:r>
      <w:proofErr w:type="spellEnd"/>
      <w:r>
        <w:t xml:space="preserve"> </w:t>
      </w:r>
      <w:proofErr w:type="spellStart"/>
      <w:r>
        <w:t>Syntocinon</w:t>
      </w:r>
      <w:proofErr w:type="spellEnd"/>
      <w:r>
        <w:t>® (</w:t>
      </w:r>
      <w:proofErr w:type="spellStart"/>
      <w:r>
        <w:t>oxytocin</w:t>
      </w:r>
      <w:proofErr w:type="spellEnd"/>
      <w:r>
        <w:t>) 5 E långsamt på c:a 5 min iv. En spädd lösning med 1 E/</w:t>
      </w:r>
      <w:proofErr w:type="spellStart"/>
      <w:r>
        <w:t>mL</w:t>
      </w:r>
      <w:proofErr w:type="spellEnd"/>
      <w:r>
        <w:t xml:space="preserve"> = 1,66 µg/</w:t>
      </w:r>
      <w:proofErr w:type="spellStart"/>
      <w:r>
        <w:t>mL</w:t>
      </w:r>
      <w:proofErr w:type="spellEnd"/>
      <w:r>
        <w:t xml:space="preserve"> beredas med </w:t>
      </w:r>
      <w:proofErr w:type="spellStart"/>
      <w:r>
        <w:t>oxytocin</w:t>
      </w:r>
      <w:proofErr w:type="spellEnd"/>
      <w:r>
        <w:t xml:space="preserve"> 8,3 µg/</w:t>
      </w:r>
      <w:proofErr w:type="spellStart"/>
      <w:r>
        <w:t>mL</w:t>
      </w:r>
      <w:proofErr w:type="spellEnd"/>
      <w:r>
        <w:t xml:space="preserve">, 1 </w:t>
      </w:r>
      <w:proofErr w:type="spellStart"/>
      <w:r>
        <w:t>mL</w:t>
      </w:r>
      <w:proofErr w:type="spellEnd"/>
      <w:r>
        <w:t xml:space="preserve"> och  </w:t>
      </w:r>
      <w:proofErr w:type="spellStart"/>
      <w:r>
        <w:t>NaCl</w:t>
      </w:r>
      <w:proofErr w:type="spellEnd"/>
      <w:r>
        <w:t xml:space="preserve"> 9 mg/</w:t>
      </w:r>
      <w:proofErr w:type="spellStart"/>
      <w:r>
        <w:t>mL</w:t>
      </w:r>
      <w:proofErr w:type="spellEnd"/>
      <w:r>
        <w:t xml:space="preserve">, 4 </w:t>
      </w:r>
      <w:proofErr w:type="spellStart"/>
      <w:r>
        <w:t>mL</w:t>
      </w:r>
      <w:proofErr w:type="spellEnd"/>
      <w:r>
        <w:t xml:space="preserve">. </w:t>
      </w:r>
      <w:proofErr w:type="spellStart"/>
      <w:r w:rsidRPr="002C64D0">
        <w:t>Oxytocin</w:t>
      </w:r>
      <w:proofErr w:type="spellEnd"/>
      <w:r w:rsidRPr="002C64D0">
        <w:t xml:space="preserve"> är ett potent läkemedel med också generella kardiovaskulära effekter. </w:t>
      </w:r>
      <w:r w:rsidR="00525B68">
        <w:t>B</w:t>
      </w:r>
      <w:r w:rsidRPr="002C64D0">
        <w:t xml:space="preserve">iverkningar </w:t>
      </w:r>
      <w:proofErr w:type="spellStart"/>
      <w:r w:rsidR="00525B68">
        <w:t>ffa</w:t>
      </w:r>
      <w:proofErr w:type="spellEnd"/>
      <w:r w:rsidR="00525B68">
        <w:t xml:space="preserve"> </w:t>
      </w:r>
      <w:r w:rsidRPr="002C64D0">
        <w:t xml:space="preserve">vid snabbt givna iv. injektioner </w:t>
      </w:r>
      <w:r w:rsidR="00525B68">
        <w:t>är hypotoni</w:t>
      </w:r>
      <w:r w:rsidRPr="002C64D0">
        <w:t xml:space="preserve">, reflektorisk takykardi, VT, </w:t>
      </w:r>
      <w:proofErr w:type="spellStart"/>
      <w:r w:rsidR="00525B68">
        <w:t>myokar</w:t>
      </w:r>
      <w:r w:rsidR="00A077FD">
        <w:t>d</w:t>
      </w:r>
      <w:r w:rsidR="00525B68">
        <w:t>ischemi</w:t>
      </w:r>
      <w:proofErr w:type="spellEnd"/>
      <w:r w:rsidR="00525B68">
        <w:t xml:space="preserve"> </w:t>
      </w:r>
      <w:r w:rsidR="00A077FD">
        <w:t xml:space="preserve">med </w:t>
      </w:r>
      <w:r w:rsidRPr="002C64D0">
        <w:t xml:space="preserve">tryck över bröstet </w:t>
      </w:r>
      <w:r w:rsidR="00A077FD">
        <w:t>och ST</w:t>
      </w:r>
      <w:r w:rsidR="007F37C8">
        <w:t>/T</w:t>
      </w:r>
      <w:r w:rsidR="00C14D3B">
        <w:t>-förändringar på EKG</w:t>
      </w:r>
      <w:r w:rsidRPr="002C64D0">
        <w:t>, huvudvärk</w:t>
      </w:r>
      <w:r w:rsidR="00D44231">
        <w:t>,</w:t>
      </w:r>
      <w:r w:rsidRPr="002C64D0">
        <w:t xml:space="preserve"> samt </w:t>
      </w:r>
      <w:r w:rsidR="00D44231">
        <w:t>vätske</w:t>
      </w:r>
      <w:r w:rsidRPr="002C64D0">
        <w:t>retention. Effekten kan vara mycket uttalad där mamman redan har en redan instabil cirkulation eller hjärtsjukdom – extra försiktighet i dessa fall.</w:t>
      </w:r>
    </w:p>
    <w:p w:rsidR="00B244C7" w:rsidP="002C64D0" w:rsidRDefault="00B244C7" w14:paraId="60B25F21" w14:textId="77777777">
      <w:pPr>
        <w:pStyle w:val="ListParagraph"/>
        <w:numPr>
          <w:ilvl w:val="0"/>
          <w:numId w:val="40"/>
        </w:numPr>
      </w:pPr>
      <w:r>
        <w:t>Antibiotika ges på operatörens ordination.</w:t>
      </w:r>
    </w:p>
    <w:p w:rsidR="00B244C7" w:rsidP="00B244C7" w:rsidRDefault="00B244C7" w14:paraId="35F85DF7" w14:textId="77777777">
      <w:pPr>
        <w:pStyle w:val="Heading2"/>
      </w:pPr>
      <w:bookmarkStart w:name="_Postoperativ_övervakning" w:id="12"/>
      <w:bookmarkStart w:name="_Hlk167777718" w:id="13"/>
      <w:bookmarkEnd w:id="12"/>
      <w:r>
        <w:t>P</w:t>
      </w:r>
      <w:r w:rsidRPr="00134836">
        <w:t>ostoperativ övervakning</w:t>
      </w:r>
    </w:p>
    <w:bookmarkEnd w:id="13"/>
    <w:p w:rsidR="00B244C7" w:rsidP="002C64D0" w:rsidRDefault="00B244C7" w14:paraId="14399291" w14:textId="69D5EA3D">
      <w:pPr>
        <w:pStyle w:val="ListParagraph"/>
        <w:numPr>
          <w:ilvl w:val="0"/>
          <w:numId w:val="40"/>
        </w:numPr>
      </w:pPr>
      <w:r>
        <w:t xml:space="preserve">Postoperativ övervakning </w:t>
      </w:r>
      <w:r w:rsidRPr="002C64D0">
        <w:t>på förlossningsavdelningen</w:t>
      </w:r>
      <w:r>
        <w:t xml:space="preserve"> för patienter efter okomplicerat </w:t>
      </w:r>
      <w:proofErr w:type="spellStart"/>
      <w:r>
        <w:t>sectio</w:t>
      </w:r>
      <w:proofErr w:type="spellEnd"/>
      <w:r>
        <w:t xml:space="preserve"> i spinalanestesi eller </w:t>
      </w:r>
      <w:proofErr w:type="spellStart"/>
      <w:r>
        <w:t>upptoppad</w:t>
      </w:r>
      <w:proofErr w:type="spellEnd"/>
      <w:r>
        <w:t xml:space="preserve"> EDA.</w:t>
      </w:r>
      <w:r w:rsidRPr="009014E2">
        <w:t xml:space="preserve"> </w:t>
      </w:r>
      <w:r>
        <w:t xml:space="preserve">Detta förutsätter att patienten är </w:t>
      </w:r>
      <w:proofErr w:type="spellStart"/>
      <w:r>
        <w:t>cirkulatoriskt</w:t>
      </w:r>
      <w:proofErr w:type="spellEnd"/>
      <w:r>
        <w:t xml:space="preserve"> stabil och att ingen operativ</w:t>
      </w:r>
      <w:r w:rsidR="00CC6C02">
        <w:t xml:space="preserve"> </w:t>
      </w:r>
      <w:r>
        <w:t xml:space="preserve">eller anestesiologisk komplikation uppstått som kräver UVA </w:t>
      </w:r>
      <w:proofErr w:type="spellStart"/>
      <w:r>
        <w:t>övervak</w:t>
      </w:r>
      <w:proofErr w:type="spellEnd"/>
      <w:r>
        <w:t>. Samråd med operatör.</w:t>
      </w:r>
    </w:p>
    <w:p w:rsidR="00B244C7" w:rsidP="002C64D0" w:rsidRDefault="00B244C7" w14:paraId="7FB8833D" w14:textId="77777777">
      <w:pPr>
        <w:pStyle w:val="ListParagraph"/>
        <w:numPr>
          <w:ilvl w:val="0"/>
          <w:numId w:val="40"/>
        </w:numPr>
      </w:pPr>
      <w:r>
        <w:t xml:space="preserve">Postoperativ övervakning </w:t>
      </w:r>
      <w:r w:rsidRPr="002C64D0">
        <w:t>på UVA</w:t>
      </w:r>
      <w:r>
        <w:t xml:space="preserve"> för patienter med ASA III, BMI ≥ 40, efter </w:t>
      </w:r>
      <w:proofErr w:type="spellStart"/>
      <w:r>
        <w:t>sectio</w:t>
      </w:r>
      <w:proofErr w:type="spellEnd"/>
      <w:r>
        <w:t xml:space="preserve"> i generell anestesi, och efter större blödning.</w:t>
      </w:r>
    </w:p>
    <w:p w:rsidR="00B244C7" w:rsidP="002C64D0" w:rsidRDefault="00B244C7" w14:paraId="648FAEB3" w14:textId="77777777">
      <w:pPr>
        <w:pStyle w:val="ListParagraph"/>
        <w:numPr>
          <w:ilvl w:val="0"/>
          <w:numId w:val="40"/>
        </w:numPr>
      </w:pPr>
      <w:r>
        <w:t>Vid större blödning, preeklampsi / HELLP, eller obstetrisk komplikation får narkosläkare och förlossningsläkare göra en gemensam bedömning om lämplig postoperativ vårdnivå.</w:t>
      </w:r>
    </w:p>
    <w:p w:rsidR="00B244C7" w:rsidP="002C64D0" w:rsidRDefault="00B244C7" w14:paraId="772DE676" w14:textId="108521BC">
      <w:pPr>
        <w:pStyle w:val="ListParagraph"/>
        <w:numPr>
          <w:ilvl w:val="0"/>
          <w:numId w:val="40"/>
        </w:numPr>
      </w:pPr>
      <w:r>
        <w:t xml:space="preserve">Efter morfin intrathekalt eller </w:t>
      </w:r>
      <w:proofErr w:type="spellStart"/>
      <w:r>
        <w:t>epiduralt</w:t>
      </w:r>
      <w:proofErr w:type="spellEnd"/>
      <w:r>
        <w:t xml:space="preserve"> (12 </w:t>
      </w:r>
      <w:proofErr w:type="spellStart"/>
      <w:r>
        <w:t>tim</w:t>
      </w:r>
      <w:proofErr w:type="spellEnd"/>
      <w:r>
        <w:t xml:space="preserve">), </w:t>
      </w:r>
      <w:proofErr w:type="spellStart"/>
      <w:r>
        <w:t>fentanyl</w:t>
      </w:r>
      <w:proofErr w:type="spellEnd"/>
      <w:r>
        <w:t xml:space="preserve"> intrathekalt (2 </w:t>
      </w:r>
      <w:proofErr w:type="spellStart"/>
      <w:r>
        <w:t>tim</w:t>
      </w:r>
      <w:proofErr w:type="spellEnd"/>
      <w:r>
        <w:t xml:space="preserve">) och </w:t>
      </w:r>
      <w:proofErr w:type="spellStart"/>
      <w:r>
        <w:t>sufentanil</w:t>
      </w:r>
      <w:proofErr w:type="spellEnd"/>
      <w:r>
        <w:t xml:space="preserve"> </w:t>
      </w:r>
      <w:proofErr w:type="spellStart"/>
      <w:r>
        <w:t>epiduralt</w:t>
      </w:r>
      <w:proofErr w:type="spellEnd"/>
      <w:r>
        <w:t xml:space="preserve"> (2 </w:t>
      </w:r>
      <w:proofErr w:type="spellStart"/>
      <w:r>
        <w:t>tim</w:t>
      </w:r>
      <w:proofErr w:type="spellEnd"/>
      <w:r>
        <w:t xml:space="preserve">) behövs övervakning enligt </w:t>
      </w:r>
      <w:hyperlink w:history="1" r:id="rId19">
        <w:r w:rsidRPr="00B16ADF">
          <w:rPr>
            <w:rStyle w:val="Hyperlink"/>
          </w:rPr>
          <w:t xml:space="preserve">smärtbehandlingsenhetens rutin om intrathekala </w:t>
        </w:r>
        <w:proofErr w:type="spellStart"/>
        <w:r w:rsidRPr="00B16ADF">
          <w:rPr>
            <w:rStyle w:val="Hyperlink"/>
          </w:rPr>
          <w:t>opioider</w:t>
        </w:r>
        <w:proofErr w:type="spellEnd"/>
      </w:hyperlink>
      <w:r>
        <w:t xml:space="preserve"> som dokumenteras på </w:t>
      </w:r>
      <w:hyperlink w:history="1" r:id="rId20">
        <w:r w:rsidRPr="00E87D30">
          <w:rPr>
            <w:rStyle w:val="Hyperlink"/>
          </w:rPr>
          <w:t>denna blankett</w:t>
        </w:r>
      </w:hyperlink>
      <w:r>
        <w:t>.</w:t>
      </w:r>
    </w:p>
    <w:p w:rsidR="00B244C7" w:rsidP="00CC41B4" w:rsidRDefault="00B244C7" w14:paraId="102F6E15" w14:textId="3FF954F5">
      <w:pPr>
        <w:pStyle w:val="Heading2"/>
      </w:pPr>
      <w:bookmarkStart w:name="_Referenser" w:id="14"/>
      <w:bookmarkEnd w:id="14"/>
      <w:r w:rsidRPr="20A9C342">
        <w:t>Referenser</w:t>
      </w:r>
    </w:p>
    <w:p w:rsidR="00B94C51" w:rsidP="00CC41B4" w:rsidRDefault="00F27359" w14:paraId="0F1B9E97" w14:textId="3ED74613">
      <w:pPr>
        <w:pStyle w:val="ListParagraph"/>
        <w:numPr>
          <w:ilvl w:val="0"/>
          <w:numId w:val="40"/>
        </w:numPr>
      </w:pPr>
      <w:hyperlink w:history="1" r:id="rId21">
        <w:proofErr w:type="spellStart"/>
        <w:r w:rsidRPr="00CC41B4">
          <w:rPr>
            <w:rStyle w:val="Hyperlink"/>
          </w:rPr>
          <w:t>SFA:is</w:t>
        </w:r>
        <w:proofErr w:type="spellEnd"/>
        <w:r w:rsidRPr="00CC41B4">
          <w:rPr>
            <w:rStyle w:val="Hyperlink"/>
          </w:rPr>
          <w:t xml:space="preserve"> riktlinjer för anestesi vid </w:t>
        </w:r>
        <w:r w:rsidRPr="00CC41B4" w:rsidR="00B94C51">
          <w:rPr>
            <w:rStyle w:val="Hyperlink"/>
          </w:rPr>
          <w:t>kejsarsnitt, 2021</w:t>
        </w:r>
      </w:hyperlink>
      <w:r w:rsidR="00CC41B4">
        <w:br/>
      </w:r>
      <w:proofErr w:type="spellStart"/>
      <w:r w:rsidRPr="00CC41B4" w:rsidR="00CC41B4">
        <w:t>SFAI:s</w:t>
      </w:r>
      <w:proofErr w:type="spellEnd"/>
      <w:r w:rsidRPr="00CC41B4" w:rsidR="00CC41B4">
        <w:t xml:space="preserve"> riktlinjer innehåller i sin tur flera viktiga referenser.</w:t>
      </w:r>
    </w:p>
    <w:p w:rsidR="00B244C7" w:rsidP="002C64D0" w:rsidRDefault="00B244C7" w14:paraId="069EE36A" w14:textId="70713ED8">
      <w:pPr>
        <w:pStyle w:val="ListParagraph"/>
        <w:numPr>
          <w:ilvl w:val="0"/>
          <w:numId w:val="40"/>
        </w:numPr>
      </w:pPr>
      <w:r w:rsidRPr="002C64D0">
        <w:t xml:space="preserve">Kvinnoklinik NÄL: </w:t>
      </w:r>
      <w:hyperlink w:history="1" r:id="rId22">
        <w:r w:rsidRPr="00942E09">
          <w:rPr>
            <w:rStyle w:val="Hyperlink"/>
          </w:rPr>
          <w:t xml:space="preserve">rutin </w:t>
        </w:r>
        <w:proofErr w:type="spellStart"/>
        <w:r w:rsidRPr="00942E09">
          <w:rPr>
            <w:rStyle w:val="Hyperlink"/>
          </w:rPr>
          <w:t>elektivt</w:t>
        </w:r>
        <w:proofErr w:type="spellEnd"/>
        <w:r w:rsidRPr="00942E09">
          <w:rPr>
            <w:rStyle w:val="Hyperlink"/>
          </w:rPr>
          <w:t xml:space="preserve"> </w:t>
        </w:r>
        <w:proofErr w:type="spellStart"/>
        <w:r w:rsidRPr="00942E09">
          <w:rPr>
            <w:rStyle w:val="Hyperlink"/>
          </w:rPr>
          <w:t>sectio</w:t>
        </w:r>
        <w:proofErr w:type="spellEnd"/>
      </w:hyperlink>
    </w:p>
    <w:p w:rsidRPr="00B244C7" w:rsidR="00D90734" w:rsidP="002C64D0" w:rsidRDefault="00D90734" w14:paraId="76B9B092" w14:textId="7F00FC01">
      <w:pPr>
        <w:ind w:left="0"/>
      </w:pPr>
    </w:p>
    <w:sectPr w:rsidRPr="00B244C7" w:rsidR="00D90734" w:rsidSect="00B96AFF">
      <w:headerReference w:type="even" r:id="rId23"/>
      <w:headerReference w:type="default" r:id="rId24"/>
      <w:footerReference w:type="even" r:id="rId25"/>
      <w:footerReference w:type="default" r:id="rId26"/>
      <w:headerReference w:type="first" r:id="rId27"/>
      <w:footerReference w:type="first" r:id="rId2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17CE8" w:rsidRDefault="00D17CE8" w14:paraId="2C1E20D7" w14:textId="77777777">
      <w:r>
        <w:separator/>
      </w:r>
    </w:p>
  </w:endnote>
  <w:endnote w:type="continuationSeparator" w:id="0">
    <w:p w:rsidR="00D17CE8" w:rsidRDefault="00D17CE8" w14:paraId="67EB15CC" w14:textId="77777777">
      <w:r>
        <w:continuationSeparator/>
      </w:r>
    </w:p>
  </w:endnote>
  <w:endnote w:type="continuationNotice" w:id="1">
    <w:p w:rsidR="00D17CE8" w:rsidRDefault="00D17CE8" w14:paraId="3FF5B50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C0A68" w:rsidR="00C50EE5" w:rsidP="00EC0A68" w:rsidRDefault="00AF5947" w14:paraId="47BD2091" w14:textId="66F4EBFA">
    <w:pPr>
      <w:pStyle w:val="Footer"/>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76DF6159">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17CE8" w:rsidRDefault="00D17CE8" w14:paraId="2AC5A274" w14:textId="77777777"/>
  </w:footnote>
  <w:footnote w:type="continuationSeparator" w:id="0">
    <w:p w:rsidR="00D17CE8" w:rsidRDefault="00D17CE8" w14:paraId="499FBEEE" w14:textId="77777777">
      <w:r>
        <w:continuationSeparator/>
      </w:r>
    </w:p>
  </w:footnote>
  <w:footnote w:type="continuationNotice" w:id="1">
    <w:p w:rsidR="00D17CE8" w:rsidRDefault="00D17CE8" w14:paraId="2F8C777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7277B" w:rsidRDefault="0057277B" w14:paraId="0B4E36BB"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03AAE16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058CDD4D" w14:textId="0FD6503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17570060">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F65F9A"/>
    <w:multiLevelType w:val="hybridMultilevel"/>
    <w:tmpl w:val="A6F0E98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 w15:restartNumberingAfterBreak="0">
    <w:nsid w:val="0331275A"/>
    <w:multiLevelType w:val="hybridMultilevel"/>
    <w:tmpl w:val="B6485B8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A0106A3"/>
    <w:multiLevelType w:val="hybridMultilevel"/>
    <w:tmpl w:val="97226B0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7" w15:restartNumberingAfterBreak="0">
    <w:nsid w:val="0A102D46"/>
    <w:multiLevelType w:val="hybridMultilevel"/>
    <w:tmpl w:val="2D043F2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1D67583"/>
    <w:multiLevelType w:val="hybridMultilevel"/>
    <w:tmpl w:val="0D1434F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212129C6"/>
    <w:multiLevelType w:val="hybridMultilevel"/>
    <w:tmpl w:val="926A9A6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4" w15:restartNumberingAfterBreak="0">
    <w:nsid w:val="26EA1B08"/>
    <w:multiLevelType w:val="hybridMultilevel"/>
    <w:tmpl w:val="7D9E966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29AA0A84"/>
    <w:multiLevelType w:val="hybridMultilevel"/>
    <w:tmpl w:val="4E6E2DC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318A4870"/>
    <w:multiLevelType w:val="hybridMultilevel"/>
    <w:tmpl w:val="7E5AA84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1A921B8"/>
    <w:multiLevelType w:val="hybridMultilevel"/>
    <w:tmpl w:val="72B28CF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4BC519BA"/>
    <w:multiLevelType w:val="hybridMultilevel"/>
    <w:tmpl w:val="624A2FB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3" w15:restartNumberingAfterBreak="0">
    <w:nsid w:val="4DE46EA9"/>
    <w:multiLevelType w:val="hybridMultilevel"/>
    <w:tmpl w:val="4F7A54C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4F360C1C"/>
    <w:multiLevelType w:val="hybridMultilevel"/>
    <w:tmpl w:val="94006CA6"/>
    <w:lvl w:ilvl="0" w:tplc="041D0001">
      <w:start w:val="1"/>
      <w:numFmt w:val="bullet"/>
      <w:lvlText w:val=""/>
      <w:lvlJc w:val="left"/>
      <w:pPr>
        <w:ind w:left="1778"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58532016"/>
    <w:multiLevelType w:val="hybridMultilevel"/>
    <w:tmpl w:val="525E383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 w15:restartNumberingAfterBreak="0">
    <w:nsid w:val="68AB3F6A"/>
    <w:multiLevelType w:val="hybridMultilevel"/>
    <w:tmpl w:val="F32A403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0" w15:restartNumberingAfterBreak="0">
    <w:nsid w:val="69B51049"/>
    <w:multiLevelType w:val="hybridMultilevel"/>
    <w:tmpl w:val="0104492E"/>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1" w15:restartNumberingAfterBreak="0">
    <w:nsid w:val="6A965510"/>
    <w:multiLevelType w:val="hybridMultilevel"/>
    <w:tmpl w:val="1BE8F3E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2" w15:restartNumberingAfterBreak="0">
    <w:nsid w:val="6CF94A54"/>
    <w:multiLevelType w:val="hybridMultilevel"/>
    <w:tmpl w:val="88860B0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4" w15:restartNumberingAfterBreak="0">
    <w:nsid w:val="717141A7"/>
    <w:multiLevelType w:val="hybridMultilevel"/>
    <w:tmpl w:val="A9A0F35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6" w15:restartNumberingAfterBreak="0">
    <w:nsid w:val="7D004096"/>
    <w:multiLevelType w:val="hybridMultilevel"/>
    <w:tmpl w:val="DC76311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37"/>
  </w:num>
  <w:num w:numId="2" w16cid:durableId="1367871050">
    <w:abstractNumId w:val="27"/>
  </w:num>
  <w:num w:numId="3" w16cid:durableId="164058872">
    <w:abstractNumId w:val="0"/>
  </w:num>
  <w:num w:numId="4" w16cid:durableId="861477783">
    <w:abstractNumId w:val="11"/>
  </w:num>
  <w:num w:numId="5" w16cid:durableId="1280868239">
    <w:abstractNumId w:val="33"/>
  </w:num>
  <w:num w:numId="6" w16cid:durableId="444931515">
    <w:abstractNumId w:val="4"/>
  </w:num>
  <w:num w:numId="7" w16cid:durableId="739910959">
    <w:abstractNumId w:val="21"/>
  </w:num>
  <w:num w:numId="8" w16cid:durableId="391579451">
    <w:abstractNumId w:val="17"/>
  </w:num>
  <w:num w:numId="9" w16cid:durableId="1296368398">
    <w:abstractNumId w:val="1"/>
  </w:num>
  <w:num w:numId="10" w16cid:durableId="689646344">
    <w:abstractNumId w:val="1"/>
  </w:num>
  <w:num w:numId="11" w16cid:durableId="1979215945">
    <w:abstractNumId w:val="5"/>
  </w:num>
  <w:num w:numId="12" w16cid:durableId="830874331">
    <w:abstractNumId w:val="9"/>
  </w:num>
  <w:num w:numId="13" w16cid:durableId="57095060">
    <w:abstractNumId w:val="26"/>
  </w:num>
  <w:num w:numId="14" w16cid:durableId="36130748">
    <w:abstractNumId w:val="18"/>
  </w:num>
  <w:num w:numId="15" w16cid:durableId="560679449">
    <w:abstractNumId w:val="12"/>
  </w:num>
  <w:num w:numId="16" w16cid:durableId="1420566503">
    <w:abstractNumId w:val="25"/>
  </w:num>
  <w:num w:numId="17" w16cid:durableId="256527698">
    <w:abstractNumId w:val="10"/>
  </w:num>
  <w:num w:numId="18" w16cid:durableId="1090539201">
    <w:abstractNumId w:val="19"/>
  </w:num>
  <w:num w:numId="19" w16cid:durableId="1846439597">
    <w:abstractNumId w:val="35"/>
  </w:num>
  <w:num w:numId="20" w16cid:durableId="1811089973">
    <w:abstractNumId w:val="23"/>
  </w:num>
  <w:num w:numId="21" w16cid:durableId="1174495758">
    <w:abstractNumId w:val="36"/>
  </w:num>
  <w:num w:numId="22" w16cid:durableId="1935698850">
    <w:abstractNumId w:val="15"/>
  </w:num>
  <w:num w:numId="23" w16cid:durableId="1705330460">
    <w:abstractNumId w:val="28"/>
  </w:num>
  <w:num w:numId="24" w16cid:durableId="1353335006">
    <w:abstractNumId w:val="24"/>
  </w:num>
  <w:num w:numId="25" w16cid:durableId="1219853671">
    <w:abstractNumId w:val="32"/>
  </w:num>
  <w:num w:numId="26" w16cid:durableId="621421043">
    <w:abstractNumId w:val="8"/>
  </w:num>
  <w:num w:numId="27" w16cid:durableId="589972023">
    <w:abstractNumId w:val="14"/>
  </w:num>
  <w:num w:numId="28" w16cid:durableId="1946887488">
    <w:abstractNumId w:val="7"/>
  </w:num>
  <w:num w:numId="29" w16cid:durableId="1294213901">
    <w:abstractNumId w:val="34"/>
  </w:num>
  <w:num w:numId="30" w16cid:durableId="1744452622">
    <w:abstractNumId w:val="16"/>
  </w:num>
  <w:num w:numId="31" w16cid:durableId="469060777">
    <w:abstractNumId w:val="3"/>
  </w:num>
  <w:num w:numId="32" w16cid:durableId="1132332077">
    <w:abstractNumId w:val="29"/>
  </w:num>
  <w:num w:numId="33" w16cid:durableId="1380130882">
    <w:abstractNumId w:val="22"/>
  </w:num>
  <w:num w:numId="34" w16cid:durableId="794100974">
    <w:abstractNumId w:val="20"/>
  </w:num>
  <w:num w:numId="35" w16cid:durableId="1456287996">
    <w:abstractNumId w:val="2"/>
  </w:num>
  <w:num w:numId="36" w16cid:durableId="2000453309">
    <w:abstractNumId w:val="6"/>
  </w:num>
  <w:num w:numId="37" w16cid:durableId="1690523387">
    <w:abstractNumId w:val="31"/>
  </w:num>
  <w:num w:numId="38" w16cid:durableId="429082309">
    <w:abstractNumId w:val="13"/>
  </w:num>
  <w:num w:numId="39" w16cid:durableId="470441008">
    <w:abstractNumId w:val="26"/>
  </w:num>
  <w:num w:numId="40" w16cid:durableId="1538855425">
    <w:abstractNumId w:val="30"/>
  </w:num>
  <w:num w:numId="41" w16cid:durableId="1945844589">
    <w:abstractNumId w:val="26"/>
  </w:num>
  <w:num w:numId="42" w16cid:durableId="1319071877">
    <w:abstractNumId w:val="26"/>
  </w:num>
  <w:num w:numId="43" w16cid:durableId="1050377748">
    <w:abstractNumId w:val="26"/>
  </w:num>
  <w:num w:numId="44" w16cid:durableId="1742369019">
    <w:abstractNumId w:val="26"/>
  </w:num>
  <w:num w:numId="45" w16cid:durableId="1685596310">
    <w:abstractNumId w:val="26"/>
  </w:num>
  <w:num w:numId="46" w16cid:durableId="784539710">
    <w:abstractNumId w:val="26"/>
  </w:num>
  <w:num w:numId="47" w16cid:durableId="110710789">
    <w:abstractNumId w:val="26"/>
  </w:num>
  <w:num w:numId="48" w16cid:durableId="1313947887">
    <w:abstractNumId w:val="26"/>
  </w:num>
  <w:num w:numId="49" w16cid:durableId="385224028">
    <w:abstractNumId w:val="2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52C"/>
    <w:rsid w:val="00006D2A"/>
    <w:rsid w:val="00010255"/>
    <w:rsid w:val="00010D47"/>
    <w:rsid w:val="000157BA"/>
    <w:rsid w:val="00016CF0"/>
    <w:rsid w:val="000261BF"/>
    <w:rsid w:val="00030DDD"/>
    <w:rsid w:val="000313BB"/>
    <w:rsid w:val="00033ED5"/>
    <w:rsid w:val="00050500"/>
    <w:rsid w:val="0005691C"/>
    <w:rsid w:val="00056ECB"/>
    <w:rsid w:val="00056ED5"/>
    <w:rsid w:val="00061969"/>
    <w:rsid w:val="00061E72"/>
    <w:rsid w:val="000655CC"/>
    <w:rsid w:val="000700AE"/>
    <w:rsid w:val="00073453"/>
    <w:rsid w:val="0007482D"/>
    <w:rsid w:val="00080DF5"/>
    <w:rsid w:val="00084024"/>
    <w:rsid w:val="00085385"/>
    <w:rsid w:val="0009062C"/>
    <w:rsid w:val="00090C0B"/>
    <w:rsid w:val="00095368"/>
    <w:rsid w:val="000954C4"/>
    <w:rsid w:val="000A0898"/>
    <w:rsid w:val="000A0AC6"/>
    <w:rsid w:val="000A611A"/>
    <w:rsid w:val="000A7D92"/>
    <w:rsid w:val="000B12D9"/>
    <w:rsid w:val="000B279D"/>
    <w:rsid w:val="000B4536"/>
    <w:rsid w:val="000B7715"/>
    <w:rsid w:val="000C25D0"/>
    <w:rsid w:val="000C6B5E"/>
    <w:rsid w:val="000C7F6A"/>
    <w:rsid w:val="000D008A"/>
    <w:rsid w:val="000E14D1"/>
    <w:rsid w:val="000E463B"/>
    <w:rsid w:val="000E5A7E"/>
    <w:rsid w:val="000F2EE5"/>
    <w:rsid w:val="000F43A3"/>
    <w:rsid w:val="000F535E"/>
    <w:rsid w:val="000F56DD"/>
    <w:rsid w:val="000F6562"/>
    <w:rsid w:val="000F6F3E"/>
    <w:rsid w:val="000F7681"/>
    <w:rsid w:val="00100627"/>
    <w:rsid w:val="00103031"/>
    <w:rsid w:val="00103F6C"/>
    <w:rsid w:val="001044FE"/>
    <w:rsid w:val="00111CB2"/>
    <w:rsid w:val="001139D4"/>
    <w:rsid w:val="00114C99"/>
    <w:rsid w:val="00117C0F"/>
    <w:rsid w:val="00130717"/>
    <w:rsid w:val="00131B08"/>
    <w:rsid w:val="00132A59"/>
    <w:rsid w:val="00133337"/>
    <w:rsid w:val="00133A0F"/>
    <w:rsid w:val="0013580F"/>
    <w:rsid w:val="00137B6D"/>
    <w:rsid w:val="0014070B"/>
    <w:rsid w:val="001422C1"/>
    <w:rsid w:val="00147BA7"/>
    <w:rsid w:val="00151FBE"/>
    <w:rsid w:val="001522AE"/>
    <w:rsid w:val="00152855"/>
    <w:rsid w:val="00155643"/>
    <w:rsid w:val="0015701A"/>
    <w:rsid w:val="00157D5B"/>
    <w:rsid w:val="00161BF2"/>
    <w:rsid w:val="00161FE6"/>
    <w:rsid w:val="00164C3D"/>
    <w:rsid w:val="001657E9"/>
    <w:rsid w:val="00166D3A"/>
    <w:rsid w:val="0017508E"/>
    <w:rsid w:val="00181FDC"/>
    <w:rsid w:val="00184167"/>
    <w:rsid w:val="001860B9"/>
    <w:rsid w:val="00186F2B"/>
    <w:rsid w:val="001870BF"/>
    <w:rsid w:val="001874D6"/>
    <w:rsid w:val="00187A86"/>
    <w:rsid w:val="0019632A"/>
    <w:rsid w:val="00196C96"/>
    <w:rsid w:val="001A001B"/>
    <w:rsid w:val="001A4772"/>
    <w:rsid w:val="001A4E7C"/>
    <w:rsid w:val="001B762C"/>
    <w:rsid w:val="001C2FE6"/>
    <w:rsid w:val="001C4D0A"/>
    <w:rsid w:val="001C5FEF"/>
    <w:rsid w:val="001E1E2B"/>
    <w:rsid w:val="001E3789"/>
    <w:rsid w:val="001E7835"/>
    <w:rsid w:val="001F2505"/>
    <w:rsid w:val="001F59E0"/>
    <w:rsid w:val="00205EEE"/>
    <w:rsid w:val="00211487"/>
    <w:rsid w:val="00211D91"/>
    <w:rsid w:val="00212FFC"/>
    <w:rsid w:val="00213B97"/>
    <w:rsid w:val="002152D6"/>
    <w:rsid w:val="00217DEC"/>
    <w:rsid w:val="002237FC"/>
    <w:rsid w:val="002264FB"/>
    <w:rsid w:val="00230B86"/>
    <w:rsid w:val="00235B57"/>
    <w:rsid w:val="0024638B"/>
    <w:rsid w:val="00250F24"/>
    <w:rsid w:val="002523C5"/>
    <w:rsid w:val="0025380B"/>
    <w:rsid w:val="00256E6D"/>
    <w:rsid w:val="0025703A"/>
    <w:rsid w:val="002618F0"/>
    <w:rsid w:val="00262F3D"/>
    <w:rsid w:val="00263281"/>
    <w:rsid w:val="002651D6"/>
    <w:rsid w:val="0026551F"/>
    <w:rsid w:val="00265BBE"/>
    <w:rsid w:val="00267C98"/>
    <w:rsid w:val="00270FA8"/>
    <w:rsid w:val="00273A1A"/>
    <w:rsid w:val="00275267"/>
    <w:rsid w:val="00280A85"/>
    <w:rsid w:val="00281678"/>
    <w:rsid w:val="002824B8"/>
    <w:rsid w:val="00284119"/>
    <w:rsid w:val="0028459C"/>
    <w:rsid w:val="002878F6"/>
    <w:rsid w:val="00290B5C"/>
    <w:rsid w:val="00294791"/>
    <w:rsid w:val="002950DE"/>
    <w:rsid w:val="002A18D7"/>
    <w:rsid w:val="002A1C4F"/>
    <w:rsid w:val="002A3DA3"/>
    <w:rsid w:val="002A4669"/>
    <w:rsid w:val="002A512C"/>
    <w:rsid w:val="002A5D95"/>
    <w:rsid w:val="002A72C2"/>
    <w:rsid w:val="002A7450"/>
    <w:rsid w:val="002B0B30"/>
    <w:rsid w:val="002B0C78"/>
    <w:rsid w:val="002B5478"/>
    <w:rsid w:val="002C0C02"/>
    <w:rsid w:val="002C1277"/>
    <w:rsid w:val="002C60AD"/>
    <w:rsid w:val="002C64D0"/>
    <w:rsid w:val="002C6FDC"/>
    <w:rsid w:val="002D0E0E"/>
    <w:rsid w:val="002D4ADD"/>
    <w:rsid w:val="002D6023"/>
    <w:rsid w:val="002E263F"/>
    <w:rsid w:val="002E6F81"/>
    <w:rsid w:val="002F08BA"/>
    <w:rsid w:val="002F2CFF"/>
    <w:rsid w:val="002F364F"/>
    <w:rsid w:val="002F568B"/>
    <w:rsid w:val="002F7818"/>
    <w:rsid w:val="00300C94"/>
    <w:rsid w:val="0030185E"/>
    <w:rsid w:val="00301AEE"/>
    <w:rsid w:val="003066D0"/>
    <w:rsid w:val="00311401"/>
    <w:rsid w:val="00315241"/>
    <w:rsid w:val="003203D7"/>
    <w:rsid w:val="00320F86"/>
    <w:rsid w:val="00324171"/>
    <w:rsid w:val="00326C24"/>
    <w:rsid w:val="00337F99"/>
    <w:rsid w:val="003410BD"/>
    <w:rsid w:val="00342629"/>
    <w:rsid w:val="0034307B"/>
    <w:rsid w:val="0034363D"/>
    <w:rsid w:val="00345EB1"/>
    <w:rsid w:val="00350CC4"/>
    <w:rsid w:val="00360E0D"/>
    <w:rsid w:val="0036357D"/>
    <w:rsid w:val="0036594C"/>
    <w:rsid w:val="00365EB3"/>
    <w:rsid w:val="00367C6E"/>
    <w:rsid w:val="00367D19"/>
    <w:rsid w:val="00371BED"/>
    <w:rsid w:val="00375F6E"/>
    <w:rsid w:val="003775E0"/>
    <w:rsid w:val="00384019"/>
    <w:rsid w:val="003854F1"/>
    <w:rsid w:val="00390CC2"/>
    <w:rsid w:val="0039118E"/>
    <w:rsid w:val="00397F54"/>
    <w:rsid w:val="003A0D43"/>
    <w:rsid w:val="003A0F2B"/>
    <w:rsid w:val="003A3835"/>
    <w:rsid w:val="003B1B1D"/>
    <w:rsid w:val="003B1BC9"/>
    <w:rsid w:val="003B2A4B"/>
    <w:rsid w:val="003B2B54"/>
    <w:rsid w:val="003B63E7"/>
    <w:rsid w:val="003C16AA"/>
    <w:rsid w:val="003C4D74"/>
    <w:rsid w:val="003D099E"/>
    <w:rsid w:val="003D21A2"/>
    <w:rsid w:val="003D29D2"/>
    <w:rsid w:val="003D6DF1"/>
    <w:rsid w:val="003E0705"/>
    <w:rsid w:val="003E2FF7"/>
    <w:rsid w:val="003F0FE1"/>
    <w:rsid w:val="003F1013"/>
    <w:rsid w:val="003F1A4C"/>
    <w:rsid w:val="003F1ACF"/>
    <w:rsid w:val="00401B02"/>
    <w:rsid w:val="004021FE"/>
    <w:rsid w:val="00404948"/>
    <w:rsid w:val="00406BEA"/>
    <w:rsid w:val="00413A60"/>
    <w:rsid w:val="004230F7"/>
    <w:rsid w:val="00423297"/>
    <w:rsid w:val="0043167E"/>
    <w:rsid w:val="0043409A"/>
    <w:rsid w:val="00436020"/>
    <w:rsid w:val="004375C6"/>
    <w:rsid w:val="00443747"/>
    <w:rsid w:val="0044445C"/>
    <w:rsid w:val="00445CB5"/>
    <w:rsid w:val="00445F21"/>
    <w:rsid w:val="00446255"/>
    <w:rsid w:val="00451935"/>
    <w:rsid w:val="00460523"/>
    <w:rsid w:val="0046072C"/>
    <w:rsid w:val="00460ED0"/>
    <w:rsid w:val="00465651"/>
    <w:rsid w:val="004667B2"/>
    <w:rsid w:val="004704F1"/>
    <w:rsid w:val="00470CE7"/>
    <w:rsid w:val="00470E85"/>
    <w:rsid w:val="00470F4F"/>
    <w:rsid w:val="00472482"/>
    <w:rsid w:val="004735F1"/>
    <w:rsid w:val="00480DC7"/>
    <w:rsid w:val="004876F6"/>
    <w:rsid w:val="0049236A"/>
    <w:rsid w:val="00492718"/>
    <w:rsid w:val="0049722E"/>
    <w:rsid w:val="0049771E"/>
    <w:rsid w:val="004A18F3"/>
    <w:rsid w:val="004A355D"/>
    <w:rsid w:val="004A4970"/>
    <w:rsid w:val="004A663E"/>
    <w:rsid w:val="004A7A9E"/>
    <w:rsid w:val="004B2183"/>
    <w:rsid w:val="004B2A01"/>
    <w:rsid w:val="004B30DB"/>
    <w:rsid w:val="004C3536"/>
    <w:rsid w:val="004D7518"/>
    <w:rsid w:val="004D7AE3"/>
    <w:rsid w:val="004D7BA3"/>
    <w:rsid w:val="004F3170"/>
    <w:rsid w:val="004F4518"/>
    <w:rsid w:val="004F4C62"/>
    <w:rsid w:val="004F6A37"/>
    <w:rsid w:val="00501433"/>
    <w:rsid w:val="00501AFE"/>
    <w:rsid w:val="00511CC4"/>
    <w:rsid w:val="0051234E"/>
    <w:rsid w:val="00525B68"/>
    <w:rsid w:val="00527622"/>
    <w:rsid w:val="00527DD3"/>
    <w:rsid w:val="00531E60"/>
    <w:rsid w:val="00541D07"/>
    <w:rsid w:val="005440E8"/>
    <w:rsid w:val="00544BAB"/>
    <w:rsid w:val="00545F31"/>
    <w:rsid w:val="0055563B"/>
    <w:rsid w:val="005578FA"/>
    <w:rsid w:val="00561324"/>
    <w:rsid w:val="00563EDC"/>
    <w:rsid w:val="00564F15"/>
    <w:rsid w:val="00565129"/>
    <w:rsid w:val="00565CD0"/>
    <w:rsid w:val="0056638E"/>
    <w:rsid w:val="00567820"/>
    <w:rsid w:val="0057277B"/>
    <w:rsid w:val="0057520F"/>
    <w:rsid w:val="005770AD"/>
    <w:rsid w:val="00580C27"/>
    <w:rsid w:val="00581414"/>
    <w:rsid w:val="00582490"/>
    <w:rsid w:val="0058488B"/>
    <w:rsid w:val="00597E28"/>
    <w:rsid w:val="005A434D"/>
    <w:rsid w:val="005A54ED"/>
    <w:rsid w:val="005A5D5B"/>
    <w:rsid w:val="005A6081"/>
    <w:rsid w:val="005A627D"/>
    <w:rsid w:val="005A6F30"/>
    <w:rsid w:val="005B1B41"/>
    <w:rsid w:val="005B409F"/>
    <w:rsid w:val="005C0045"/>
    <w:rsid w:val="005C084E"/>
    <w:rsid w:val="005C3B07"/>
    <w:rsid w:val="005C4606"/>
    <w:rsid w:val="005C4E96"/>
    <w:rsid w:val="005C59E8"/>
    <w:rsid w:val="005D0B0C"/>
    <w:rsid w:val="005D22A8"/>
    <w:rsid w:val="005D27A6"/>
    <w:rsid w:val="005D6788"/>
    <w:rsid w:val="005E02B3"/>
    <w:rsid w:val="005E053E"/>
    <w:rsid w:val="005E1E24"/>
    <w:rsid w:val="005E3E2A"/>
    <w:rsid w:val="005E43DA"/>
    <w:rsid w:val="005E4D77"/>
    <w:rsid w:val="005F22B1"/>
    <w:rsid w:val="00601E0D"/>
    <w:rsid w:val="0060364A"/>
    <w:rsid w:val="0060596B"/>
    <w:rsid w:val="00606D97"/>
    <w:rsid w:val="00614E64"/>
    <w:rsid w:val="00617710"/>
    <w:rsid w:val="00617EE6"/>
    <w:rsid w:val="0062184C"/>
    <w:rsid w:val="00623724"/>
    <w:rsid w:val="006238B4"/>
    <w:rsid w:val="00627BEA"/>
    <w:rsid w:val="006319DB"/>
    <w:rsid w:val="0063258D"/>
    <w:rsid w:val="006374D2"/>
    <w:rsid w:val="00640D9F"/>
    <w:rsid w:val="0065595B"/>
    <w:rsid w:val="00656DCD"/>
    <w:rsid w:val="00660269"/>
    <w:rsid w:val="00665F89"/>
    <w:rsid w:val="00673C92"/>
    <w:rsid w:val="006753EC"/>
    <w:rsid w:val="00685193"/>
    <w:rsid w:val="00697EAF"/>
    <w:rsid w:val="006A2789"/>
    <w:rsid w:val="006A4978"/>
    <w:rsid w:val="006A4DE5"/>
    <w:rsid w:val="006A6B41"/>
    <w:rsid w:val="006A7261"/>
    <w:rsid w:val="006B03AF"/>
    <w:rsid w:val="006B0A02"/>
    <w:rsid w:val="006B0D29"/>
    <w:rsid w:val="006B1819"/>
    <w:rsid w:val="006B29E6"/>
    <w:rsid w:val="006C0C13"/>
    <w:rsid w:val="006C16F7"/>
    <w:rsid w:val="006C5048"/>
    <w:rsid w:val="006C6A4B"/>
    <w:rsid w:val="006C779F"/>
    <w:rsid w:val="006D01F5"/>
    <w:rsid w:val="006D0CFB"/>
    <w:rsid w:val="006D30C0"/>
    <w:rsid w:val="006D4F8C"/>
    <w:rsid w:val="006D7535"/>
    <w:rsid w:val="006E3F12"/>
    <w:rsid w:val="006E450B"/>
    <w:rsid w:val="006E560E"/>
    <w:rsid w:val="006F0D7E"/>
    <w:rsid w:val="006F109A"/>
    <w:rsid w:val="006F375A"/>
    <w:rsid w:val="006F68A8"/>
    <w:rsid w:val="00707D96"/>
    <w:rsid w:val="00710B77"/>
    <w:rsid w:val="00712F6F"/>
    <w:rsid w:val="007155D5"/>
    <w:rsid w:val="0072075B"/>
    <w:rsid w:val="007221C2"/>
    <w:rsid w:val="00725479"/>
    <w:rsid w:val="007268AB"/>
    <w:rsid w:val="00727EF6"/>
    <w:rsid w:val="00730955"/>
    <w:rsid w:val="00732726"/>
    <w:rsid w:val="00733A9C"/>
    <w:rsid w:val="00736574"/>
    <w:rsid w:val="007367E0"/>
    <w:rsid w:val="00737215"/>
    <w:rsid w:val="007377E1"/>
    <w:rsid w:val="0075035D"/>
    <w:rsid w:val="00752832"/>
    <w:rsid w:val="00754905"/>
    <w:rsid w:val="00760038"/>
    <w:rsid w:val="00762EE0"/>
    <w:rsid w:val="0076550D"/>
    <w:rsid w:val="00765C41"/>
    <w:rsid w:val="00765D54"/>
    <w:rsid w:val="00771100"/>
    <w:rsid w:val="007759DD"/>
    <w:rsid w:val="0078609F"/>
    <w:rsid w:val="0078629D"/>
    <w:rsid w:val="007917BA"/>
    <w:rsid w:val="00793D33"/>
    <w:rsid w:val="007963DC"/>
    <w:rsid w:val="007A334E"/>
    <w:rsid w:val="007A5C6F"/>
    <w:rsid w:val="007A6D4E"/>
    <w:rsid w:val="007B2F2E"/>
    <w:rsid w:val="007D4241"/>
    <w:rsid w:val="007D4317"/>
    <w:rsid w:val="007D4EA3"/>
    <w:rsid w:val="007E08EB"/>
    <w:rsid w:val="007E2BDF"/>
    <w:rsid w:val="007E2F8B"/>
    <w:rsid w:val="007F1CFF"/>
    <w:rsid w:val="007F1F46"/>
    <w:rsid w:val="007F37C8"/>
    <w:rsid w:val="007F5DD5"/>
    <w:rsid w:val="008073B4"/>
    <w:rsid w:val="00821A1B"/>
    <w:rsid w:val="008245A5"/>
    <w:rsid w:val="008262E9"/>
    <w:rsid w:val="00827E69"/>
    <w:rsid w:val="00835C4D"/>
    <w:rsid w:val="00843F48"/>
    <w:rsid w:val="00844872"/>
    <w:rsid w:val="008500DE"/>
    <w:rsid w:val="00851423"/>
    <w:rsid w:val="008518DC"/>
    <w:rsid w:val="00854200"/>
    <w:rsid w:val="008569C6"/>
    <w:rsid w:val="00856AEA"/>
    <w:rsid w:val="00857848"/>
    <w:rsid w:val="00862A02"/>
    <w:rsid w:val="0086389A"/>
    <w:rsid w:val="008654B6"/>
    <w:rsid w:val="00870C69"/>
    <w:rsid w:val="0087139C"/>
    <w:rsid w:val="00873419"/>
    <w:rsid w:val="00877DB2"/>
    <w:rsid w:val="00880959"/>
    <w:rsid w:val="00880E83"/>
    <w:rsid w:val="00880ED3"/>
    <w:rsid w:val="00883FF1"/>
    <w:rsid w:val="00891B15"/>
    <w:rsid w:val="00892F28"/>
    <w:rsid w:val="00893098"/>
    <w:rsid w:val="008A0C5F"/>
    <w:rsid w:val="008A3DEA"/>
    <w:rsid w:val="008A4EB9"/>
    <w:rsid w:val="008A56C8"/>
    <w:rsid w:val="008A73AF"/>
    <w:rsid w:val="008A74C0"/>
    <w:rsid w:val="008B1694"/>
    <w:rsid w:val="008C0591"/>
    <w:rsid w:val="008C068B"/>
    <w:rsid w:val="008C4B27"/>
    <w:rsid w:val="008C67CF"/>
    <w:rsid w:val="008C7F0C"/>
    <w:rsid w:val="008C7F2A"/>
    <w:rsid w:val="008D2B20"/>
    <w:rsid w:val="008D2FB6"/>
    <w:rsid w:val="008D456B"/>
    <w:rsid w:val="008D4B13"/>
    <w:rsid w:val="008D67D8"/>
    <w:rsid w:val="008D6E06"/>
    <w:rsid w:val="008E36F8"/>
    <w:rsid w:val="008E46B2"/>
    <w:rsid w:val="008E54AD"/>
    <w:rsid w:val="008E677D"/>
    <w:rsid w:val="008E682C"/>
    <w:rsid w:val="008E78A1"/>
    <w:rsid w:val="008F27E0"/>
    <w:rsid w:val="008F450B"/>
    <w:rsid w:val="008F589F"/>
    <w:rsid w:val="008F74AD"/>
    <w:rsid w:val="00905CDB"/>
    <w:rsid w:val="00906238"/>
    <w:rsid w:val="00907EF9"/>
    <w:rsid w:val="00911231"/>
    <w:rsid w:val="0091295C"/>
    <w:rsid w:val="00914D58"/>
    <w:rsid w:val="00915BE0"/>
    <w:rsid w:val="00921F47"/>
    <w:rsid w:val="009228AB"/>
    <w:rsid w:val="0092420A"/>
    <w:rsid w:val="0092582F"/>
    <w:rsid w:val="0092725B"/>
    <w:rsid w:val="0093085B"/>
    <w:rsid w:val="00931C57"/>
    <w:rsid w:val="009347A5"/>
    <w:rsid w:val="0093629C"/>
    <w:rsid w:val="00942257"/>
    <w:rsid w:val="00942E09"/>
    <w:rsid w:val="00944FBF"/>
    <w:rsid w:val="00946DBB"/>
    <w:rsid w:val="009471BF"/>
    <w:rsid w:val="00950E4E"/>
    <w:rsid w:val="00952803"/>
    <w:rsid w:val="009529BD"/>
    <w:rsid w:val="009533B4"/>
    <w:rsid w:val="00955115"/>
    <w:rsid w:val="00957D35"/>
    <w:rsid w:val="009713CE"/>
    <w:rsid w:val="00971D93"/>
    <w:rsid w:val="009731EE"/>
    <w:rsid w:val="009766DD"/>
    <w:rsid w:val="009879D9"/>
    <w:rsid w:val="00992DEB"/>
    <w:rsid w:val="009961BC"/>
    <w:rsid w:val="009A07DC"/>
    <w:rsid w:val="009A1CC0"/>
    <w:rsid w:val="009A32ED"/>
    <w:rsid w:val="009B1F6B"/>
    <w:rsid w:val="009B72C6"/>
    <w:rsid w:val="009C0D12"/>
    <w:rsid w:val="009C10A1"/>
    <w:rsid w:val="009C192E"/>
    <w:rsid w:val="009C2D76"/>
    <w:rsid w:val="009C2E3E"/>
    <w:rsid w:val="009C6C0C"/>
    <w:rsid w:val="009D6819"/>
    <w:rsid w:val="009D6D1C"/>
    <w:rsid w:val="009E0CF9"/>
    <w:rsid w:val="009E531B"/>
    <w:rsid w:val="009E6C56"/>
    <w:rsid w:val="009E7836"/>
    <w:rsid w:val="009E7DCF"/>
    <w:rsid w:val="009F3EBD"/>
    <w:rsid w:val="009F4970"/>
    <w:rsid w:val="009F4A56"/>
    <w:rsid w:val="009F4E65"/>
    <w:rsid w:val="00A006A5"/>
    <w:rsid w:val="00A03A20"/>
    <w:rsid w:val="00A05942"/>
    <w:rsid w:val="00A077FD"/>
    <w:rsid w:val="00A07BEC"/>
    <w:rsid w:val="00A155BC"/>
    <w:rsid w:val="00A17B00"/>
    <w:rsid w:val="00A206C7"/>
    <w:rsid w:val="00A264BE"/>
    <w:rsid w:val="00A272CA"/>
    <w:rsid w:val="00A2794B"/>
    <w:rsid w:val="00A27E81"/>
    <w:rsid w:val="00A33051"/>
    <w:rsid w:val="00A35441"/>
    <w:rsid w:val="00A407AD"/>
    <w:rsid w:val="00A40923"/>
    <w:rsid w:val="00A41900"/>
    <w:rsid w:val="00A41C05"/>
    <w:rsid w:val="00A41C61"/>
    <w:rsid w:val="00A42426"/>
    <w:rsid w:val="00A514B7"/>
    <w:rsid w:val="00A51A64"/>
    <w:rsid w:val="00A54A0B"/>
    <w:rsid w:val="00A55829"/>
    <w:rsid w:val="00A57BB8"/>
    <w:rsid w:val="00A64AF7"/>
    <w:rsid w:val="00A64D3D"/>
    <w:rsid w:val="00A65FD4"/>
    <w:rsid w:val="00A664CD"/>
    <w:rsid w:val="00A706B1"/>
    <w:rsid w:val="00A71BAD"/>
    <w:rsid w:val="00A75FA0"/>
    <w:rsid w:val="00A77A16"/>
    <w:rsid w:val="00A81198"/>
    <w:rsid w:val="00A81E48"/>
    <w:rsid w:val="00A81FD4"/>
    <w:rsid w:val="00A82035"/>
    <w:rsid w:val="00A8557C"/>
    <w:rsid w:val="00A90D77"/>
    <w:rsid w:val="00A92E07"/>
    <w:rsid w:val="00A94AD1"/>
    <w:rsid w:val="00AA0B3A"/>
    <w:rsid w:val="00AA6A3B"/>
    <w:rsid w:val="00AA6EB4"/>
    <w:rsid w:val="00AA74C2"/>
    <w:rsid w:val="00AA767D"/>
    <w:rsid w:val="00AB0CC9"/>
    <w:rsid w:val="00AB2CEA"/>
    <w:rsid w:val="00AC3FF6"/>
    <w:rsid w:val="00AC652E"/>
    <w:rsid w:val="00AC77C3"/>
    <w:rsid w:val="00AD73EC"/>
    <w:rsid w:val="00AD7AD5"/>
    <w:rsid w:val="00AE1967"/>
    <w:rsid w:val="00AE5BC7"/>
    <w:rsid w:val="00AF0754"/>
    <w:rsid w:val="00AF5947"/>
    <w:rsid w:val="00AF5AAF"/>
    <w:rsid w:val="00B015D5"/>
    <w:rsid w:val="00B026C0"/>
    <w:rsid w:val="00B046D8"/>
    <w:rsid w:val="00B12818"/>
    <w:rsid w:val="00B13F4C"/>
    <w:rsid w:val="00B14BD6"/>
    <w:rsid w:val="00B16219"/>
    <w:rsid w:val="00B16ADF"/>
    <w:rsid w:val="00B16C59"/>
    <w:rsid w:val="00B244C7"/>
    <w:rsid w:val="00B26156"/>
    <w:rsid w:val="00B31DD0"/>
    <w:rsid w:val="00B33FDD"/>
    <w:rsid w:val="00B359CC"/>
    <w:rsid w:val="00B36107"/>
    <w:rsid w:val="00B36F4F"/>
    <w:rsid w:val="00B4023E"/>
    <w:rsid w:val="00B405A1"/>
    <w:rsid w:val="00B41789"/>
    <w:rsid w:val="00B43296"/>
    <w:rsid w:val="00B43FD0"/>
    <w:rsid w:val="00B453AF"/>
    <w:rsid w:val="00B46C03"/>
    <w:rsid w:val="00B60C6C"/>
    <w:rsid w:val="00B619A9"/>
    <w:rsid w:val="00B62A2C"/>
    <w:rsid w:val="00B65A9D"/>
    <w:rsid w:val="00B66D60"/>
    <w:rsid w:val="00B67E09"/>
    <w:rsid w:val="00B75EDE"/>
    <w:rsid w:val="00B77D88"/>
    <w:rsid w:val="00B77FAF"/>
    <w:rsid w:val="00B83715"/>
    <w:rsid w:val="00B84336"/>
    <w:rsid w:val="00B851B9"/>
    <w:rsid w:val="00B86338"/>
    <w:rsid w:val="00B86453"/>
    <w:rsid w:val="00B90054"/>
    <w:rsid w:val="00B92C14"/>
    <w:rsid w:val="00B9347B"/>
    <w:rsid w:val="00B94C51"/>
    <w:rsid w:val="00B96AFF"/>
    <w:rsid w:val="00BA0066"/>
    <w:rsid w:val="00BA44EB"/>
    <w:rsid w:val="00BA4F26"/>
    <w:rsid w:val="00BA53B4"/>
    <w:rsid w:val="00BA658B"/>
    <w:rsid w:val="00BB5C39"/>
    <w:rsid w:val="00BB69DB"/>
    <w:rsid w:val="00BC322E"/>
    <w:rsid w:val="00BC3AF4"/>
    <w:rsid w:val="00BC44CD"/>
    <w:rsid w:val="00BC48A6"/>
    <w:rsid w:val="00BD3187"/>
    <w:rsid w:val="00BE3392"/>
    <w:rsid w:val="00BE7978"/>
    <w:rsid w:val="00BF265B"/>
    <w:rsid w:val="00BF70A0"/>
    <w:rsid w:val="00C01F0D"/>
    <w:rsid w:val="00C051D1"/>
    <w:rsid w:val="00C07DDB"/>
    <w:rsid w:val="00C14D3B"/>
    <w:rsid w:val="00C1526B"/>
    <w:rsid w:val="00C17F1B"/>
    <w:rsid w:val="00C20C7A"/>
    <w:rsid w:val="00C25196"/>
    <w:rsid w:val="00C32C26"/>
    <w:rsid w:val="00C4115D"/>
    <w:rsid w:val="00C43BDD"/>
    <w:rsid w:val="00C4406B"/>
    <w:rsid w:val="00C47778"/>
    <w:rsid w:val="00C5011E"/>
    <w:rsid w:val="00C50EE5"/>
    <w:rsid w:val="00C517E6"/>
    <w:rsid w:val="00C5240A"/>
    <w:rsid w:val="00C5398F"/>
    <w:rsid w:val="00C556F5"/>
    <w:rsid w:val="00C608B8"/>
    <w:rsid w:val="00C64817"/>
    <w:rsid w:val="00C67B27"/>
    <w:rsid w:val="00C70E19"/>
    <w:rsid w:val="00C72574"/>
    <w:rsid w:val="00C7430C"/>
    <w:rsid w:val="00C7597E"/>
    <w:rsid w:val="00C8274A"/>
    <w:rsid w:val="00C85DA1"/>
    <w:rsid w:val="00C9071C"/>
    <w:rsid w:val="00C908FF"/>
    <w:rsid w:val="00C97BD3"/>
    <w:rsid w:val="00CA36AC"/>
    <w:rsid w:val="00CA39EF"/>
    <w:rsid w:val="00CA521F"/>
    <w:rsid w:val="00CA69D9"/>
    <w:rsid w:val="00CA7312"/>
    <w:rsid w:val="00CB0493"/>
    <w:rsid w:val="00CB17FF"/>
    <w:rsid w:val="00CB1ED7"/>
    <w:rsid w:val="00CB545B"/>
    <w:rsid w:val="00CC167C"/>
    <w:rsid w:val="00CC41B4"/>
    <w:rsid w:val="00CC52D9"/>
    <w:rsid w:val="00CC6C02"/>
    <w:rsid w:val="00CD5216"/>
    <w:rsid w:val="00CD5884"/>
    <w:rsid w:val="00CD661F"/>
    <w:rsid w:val="00CD6647"/>
    <w:rsid w:val="00CD7046"/>
    <w:rsid w:val="00CE4405"/>
    <w:rsid w:val="00CE4B73"/>
    <w:rsid w:val="00CE6F97"/>
    <w:rsid w:val="00CF70BB"/>
    <w:rsid w:val="00D05BC0"/>
    <w:rsid w:val="00D074DB"/>
    <w:rsid w:val="00D1396D"/>
    <w:rsid w:val="00D139CF"/>
    <w:rsid w:val="00D1415B"/>
    <w:rsid w:val="00D149FE"/>
    <w:rsid w:val="00D154F2"/>
    <w:rsid w:val="00D178C8"/>
    <w:rsid w:val="00D17CE8"/>
    <w:rsid w:val="00D20779"/>
    <w:rsid w:val="00D25ECA"/>
    <w:rsid w:val="00D31F0D"/>
    <w:rsid w:val="00D37700"/>
    <w:rsid w:val="00D37B95"/>
    <w:rsid w:val="00D37E7F"/>
    <w:rsid w:val="00D404AE"/>
    <w:rsid w:val="00D40776"/>
    <w:rsid w:val="00D44231"/>
    <w:rsid w:val="00D47AD7"/>
    <w:rsid w:val="00D50FEB"/>
    <w:rsid w:val="00D51529"/>
    <w:rsid w:val="00D5353D"/>
    <w:rsid w:val="00D556D1"/>
    <w:rsid w:val="00D56F65"/>
    <w:rsid w:val="00D61738"/>
    <w:rsid w:val="00D67C88"/>
    <w:rsid w:val="00D7439B"/>
    <w:rsid w:val="00D77960"/>
    <w:rsid w:val="00D844C4"/>
    <w:rsid w:val="00D84900"/>
    <w:rsid w:val="00D84F00"/>
    <w:rsid w:val="00D85218"/>
    <w:rsid w:val="00D90734"/>
    <w:rsid w:val="00D915B1"/>
    <w:rsid w:val="00D9216C"/>
    <w:rsid w:val="00D9646B"/>
    <w:rsid w:val="00D9790D"/>
    <w:rsid w:val="00DA299D"/>
    <w:rsid w:val="00DA2CD2"/>
    <w:rsid w:val="00DA3084"/>
    <w:rsid w:val="00DA3CEC"/>
    <w:rsid w:val="00DA65C4"/>
    <w:rsid w:val="00DC523D"/>
    <w:rsid w:val="00DC7C40"/>
    <w:rsid w:val="00DD412E"/>
    <w:rsid w:val="00DE0CDF"/>
    <w:rsid w:val="00DE4447"/>
    <w:rsid w:val="00DE5DA2"/>
    <w:rsid w:val="00DE63C6"/>
    <w:rsid w:val="00DF0033"/>
    <w:rsid w:val="00DF57C3"/>
    <w:rsid w:val="00DF594A"/>
    <w:rsid w:val="00DF725B"/>
    <w:rsid w:val="00E022A0"/>
    <w:rsid w:val="00E026BF"/>
    <w:rsid w:val="00E051B0"/>
    <w:rsid w:val="00E07B1B"/>
    <w:rsid w:val="00E10227"/>
    <w:rsid w:val="00E11853"/>
    <w:rsid w:val="00E2223B"/>
    <w:rsid w:val="00E23608"/>
    <w:rsid w:val="00E261B5"/>
    <w:rsid w:val="00E33C7C"/>
    <w:rsid w:val="00E42069"/>
    <w:rsid w:val="00E42E20"/>
    <w:rsid w:val="00E5298F"/>
    <w:rsid w:val="00E52A86"/>
    <w:rsid w:val="00E53FD0"/>
    <w:rsid w:val="00E54B47"/>
    <w:rsid w:val="00E553BF"/>
    <w:rsid w:val="00E55D93"/>
    <w:rsid w:val="00E61294"/>
    <w:rsid w:val="00E62F9E"/>
    <w:rsid w:val="00E71811"/>
    <w:rsid w:val="00E7237C"/>
    <w:rsid w:val="00E77C46"/>
    <w:rsid w:val="00E83F9B"/>
    <w:rsid w:val="00E86CE8"/>
    <w:rsid w:val="00E87D30"/>
    <w:rsid w:val="00E90E82"/>
    <w:rsid w:val="00EA00CB"/>
    <w:rsid w:val="00EA1BAA"/>
    <w:rsid w:val="00EA1CB0"/>
    <w:rsid w:val="00EA3FCD"/>
    <w:rsid w:val="00EA42A0"/>
    <w:rsid w:val="00EB5966"/>
    <w:rsid w:val="00EB6714"/>
    <w:rsid w:val="00EC0A68"/>
    <w:rsid w:val="00EC122A"/>
    <w:rsid w:val="00EC3C32"/>
    <w:rsid w:val="00EC4430"/>
    <w:rsid w:val="00EC5006"/>
    <w:rsid w:val="00ED49C3"/>
    <w:rsid w:val="00ED6CE8"/>
    <w:rsid w:val="00ED7AA6"/>
    <w:rsid w:val="00EE2A56"/>
    <w:rsid w:val="00EE3818"/>
    <w:rsid w:val="00EE3860"/>
    <w:rsid w:val="00EE46F5"/>
    <w:rsid w:val="00EE527B"/>
    <w:rsid w:val="00EE54ED"/>
    <w:rsid w:val="00F01DD3"/>
    <w:rsid w:val="00F22264"/>
    <w:rsid w:val="00F2564D"/>
    <w:rsid w:val="00F25803"/>
    <w:rsid w:val="00F26A34"/>
    <w:rsid w:val="00F27359"/>
    <w:rsid w:val="00F300D7"/>
    <w:rsid w:val="00F35B05"/>
    <w:rsid w:val="00F413D9"/>
    <w:rsid w:val="00F41C5E"/>
    <w:rsid w:val="00F44839"/>
    <w:rsid w:val="00F4666D"/>
    <w:rsid w:val="00F5135F"/>
    <w:rsid w:val="00F51F78"/>
    <w:rsid w:val="00F56F4B"/>
    <w:rsid w:val="00F61DB2"/>
    <w:rsid w:val="00F62F52"/>
    <w:rsid w:val="00F648A9"/>
    <w:rsid w:val="00F71013"/>
    <w:rsid w:val="00F86F47"/>
    <w:rsid w:val="00F90B64"/>
    <w:rsid w:val="00F91424"/>
    <w:rsid w:val="00F93EA9"/>
    <w:rsid w:val="00F96AA0"/>
    <w:rsid w:val="00FA28CD"/>
    <w:rsid w:val="00FA39EE"/>
    <w:rsid w:val="00FA45BD"/>
    <w:rsid w:val="00FA5097"/>
    <w:rsid w:val="00FB1E2F"/>
    <w:rsid w:val="00FB2F0F"/>
    <w:rsid w:val="00FB5086"/>
    <w:rsid w:val="00FB5411"/>
    <w:rsid w:val="00FB6392"/>
    <w:rsid w:val="00FC4F36"/>
    <w:rsid w:val="00FD2FD3"/>
    <w:rsid w:val="00FD3C70"/>
    <w:rsid w:val="00FD6820"/>
    <w:rsid w:val="00FE12D8"/>
    <w:rsid w:val="00FE5B18"/>
    <w:rsid w:val="00FF7C02"/>
    <w:rsid w:val="024801E3"/>
    <w:rsid w:val="082106F7"/>
    <w:rsid w:val="084977DA"/>
    <w:rsid w:val="0B5559E6"/>
    <w:rsid w:val="0CFA356F"/>
    <w:rsid w:val="0E0BBC94"/>
    <w:rsid w:val="0E428889"/>
    <w:rsid w:val="1441DE88"/>
    <w:rsid w:val="1F75E8F0"/>
    <w:rsid w:val="20EA37E7"/>
    <w:rsid w:val="25173882"/>
    <w:rsid w:val="2A68F900"/>
    <w:rsid w:val="2ACFEF8C"/>
    <w:rsid w:val="2B560A10"/>
    <w:rsid w:val="2F99E464"/>
    <w:rsid w:val="326ECABF"/>
    <w:rsid w:val="35BAD9C0"/>
    <w:rsid w:val="397E7C63"/>
    <w:rsid w:val="3FFD81C1"/>
    <w:rsid w:val="4104B66D"/>
    <w:rsid w:val="43C3D2A1"/>
    <w:rsid w:val="474CA1F2"/>
    <w:rsid w:val="49DF4E8A"/>
    <w:rsid w:val="4C223007"/>
    <w:rsid w:val="4E7337D7"/>
    <w:rsid w:val="4FA09C28"/>
    <w:rsid w:val="52365EBF"/>
    <w:rsid w:val="5724B017"/>
    <w:rsid w:val="589FBE6D"/>
    <w:rsid w:val="5ACC9BE5"/>
    <w:rsid w:val="5BD52752"/>
    <w:rsid w:val="62FF132A"/>
    <w:rsid w:val="647B2B65"/>
    <w:rsid w:val="64BEFA77"/>
    <w:rsid w:val="65025A71"/>
    <w:rsid w:val="69D94319"/>
    <w:rsid w:val="6B2CF8ED"/>
    <w:rsid w:val="6DA5A1AD"/>
    <w:rsid w:val="6EF3FA3D"/>
    <w:rsid w:val="6FA952DC"/>
    <w:rsid w:val="78739337"/>
    <w:rsid w:val="7C1F9A1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F38194B-1144-4099-9C16-373235A3FA8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style>
  <w:style w:type="table" w:styleId="LightList-Accent1">
    <w:name w:val="Light List Accent 1"/>
    <w:aliases w:val="VGR tabell blue"/>
    <w:basedOn w:val="TableNormal"/>
    <w:uiPriority w:val="61"/>
    <w:rsid w:val="00827E69"/>
    <w:rPr>
      <w:sz w:val="24"/>
    </w:rPr>
    <w:tblPr>
      <w:tblStyleRowBandSize w:val="1"/>
      <w:tblStyleColBandSize w:val="1"/>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Pr>
    <w:tcPr>
      <w:shd w:val="clear" w:color="auto" w:fill="A6DFFF" w:themeFill="accent1" w:themeFillTint="3F"/>
    </w:tc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Pr>
    <w:tcPr>
      <w:shd w:val="clear" w:color="auto" w:fill="DBEBF1" w:themeFill="accent6" w:themeFillTint="3F"/>
    </w:tc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cPr>
      <w:shd w:val="clear" w:color="auto" w:fill="FFFFFF" w:themeFill="background1"/>
    </w:tc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cPr>
      <w:tcBorders>
        <w:right w:val="single" w:color="7F7F7F" w:themeColor="text1" w:themeTint="80" w:sz="4" w:space="0"/>
      </w:tcBorders>
    </w:tc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9Char" w:customStyle="1">
    <w:name w:val="Heading 9 Char"/>
    <w:basedOn w:val="DefaultParagraphFont"/>
    <w:link w:val="Heading9"/>
    <w:uiPriority w:val="9"/>
    <w:semiHidden/>
    <w:rsid w:val="009A32ED"/>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styleId="BodyTextChar" w:customStyle="1">
    <w:name w:val="Body Text Char"/>
    <w:aliases w:val="(=Löpande text) Char"/>
    <w:basedOn w:val="DefaultParagraphFont"/>
    <w:link w:val="Body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DefaultParagraphFont"/>
    <w:link w:val="Tabell"/>
    <w:rsid w:val="009A32ED"/>
    <w:rPr>
      <w:sz w:val="24"/>
      <w:szCs w:val="24"/>
    </w:rPr>
  </w:style>
  <w:style w:type="character" w:styleId="FollowedHyperlink">
    <w:name w:val="FollowedHyperlink"/>
    <w:basedOn w:val="DefaultParagraphFont"/>
    <w:uiPriority w:val="99"/>
    <w:semiHidden/>
    <w:unhideWhenUsed/>
    <w:rsid w:val="00D9790D"/>
    <w:rPr>
      <w:color w:val="9EA2A2" w:themeColor="followedHyperlink"/>
      <w:u w:val="single"/>
    </w:rPr>
  </w:style>
  <w:style w:type="character" w:styleId="UnresolvedMention">
    <w:name w:val="Unresolved Mention"/>
    <w:basedOn w:val="DefaultParagraphFont"/>
    <w:uiPriority w:val="99"/>
    <w:semiHidden/>
    <w:unhideWhenUsed/>
    <w:rsid w:val="00080D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160755">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2607621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801772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fai.se/" TargetMode="External" Id="rId13" /><Relationship Type="http://schemas.openxmlformats.org/officeDocument/2006/relationships/hyperlink" Target="https://mellanarkiv-offentlig.vgregion.se/alfresco/s/archive/stream/public/v1/source/available/sofia/nu10093-1252922689-171/surrogate/Muskelrelaxantia%2c%20reversering.pdf" TargetMode="External" Id="rId18" /><Relationship Type="http://schemas.openxmlformats.org/officeDocument/2006/relationships/footer" Target="footer2.xml" Id="rId26" /><Relationship Type="http://schemas.openxmlformats.org/officeDocument/2006/relationships/hyperlink" Target="https://sfai.se/wp-content/uploads/2015/02/Riktlinje-Anestesi-vid-sectio-2021.pdf" TargetMode="External" Id="rId21" /><Relationship Type="http://schemas.openxmlformats.org/officeDocument/2006/relationships/styles" Target="styles.xml" Id="rId7" /><Relationship Type="http://schemas.openxmlformats.org/officeDocument/2006/relationships/hyperlink" Target="https://alfresco-offentlig.vgregion.se/alfresco/service/vgr/storage/node/content/19226/Sectio%20%e2%80%93%20larmrutin%20f%c3%b6r%20akuta%20sectio.pdf?a=false&amp;guest=true" TargetMode="External" Id="rId12" /><Relationship Type="http://schemas.openxmlformats.org/officeDocument/2006/relationships/hyperlink" Target="https://mellanarkiv-offentlig.vgregion.se/alfresco/s/archive/stream/public/v1/source/available/sofia/nu10093-1252922689-203/surrogate/RSII%20(Rapid%20Sequence%20Induction%20and%20Intubation).pdf" TargetMode="External" Id="rId17" /><Relationship Type="http://schemas.openxmlformats.org/officeDocument/2006/relationships/footer" Target="footer1.xml" Id="rId25" /><Relationship Type="http://schemas.openxmlformats.org/officeDocument/2006/relationships/hyperlink" Target="https://mellanarkiv-offentlig.vgregion.se/alfresco/s/archive/stream/public/v1/source/available/sofia/nu10091-662869119-173/surrogate/Nitroglycerin%20som%20uterusrelaxans.pdf" TargetMode="External" Id="rId16" /><Relationship Type="http://schemas.openxmlformats.org/officeDocument/2006/relationships/hyperlink" Target="https://mellanarkiv-offentlig.vgregion.se/alfresco/s/archive/stream/public/v1/source/available/sofia/nu7667-238904894-43/surrogate/Postop%20sm%c3%a4rt%20beh%20med%20Morfin%20intrathecal%20eller%20epiduralt.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24" /><Relationship Type="http://schemas.openxmlformats.org/officeDocument/2006/relationships/hyperlink" Target="https://alfresco-offentlig.vgregion.se/alfresco/service/vgr/storage/node/content/34757/Epidural%20eller%20spinal%20vid%20f%c3%b6rlossning%20eller%20sectio%20vid%20p%c3%a5g%c3%a5ende%20trombosprofylax.pdf?a=false&amp;guest=true" TargetMode="External" Id="rId15" /><Relationship Type="http://schemas.openxmlformats.org/officeDocument/2006/relationships/header" Target="header1.xm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6-1525759947-195/surrogate/Intrathecala%20(spinala)%20opioider.pdf" TargetMode="External" Id="rId19" /><Relationship Type="http://schemas.openxmlformats.org/officeDocument/2006/relationships/webSettings" Target="webSettings.xml" Id="rId9" /><Relationship Type="http://schemas.openxmlformats.org/officeDocument/2006/relationships/hyperlink" Target="https://sfai.se/wp-content/uploads/2023/08/Riktlinje-Obstetrisk-Regionalanestesi-och-hemostas-version-2.pdf" TargetMode="External" Id="rId14" /><Relationship Type="http://schemas.openxmlformats.org/officeDocument/2006/relationships/hyperlink" Target="https://mellanarkiv-offentlig.vgregion.se/alfresco/s/archive/stream/public/v1/source/available/sofia/nu10091-662869119-213/surrogate/Sectio%20-%20rutin%20elektivt%20sectio.pdf" TargetMode="External" Id="rId22" /><Relationship Type="http://schemas.openxmlformats.org/officeDocument/2006/relationships/header" Target="header3.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Sectio – anestesirutin</dc:title>
  <dc:subject/>
  <dc:creator/>
  <keywords/>
  <lastModifiedBy>Lars Brühne</lastModifiedBy>
  <revision>21</revision>
  <dcterms:created xsi:type="dcterms:W3CDTF">2024-01-25T17:46:00.0000000Z</dcterms:created>
  <dcterms:modified xsi:type="dcterms:W3CDTF">2025-11-17T14:29:45.0000000Z</dcterms:modified>
</coreProperties>
</file>