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3265F6" w14:textId="77777777" w:rsidR="00FE5DF7" w:rsidRDefault="00FE5DF7" w:rsidP="00F35B05">
      <w:pPr>
        <w:pStyle w:val="Rubrik2"/>
        <w:sectPr w:rsidR="00FE5DF7" w:rsidSect="00FE5DF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98709B9" w14:textId="77777777" w:rsidR="00FE5DF7" w:rsidRPr="00FE5DF7" w:rsidRDefault="00FE5DF7" w:rsidP="00FE5DF7">
      <w:pPr>
        <w:spacing w:after="0" w:line="240" w:lineRule="auto"/>
        <w:ind w:left="0" w:right="0"/>
        <w:rPr>
          <w:szCs w:val="20"/>
        </w:rPr>
      </w:pPr>
    </w:p>
    <w:p w14:paraId="2C8CECBA" w14:textId="77777777" w:rsidR="00FE5DF7" w:rsidRPr="00FE5DF7" w:rsidRDefault="00FE5DF7" w:rsidP="00FE5DF7">
      <w:pPr>
        <w:spacing w:after="0" w:line="240" w:lineRule="auto"/>
        <w:ind w:left="0" w:right="0"/>
        <w:rPr>
          <w:szCs w:val="20"/>
        </w:rPr>
      </w:pPr>
    </w:p>
    <w:p w14:paraId="35627257" w14:textId="77777777" w:rsidR="00FE5DF7" w:rsidRPr="00FE5DF7" w:rsidRDefault="00FE5DF7" w:rsidP="00FE5DF7">
      <w:pPr>
        <w:tabs>
          <w:tab w:val="left" w:pos="4590"/>
        </w:tabs>
        <w:spacing w:after="0" w:line="240" w:lineRule="auto"/>
        <w:ind w:left="0" w:right="0"/>
        <w:rPr>
          <w:szCs w:val="20"/>
        </w:rPr>
      </w:pPr>
      <w:r w:rsidRPr="00FE5DF7">
        <w:rPr>
          <w:szCs w:val="20"/>
        </w:rPr>
        <w:tab/>
      </w:r>
    </w:p>
    <w:tbl>
      <w:tblPr>
        <w:tblW w:w="9039" w:type="dxa"/>
        <w:tblLayout w:type="fixed"/>
        <w:tblCellMar>
          <w:left w:w="0" w:type="dxa"/>
          <w:right w:w="0" w:type="dxa"/>
        </w:tblCellMar>
        <w:tblLook w:val="0000" w:firstRow="0" w:lastRow="0" w:firstColumn="0" w:lastColumn="0" w:noHBand="0" w:noVBand="0"/>
      </w:tblPr>
      <w:tblGrid>
        <w:gridCol w:w="9039"/>
      </w:tblGrid>
      <w:tr w:rsidR="00FE5DF7" w:rsidRPr="00FE5DF7" w14:paraId="7CD0EA5D" w14:textId="77777777" w:rsidTr="000016F4">
        <w:trPr>
          <w:cantSplit/>
          <w:trHeight w:val="570"/>
        </w:trPr>
        <w:tc>
          <w:tcPr>
            <w:tcW w:w="9039" w:type="dxa"/>
            <w:tcBorders>
              <w:bottom w:val="single" w:sz="8" w:space="0" w:color="000000"/>
            </w:tcBorders>
            <w:shd w:val="clear" w:color="auto" w:fill="auto"/>
            <w:vAlign w:val="bottom"/>
          </w:tcPr>
          <w:tbl>
            <w:tblPr>
              <w:tblW w:w="0" w:type="auto"/>
              <w:tblLayout w:type="fixed"/>
              <w:tblLook w:val="0000" w:firstRow="0" w:lastRow="0" w:firstColumn="0" w:lastColumn="0" w:noHBand="0" w:noVBand="0"/>
            </w:tblPr>
            <w:tblGrid>
              <w:gridCol w:w="4281"/>
            </w:tblGrid>
            <w:tr w:rsidR="00FE5DF7" w:rsidRPr="00FE5DF7" w14:paraId="6DE14BCC" w14:textId="77777777" w:rsidTr="000016F4">
              <w:trPr>
                <w:trHeight w:val="168"/>
              </w:trPr>
              <w:tc>
                <w:tcPr>
                  <w:tcW w:w="4281" w:type="dxa"/>
                  <w:shd w:val="clear" w:color="auto" w:fill="auto"/>
                </w:tcPr>
                <w:p w14:paraId="1CC9341F" w14:textId="20C03966" w:rsidR="00FE5DF7" w:rsidRPr="00FE5DF7" w:rsidRDefault="00FE5DF7" w:rsidP="00863DF6">
                  <w:pPr>
                    <w:suppressAutoHyphens/>
                    <w:autoSpaceDE w:val="0"/>
                    <w:snapToGrid w:val="0"/>
                    <w:spacing w:after="0" w:line="240" w:lineRule="auto"/>
                    <w:ind w:left="851" w:right="0"/>
                    <w:rPr>
                      <w:color w:val="000000"/>
                      <w:lang w:eastAsia="zh-CN"/>
                    </w:rPr>
                  </w:pPr>
                  <w:r w:rsidRPr="00FE5DF7">
                    <w:rPr>
                      <w:noProof/>
                      <w:color w:val="000000"/>
                      <w:lang w:eastAsia="zh-CN"/>
                    </w:rPr>
                    <mc:AlternateContent>
                      <mc:Choice Requires="wps">
                        <w:drawing>
                          <wp:anchor distT="0" distB="0" distL="114935" distR="114935" simplePos="0" relativeHeight="251659264" behindDoc="0" locked="0" layoutInCell="1" allowOverlap="1" wp14:anchorId="5216EC67" wp14:editId="4E2C9E42">
                            <wp:simplePos x="0" y="0"/>
                            <wp:positionH relativeFrom="column">
                              <wp:posOffset>6518275</wp:posOffset>
                            </wp:positionH>
                            <wp:positionV relativeFrom="paragraph">
                              <wp:posOffset>78740</wp:posOffset>
                            </wp:positionV>
                            <wp:extent cx="1243330" cy="130175"/>
                            <wp:effectExtent l="8890" t="2540" r="5080" b="63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3330" cy="13017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1A38A1" w14:textId="77777777" w:rsidR="00FE5DF7" w:rsidRDefault="00FE5DF7" w:rsidP="00FE5DF7">
                                        <w:r>
                                          <w:rPr>
                                            <w:rFonts w:ascii="Arial" w:hAnsi="Arial" w:cs="Arial"/>
                                            <w:color w:val="FFFFFF"/>
                                            <w:sz w:val="18"/>
                                            <w:szCs w:val="18"/>
                                          </w:rPr>
                                          <w:t xml:space="preserve">Dok.ID: </w:t>
                                        </w:r>
                                        <w:r>
                                          <w:rPr>
                                            <w:rFonts w:cs="Arial"/>
                                            <w:color w:val="FFFFFF"/>
                                            <w:sz w:val="18"/>
                                            <w:szCs w:val="18"/>
                                          </w:rPr>
                                          <w:fldChar w:fldCharType="begin"/>
                                        </w:r>
                                        <w:r>
                                          <w:rPr>
                                            <w:rFonts w:cs="Arial"/>
                                            <w:color w:val="FFFFFF"/>
                                            <w:sz w:val="18"/>
                                            <w:szCs w:val="18"/>
                                          </w:rPr>
                                          <w:instrText xml:space="preserve"> DOCPROPERTY "PubID"</w:instrText>
                                        </w:r>
                                        <w:r>
                                          <w:rPr>
                                            <w:rFonts w:cs="Arial"/>
                                            <w:color w:val="FFFFFF"/>
                                            <w:sz w:val="18"/>
                                            <w:szCs w:val="18"/>
                                          </w:rPr>
                                          <w:fldChar w:fldCharType="separate"/>
                                        </w:r>
                                        <w:proofErr w:type="gramStart"/>
                                        <w:r>
                                          <w:rPr>
                                            <w:rFonts w:cs="Arial"/>
                                            <w:color w:val="FFFFFF"/>
                                            <w:sz w:val="18"/>
                                            <w:szCs w:val="18"/>
                                          </w:rPr>
                                          <w:t>12973</w:t>
                                        </w:r>
                                        <w:proofErr w:type="gramEnd"/>
                                        <w:r>
                                          <w:rPr>
                                            <w:rFonts w:cs="Arial"/>
                                            <w:color w:val="FFFFFF"/>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16EC67" id="_x0000_t202" coordsize="21600,21600" o:spt="202" path="m,l,21600r21600,l21600,xe">
                            <v:stroke joinstyle="miter"/>
                            <v:path gradientshapeok="t" o:connecttype="rect"/>
                          </v:shapetype>
                          <v:shape id="Text Box 15" o:spid="_x0000_s1026" type="#_x0000_t202" style="position:absolute;left:0;text-align:left;margin-left:513.25pt;margin-top:6.2pt;width:97.9pt;height:10.25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" stroked="f">
                            <v:fill opacity="0"/>
                            <v:textbox inset="0,0,0,0">
                              <w:txbxContent>
                                <w:p w14:paraId="371A38A1" w14:textId="77777777" w:rsidR="00FE5DF7" w:rsidRDefault="00FE5DF7" w:rsidP="00FE5DF7">
                                  <w:r>
                                    <w:rPr>
                                      <w:rFonts w:ascii="Arial" w:hAnsi="Arial" w:cs="Arial"/>
                                      <w:color w:val="FFFFFF"/>
                                      <w:sz w:val="18"/>
                                      <w:szCs w:val="18"/>
                                    </w:rPr>
                                    <w:t xml:space="preserve">Dok.ID: </w:t>
                                  </w:r>
                                  <w:r>
                                    <w:rPr>
                                      <w:rFonts w:cs="Arial"/>
                                      <w:color w:val="FFFFFF"/>
                                      <w:sz w:val="18"/>
                                      <w:szCs w:val="18"/>
                                    </w:rPr>
                                    <w:fldChar w:fldCharType="begin"/>
                                  </w:r>
                                  <w:r>
                                    <w:rPr>
                                      <w:rFonts w:cs="Arial"/>
                                      <w:color w:val="FFFFFF"/>
                                      <w:sz w:val="18"/>
                                      <w:szCs w:val="18"/>
                                    </w:rPr>
                                    <w:instrText xml:space="preserve"> DOCPROPERTY "PubID"</w:instrText>
                                  </w:r>
                                  <w:r>
                                    <w:rPr>
                                      <w:rFonts w:cs="Arial"/>
                                      <w:color w:val="FFFFFF"/>
                                      <w:sz w:val="18"/>
                                      <w:szCs w:val="18"/>
                                    </w:rPr>
                                    <w:fldChar w:fldCharType="separate"/>
                                  </w:r>
                                  <w:proofErr w:type="gramStart"/>
                                  <w:r>
                                    <w:rPr>
                                      <w:rFonts w:cs="Arial"/>
                                      <w:color w:val="FFFFFF"/>
                                      <w:sz w:val="18"/>
                                      <w:szCs w:val="18"/>
                                    </w:rPr>
                                    <w:t>12973</w:t>
                                  </w:r>
                                  <w:proofErr w:type="gramEnd"/>
                                  <w:r>
                                    <w:rPr>
                                      <w:rFonts w:cs="Arial"/>
                                      <w:color w:val="FFFFFF"/>
                                      <w:sz w:val="18"/>
                                      <w:szCs w:val="18"/>
                                    </w:rPr>
                                    <w:fldChar w:fldCharType="end"/>
                                  </w:r>
                                </w:p>
                              </w:txbxContent>
                            </v:textbox>
                          </v:shape>
                        </w:pict>
                      </mc:Fallback>
                    </mc:AlternateContent>
                  </w:r>
                  <w:bookmarkStart w:id="1" w:name="_1314629194"/>
                  <w:bookmarkStart w:id="2" w:name="Rubrik"/>
                  <w:bookmarkEnd w:id="1"/>
                  <w:bookmarkEnd w:id="2"/>
                </w:p>
              </w:tc>
            </w:tr>
          </w:tbl>
          <w:p w14:paraId="7725B656" w14:textId="77777777" w:rsidR="00FE5DF7" w:rsidRPr="00FE5DF7" w:rsidRDefault="00FE5DF7" w:rsidP="00863DF6">
            <w:pPr>
              <w:pStyle w:val="Rubrik1"/>
              <w:ind w:left="851"/>
              <w:rPr>
                <w:rFonts w:ascii="Times New Roman Fet" w:hAnsi="Times New Roman Fet"/>
                <w:noProof/>
              </w:rPr>
            </w:pPr>
            <w:r w:rsidRPr="00FE5DF7">
              <w:rPr>
                <w:noProof/>
              </w:rPr>
              <w:t>Girdlestone – excisionsplastik i höftled</w:t>
            </w:r>
          </w:p>
        </w:tc>
      </w:tr>
    </w:tbl>
    <w:p w14:paraId="75BBEBFE" w14:textId="77777777" w:rsidR="00FE5DF7" w:rsidRPr="00FE5DF7" w:rsidRDefault="00FE5DF7" w:rsidP="00863DF6">
      <w:pPr>
        <w:keepNext/>
        <w:numPr>
          <w:ilvl w:val="0"/>
          <w:numId w:val="20"/>
        </w:numPr>
        <w:suppressAutoHyphens/>
        <w:spacing w:after="0" w:line="240" w:lineRule="auto"/>
        <w:ind w:left="851" w:right="0"/>
        <w:outlineLvl w:val="0"/>
        <w:rPr>
          <w:rFonts w:ascii="Arial Fet" w:hAnsi="Arial Fet" w:cs="Arial"/>
          <w:b/>
          <w:bCs/>
          <w:kern w:val="32"/>
          <w:sz w:val="28"/>
          <w:szCs w:val="32"/>
        </w:rPr>
      </w:pPr>
    </w:p>
    <w:p w14:paraId="45595301" w14:textId="77777777" w:rsidR="00FE5DF7" w:rsidRPr="00FE5DF7" w:rsidRDefault="00FE5DF7" w:rsidP="00863DF6">
      <w:pPr>
        <w:pStyle w:val="Rubrik2"/>
        <w:ind w:left="851" w:right="0"/>
      </w:pPr>
      <w:r w:rsidRPr="00FE5DF7">
        <w:t>Revidering i denna version:</w:t>
      </w:r>
    </w:p>
    <w:p w14:paraId="0ED21E37" w14:textId="77777777" w:rsidR="00FE5DF7" w:rsidRPr="00FE5DF7" w:rsidRDefault="00FE5DF7" w:rsidP="00863DF6">
      <w:pPr>
        <w:spacing w:after="0" w:line="240" w:lineRule="auto"/>
        <w:ind w:left="851" w:right="0"/>
        <w:rPr>
          <w:szCs w:val="20"/>
        </w:rPr>
      </w:pPr>
      <w:r w:rsidRPr="00FE5DF7">
        <w:rPr>
          <w:szCs w:val="20"/>
        </w:rPr>
        <w:t>Mindre revidering under rubrik: Praktiska råd</w:t>
      </w:r>
    </w:p>
    <w:p w14:paraId="2DDDD715" w14:textId="77777777" w:rsidR="00FE5DF7" w:rsidRPr="00FE5DF7" w:rsidRDefault="00FE5DF7" w:rsidP="00863DF6">
      <w:pPr>
        <w:pStyle w:val="Rubrik2"/>
        <w:ind w:left="851" w:right="0"/>
        <w:rPr>
          <w:rFonts w:ascii="NXAGQ G+ Times New" w:hAnsi="NXAGQ G+ Times New" w:cs="NXAGQ G+ Times New"/>
          <w:b/>
          <w:bCs w:val="0"/>
          <w:iCs/>
          <w:color w:val="000000"/>
          <w:sz w:val="23"/>
          <w:szCs w:val="23"/>
        </w:rPr>
      </w:pPr>
      <w:r w:rsidRPr="00863DF6">
        <w:t>Bakgrund</w:t>
      </w:r>
    </w:p>
    <w:p w14:paraId="329115D3" w14:textId="77777777" w:rsidR="00FE5DF7" w:rsidRPr="00FE5DF7" w:rsidRDefault="00FE5DF7" w:rsidP="00863DF6">
      <w:pPr>
        <w:spacing w:after="0" w:line="240" w:lineRule="auto"/>
        <w:ind w:left="851" w:right="0"/>
      </w:pPr>
      <w:r w:rsidRPr="00FE5DF7">
        <w:rPr>
          <w:color w:val="000000"/>
        </w:rPr>
        <w:t xml:space="preserve">I vissa höftfrakturfall, vid såväl akut behandling som efter komplikation, är det olämpligt med protesförsörjning och </w:t>
      </w:r>
      <w:proofErr w:type="gramStart"/>
      <w:r w:rsidRPr="00FE5DF7">
        <w:rPr>
          <w:color w:val="000000"/>
        </w:rPr>
        <w:t>istället</w:t>
      </w:r>
      <w:proofErr w:type="gramEnd"/>
      <w:r w:rsidRPr="00FE5DF7">
        <w:rPr>
          <w:color w:val="000000"/>
        </w:rPr>
        <w:t xml:space="preserve"> tas ledhuvudet bort för att åstadkomma en slinkhöft där lårbenet glider mot mjukdelar istället för in mot </w:t>
      </w:r>
      <w:proofErr w:type="spellStart"/>
      <w:r w:rsidRPr="00FE5DF7">
        <w:rPr>
          <w:color w:val="000000"/>
        </w:rPr>
        <w:t>acetabulum</w:t>
      </w:r>
      <w:proofErr w:type="spellEnd"/>
      <w:r w:rsidRPr="00FE5DF7">
        <w:rPr>
          <w:color w:val="000000"/>
        </w:rPr>
        <w:t>. Detta innebär att patienten får en kraftig förkortning av benet, men kan i övrigt efter några månader fungera väl.</w:t>
      </w:r>
    </w:p>
    <w:p w14:paraId="02FF074A" w14:textId="77777777" w:rsidR="00FE5DF7" w:rsidRPr="00FE5DF7" w:rsidRDefault="00FE5DF7" w:rsidP="00863DF6">
      <w:pPr>
        <w:pStyle w:val="Rubrik2"/>
        <w:ind w:left="851" w:right="0"/>
        <w:rPr>
          <w:rFonts w:ascii="NXAGQ G+ Times New" w:hAnsi="NXAGQ G+ Times New" w:cs="NXAGQ G+ Times New"/>
          <w:b/>
          <w:bCs w:val="0"/>
          <w:iCs/>
          <w:color w:val="000000"/>
          <w:sz w:val="23"/>
          <w:szCs w:val="23"/>
        </w:rPr>
      </w:pPr>
      <w:r w:rsidRPr="00863DF6">
        <w:t>Syfte</w:t>
      </w:r>
    </w:p>
    <w:p w14:paraId="0CC747E0" w14:textId="77777777" w:rsidR="00FE5DF7" w:rsidRPr="00FE5DF7" w:rsidRDefault="00FE5DF7" w:rsidP="00863DF6">
      <w:pPr>
        <w:spacing w:after="0" w:line="240" w:lineRule="auto"/>
        <w:ind w:left="851" w:right="0"/>
      </w:pPr>
      <w:r w:rsidRPr="00FE5DF7">
        <w:rPr>
          <w:rFonts w:ascii="NXAGQ G+ Times New" w:hAnsi="NXAGQ G+ Times New" w:cs="NXAGQ G+ Times New"/>
          <w:color w:val="000000"/>
        </w:rPr>
        <w:t xml:space="preserve">Att skapa ett dokumentstöd för omhändertagande av patient vid </w:t>
      </w:r>
      <w:proofErr w:type="spellStart"/>
      <w:r w:rsidRPr="00FE5DF7">
        <w:rPr>
          <w:rFonts w:ascii="NXAGQ G+ Times New" w:hAnsi="NXAGQ G+ Times New" w:cs="NXAGQ G+ Times New"/>
          <w:color w:val="000000"/>
        </w:rPr>
        <w:t>girdlestone</w:t>
      </w:r>
      <w:proofErr w:type="spellEnd"/>
      <w:r w:rsidRPr="00FE5DF7">
        <w:rPr>
          <w:rFonts w:ascii="NXAGQ G+ Times New" w:hAnsi="NXAGQ G+ Times New" w:cs="NXAGQ G+ Times New"/>
          <w:color w:val="000000"/>
        </w:rPr>
        <w:t>-operation.</w:t>
      </w:r>
    </w:p>
    <w:p w14:paraId="541D1360" w14:textId="77777777" w:rsidR="00FE5DF7" w:rsidRPr="00863DF6" w:rsidRDefault="00FE5DF7" w:rsidP="00863DF6">
      <w:pPr>
        <w:pStyle w:val="Rubrik2"/>
        <w:ind w:left="851" w:right="0"/>
      </w:pPr>
      <w:r w:rsidRPr="00863DF6">
        <w:t>Vilka berörs</w:t>
      </w:r>
    </w:p>
    <w:p w14:paraId="7A7D20C7" w14:textId="77777777" w:rsidR="00FE5DF7" w:rsidRPr="00FE5DF7" w:rsidRDefault="00FE5DF7" w:rsidP="00863DF6">
      <w:pPr>
        <w:spacing w:after="0" w:line="240" w:lineRule="auto"/>
        <w:ind w:left="851" w:right="0"/>
        <w:rPr>
          <w:szCs w:val="20"/>
        </w:rPr>
      </w:pPr>
      <w:r w:rsidRPr="00FE5DF7">
        <w:rPr>
          <w:szCs w:val="20"/>
        </w:rPr>
        <w:t>All personal, Operation NU-sjukvården.</w:t>
      </w:r>
    </w:p>
    <w:p w14:paraId="2D5F7E30" w14:textId="77777777" w:rsidR="00FE5DF7" w:rsidRPr="00863DF6" w:rsidRDefault="00FE5DF7" w:rsidP="00863DF6">
      <w:pPr>
        <w:pStyle w:val="Rubrik2"/>
        <w:ind w:left="851" w:right="0"/>
      </w:pPr>
      <w:r w:rsidRPr="00863DF6">
        <w:t>Anestesiförslag</w:t>
      </w:r>
    </w:p>
    <w:p w14:paraId="4378AFB5" w14:textId="77777777" w:rsidR="00FE5DF7" w:rsidRPr="00FE5DF7" w:rsidRDefault="00FE5DF7" w:rsidP="00863DF6">
      <w:pPr>
        <w:spacing w:after="0" w:line="240" w:lineRule="auto"/>
        <w:ind w:left="851" w:right="0"/>
      </w:pPr>
      <w:r w:rsidRPr="00FE5DF7">
        <w:rPr>
          <w:b/>
          <w:i/>
        </w:rPr>
        <w:t>Premedicinering:</w:t>
      </w:r>
    </w:p>
    <w:p w14:paraId="07F99C68" w14:textId="77777777" w:rsidR="00FE5DF7" w:rsidRPr="00FE5DF7" w:rsidRDefault="00FE5DF7" w:rsidP="00863DF6">
      <w:pPr>
        <w:spacing w:after="0" w:line="240" w:lineRule="auto"/>
        <w:ind w:left="851" w:right="0"/>
      </w:pPr>
      <w:r w:rsidRPr="00FE5DF7">
        <w:t xml:space="preserve">T Paracetamol </w:t>
      </w:r>
      <w:proofErr w:type="spellStart"/>
      <w:proofErr w:type="gramStart"/>
      <w:r w:rsidRPr="00FE5DF7">
        <w:t>enl.rutin</w:t>
      </w:r>
      <w:proofErr w:type="spellEnd"/>
      <w:proofErr w:type="gramEnd"/>
      <w:r w:rsidRPr="00FE5DF7">
        <w:t xml:space="preserve"> för premedicinering</w:t>
      </w:r>
    </w:p>
    <w:p w14:paraId="0DF1F99B" w14:textId="77777777" w:rsidR="00FE5DF7" w:rsidRPr="00FE5DF7" w:rsidRDefault="00FE5DF7" w:rsidP="00863DF6">
      <w:pPr>
        <w:spacing w:after="0" w:line="240" w:lineRule="auto"/>
        <w:ind w:left="851" w:right="0"/>
      </w:pPr>
      <w:r w:rsidRPr="00FE5DF7">
        <w:t xml:space="preserve">T </w:t>
      </w:r>
      <w:proofErr w:type="spellStart"/>
      <w:r w:rsidRPr="00FE5DF7">
        <w:t>Oxycontin</w:t>
      </w:r>
      <w:proofErr w:type="spellEnd"/>
      <w:r w:rsidRPr="00FE5DF7">
        <w:t xml:space="preserve"> ca 0,1 - 0,2 mg/kg, max 20 mg, dos anpassas till ålder och tidigare </w:t>
      </w:r>
      <w:proofErr w:type="spellStart"/>
      <w:r w:rsidRPr="00FE5DF7">
        <w:t>opioidkonsumtion</w:t>
      </w:r>
      <w:proofErr w:type="spellEnd"/>
      <w:r w:rsidRPr="00FE5DF7">
        <w:t xml:space="preserve">   </w:t>
      </w:r>
    </w:p>
    <w:p w14:paraId="17016F26" w14:textId="77777777" w:rsidR="00FE5DF7" w:rsidRPr="00FE5DF7" w:rsidRDefault="00FE5DF7" w:rsidP="00863DF6">
      <w:pPr>
        <w:spacing w:after="0" w:line="240" w:lineRule="auto"/>
        <w:ind w:left="851" w:right="0"/>
        <w:rPr>
          <w:b/>
          <w:i/>
        </w:rPr>
      </w:pPr>
      <w:r w:rsidRPr="00FE5DF7">
        <w:rPr>
          <w:b/>
        </w:rPr>
        <w:t xml:space="preserve">         </w:t>
      </w:r>
    </w:p>
    <w:p w14:paraId="2D11D55B" w14:textId="77777777" w:rsidR="00FE5DF7" w:rsidRPr="00FE5DF7" w:rsidRDefault="00FE5DF7" w:rsidP="00863DF6">
      <w:pPr>
        <w:spacing w:after="0" w:line="240" w:lineRule="auto"/>
        <w:ind w:left="851" w:right="0"/>
      </w:pPr>
      <w:r w:rsidRPr="00FE5DF7">
        <w:rPr>
          <w:b/>
          <w:i/>
        </w:rPr>
        <w:t>Anestesi:</w:t>
      </w:r>
    </w:p>
    <w:p w14:paraId="2032C1A7" w14:textId="77777777" w:rsidR="00FE5DF7" w:rsidRPr="00FE5DF7" w:rsidRDefault="00FE5DF7" w:rsidP="00863DF6">
      <w:pPr>
        <w:spacing w:after="0" w:line="240" w:lineRule="auto"/>
        <w:ind w:left="851" w:right="0"/>
      </w:pPr>
      <w:r w:rsidRPr="00FE5DF7">
        <w:t>Spinal (</w:t>
      </w:r>
      <w:proofErr w:type="spellStart"/>
      <w:r w:rsidRPr="00FE5DF7">
        <w:t>Marcain</w:t>
      </w:r>
      <w:proofErr w:type="spellEnd"/>
      <w:r w:rsidRPr="00FE5DF7">
        <w:t xml:space="preserve"> spinal) alt generell anestesi (</w:t>
      </w:r>
      <w:proofErr w:type="spellStart"/>
      <w:r w:rsidRPr="00FE5DF7">
        <w:t>Sevo+Ultiva</w:t>
      </w:r>
      <w:proofErr w:type="spellEnd"/>
      <w:r w:rsidRPr="00FE5DF7">
        <w:t xml:space="preserve">/TIVA). Femoralisblockad kan läggas för postop smärtlindring </w:t>
      </w:r>
      <w:proofErr w:type="spellStart"/>
      <w:r w:rsidRPr="00FE5DF7">
        <w:t>ffa</w:t>
      </w:r>
      <w:proofErr w:type="spellEnd"/>
      <w:r w:rsidRPr="00FE5DF7">
        <w:t xml:space="preserve"> vid generell anestesi.</w:t>
      </w:r>
    </w:p>
    <w:p w14:paraId="563BE2FB" w14:textId="77777777" w:rsidR="00FE5DF7" w:rsidRPr="00FE5DF7" w:rsidRDefault="00FE5DF7" w:rsidP="00863DF6">
      <w:pPr>
        <w:spacing w:after="0" w:line="240" w:lineRule="auto"/>
        <w:ind w:left="851" w:right="0"/>
      </w:pPr>
    </w:p>
    <w:p w14:paraId="527FA3AE" w14:textId="77777777" w:rsidR="00FE5DF7" w:rsidRPr="00FE5DF7" w:rsidRDefault="00FE5DF7" w:rsidP="00863DF6">
      <w:pPr>
        <w:spacing w:after="0" w:line="240" w:lineRule="auto"/>
        <w:ind w:left="851" w:right="0"/>
      </w:pPr>
      <w:r w:rsidRPr="00FE5DF7">
        <w:lastRenderedPageBreak/>
        <w:t xml:space="preserve"> </w:t>
      </w:r>
      <w:r w:rsidRPr="00FE5DF7">
        <w:rPr>
          <w:b/>
          <w:i/>
        </w:rPr>
        <w:t>Postoperativt:</w:t>
      </w:r>
    </w:p>
    <w:p w14:paraId="05B724A7" w14:textId="77777777" w:rsidR="00FE5DF7" w:rsidRPr="00FE5DF7" w:rsidRDefault="00FE5DF7" w:rsidP="00863DF6">
      <w:pPr>
        <w:spacing w:after="0" w:line="240" w:lineRule="auto"/>
        <w:ind w:left="851" w:right="0"/>
      </w:pPr>
      <w:r w:rsidRPr="00FE5DF7">
        <w:t>T Paracetamol 1g x 4, from 6 timmar efter premedicinering</w:t>
      </w:r>
    </w:p>
    <w:p w14:paraId="5E05D75C" w14:textId="77777777" w:rsidR="00FE5DF7" w:rsidRPr="00FE5DF7" w:rsidRDefault="00FE5DF7" w:rsidP="00863DF6">
      <w:pPr>
        <w:spacing w:after="0" w:line="240" w:lineRule="auto"/>
        <w:ind w:left="851" w:right="0"/>
        <w:rPr>
          <w:rFonts w:eastAsia="NXAGQ G+ Times New"/>
          <w:color w:val="000000"/>
        </w:rPr>
      </w:pPr>
      <w:r w:rsidRPr="00FE5DF7">
        <w:t xml:space="preserve">T </w:t>
      </w:r>
      <w:proofErr w:type="spellStart"/>
      <w:r w:rsidRPr="00FE5DF7">
        <w:t>Oxycontin</w:t>
      </w:r>
      <w:proofErr w:type="spellEnd"/>
      <w:r w:rsidRPr="00FE5DF7">
        <w:t xml:space="preserve"> ca 0,1 mg/kg (5 – 10 mg) 12 timmar efter första dos</w:t>
      </w:r>
    </w:p>
    <w:p w14:paraId="2123C335" w14:textId="77777777" w:rsidR="00FE5DF7" w:rsidRPr="00FE5DF7" w:rsidRDefault="00FE5DF7" w:rsidP="00863DF6">
      <w:pPr>
        <w:spacing w:after="0" w:line="240" w:lineRule="auto"/>
        <w:ind w:left="851" w:right="0"/>
      </w:pPr>
      <w:r w:rsidRPr="00FE5DF7">
        <w:rPr>
          <w:rFonts w:eastAsia="NXAGQ G+ Times New"/>
          <w:color w:val="000000"/>
        </w:rPr>
        <w:t xml:space="preserve"> </w:t>
      </w:r>
      <w:proofErr w:type="spellStart"/>
      <w:r w:rsidRPr="00FE5DF7">
        <w:rPr>
          <w:color w:val="000000"/>
        </w:rPr>
        <w:t>Inj</w:t>
      </w:r>
      <w:proofErr w:type="spellEnd"/>
      <w:r w:rsidRPr="00FE5DF7">
        <w:rPr>
          <w:color w:val="000000"/>
        </w:rPr>
        <w:t xml:space="preserve"> </w:t>
      </w:r>
      <w:proofErr w:type="spellStart"/>
      <w:r w:rsidRPr="00FE5DF7">
        <w:rPr>
          <w:color w:val="000000"/>
        </w:rPr>
        <w:t>Oxynorm</w:t>
      </w:r>
      <w:proofErr w:type="spellEnd"/>
      <w:r w:rsidRPr="00FE5DF7">
        <w:rPr>
          <w:color w:val="000000"/>
        </w:rPr>
        <w:t xml:space="preserve"> </w:t>
      </w:r>
      <w:proofErr w:type="spellStart"/>
      <w:r w:rsidRPr="00FE5DF7">
        <w:rPr>
          <w:color w:val="000000"/>
        </w:rPr>
        <w:t>vb</w:t>
      </w:r>
      <w:proofErr w:type="spellEnd"/>
      <w:r w:rsidRPr="00FE5DF7">
        <w:rPr>
          <w:color w:val="000000"/>
        </w:rPr>
        <w:t xml:space="preserve">.         </w:t>
      </w:r>
    </w:p>
    <w:p w14:paraId="74049979" w14:textId="77777777" w:rsidR="00FE5DF7" w:rsidRPr="00863DF6" w:rsidRDefault="00FE5DF7" w:rsidP="00863DF6">
      <w:pPr>
        <w:pStyle w:val="Rubrik2"/>
        <w:ind w:left="851" w:right="0"/>
      </w:pPr>
      <w:r w:rsidRPr="00863DF6">
        <w:t>Utrustning</w:t>
      </w:r>
    </w:p>
    <w:p w14:paraId="6F80B343" w14:textId="77777777" w:rsidR="00FE5DF7" w:rsidRPr="00FE5DF7" w:rsidRDefault="00FE5DF7" w:rsidP="00863DF6">
      <w:pPr>
        <w:spacing w:after="0" w:line="240" w:lineRule="auto"/>
        <w:ind w:left="851" w:right="0"/>
      </w:pPr>
      <w:r w:rsidRPr="00FE5DF7">
        <w:rPr>
          <w:color w:val="000000"/>
        </w:rPr>
        <w:t>Standard/basmonitorering, patientvärmare, blod/vätskevärmare.</w:t>
      </w:r>
    </w:p>
    <w:p w14:paraId="3769F85E" w14:textId="77777777" w:rsidR="00FE5DF7" w:rsidRPr="00863DF6" w:rsidRDefault="00FE5DF7" w:rsidP="00863DF6">
      <w:pPr>
        <w:pStyle w:val="Rubrik2"/>
        <w:ind w:left="851" w:right="0"/>
      </w:pPr>
      <w:r w:rsidRPr="00863DF6">
        <w:t>Blodgruppering/</w:t>
      </w:r>
      <w:proofErr w:type="spellStart"/>
      <w:r w:rsidRPr="00863DF6">
        <w:t>bastest</w:t>
      </w:r>
      <w:proofErr w:type="spellEnd"/>
    </w:p>
    <w:p w14:paraId="7769FEB1" w14:textId="77777777" w:rsidR="00FE5DF7" w:rsidRPr="00FE5DF7" w:rsidRDefault="00FE5DF7" w:rsidP="00863DF6">
      <w:pPr>
        <w:spacing w:after="0" w:line="240" w:lineRule="auto"/>
        <w:ind w:left="851" w:right="0"/>
        <w:rPr>
          <w:szCs w:val="20"/>
        </w:rPr>
      </w:pPr>
      <w:r w:rsidRPr="00FE5DF7">
        <w:rPr>
          <w:szCs w:val="20"/>
        </w:rPr>
        <w:t>Ja/ja</w:t>
      </w:r>
    </w:p>
    <w:p w14:paraId="385CD69F" w14:textId="77777777" w:rsidR="00FE5DF7" w:rsidRPr="00863DF6" w:rsidRDefault="00FE5DF7" w:rsidP="00863DF6">
      <w:pPr>
        <w:pStyle w:val="Rubrik2"/>
        <w:ind w:left="851" w:right="0"/>
      </w:pPr>
      <w:r w:rsidRPr="00863DF6">
        <w:t>Praktiska råd</w:t>
      </w:r>
    </w:p>
    <w:p w14:paraId="5CA25139" w14:textId="77777777" w:rsidR="00FE5DF7" w:rsidRPr="00FE5DF7" w:rsidRDefault="00FE5DF7" w:rsidP="00863DF6">
      <w:pPr>
        <w:spacing w:after="0" w:line="240" w:lineRule="auto"/>
        <w:ind w:left="851" w:right="0"/>
        <w:rPr>
          <w:szCs w:val="20"/>
        </w:rPr>
      </w:pPr>
      <w:r w:rsidRPr="00FE5DF7">
        <w:rPr>
          <w:szCs w:val="20"/>
        </w:rPr>
        <w:t>Spinalanestesi läggs i sängen innan överflytt till operationsbord vid smärtsam fraktur.</w:t>
      </w:r>
    </w:p>
    <w:p w14:paraId="5A12F223" w14:textId="77777777" w:rsidR="00FE5DF7" w:rsidRPr="00863DF6" w:rsidRDefault="00FE5DF7" w:rsidP="00863DF6">
      <w:pPr>
        <w:pStyle w:val="Rubrik2"/>
        <w:ind w:left="851" w:right="0"/>
      </w:pPr>
      <w:r w:rsidRPr="00863DF6">
        <w:t>Operationsbord/läge</w:t>
      </w:r>
    </w:p>
    <w:p w14:paraId="23E02147" w14:textId="77777777" w:rsidR="00FE5DF7" w:rsidRPr="00FE5DF7" w:rsidRDefault="00FE5DF7" w:rsidP="00863DF6">
      <w:pPr>
        <w:tabs>
          <w:tab w:val="left" w:pos="3180"/>
        </w:tabs>
        <w:spacing w:after="0" w:line="240" w:lineRule="auto"/>
        <w:ind w:left="851" w:right="0"/>
        <w:rPr>
          <w:szCs w:val="20"/>
        </w:rPr>
      </w:pPr>
      <w:r w:rsidRPr="00FE5DF7">
        <w:rPr>
          <w:szCs w:val="20"/>
        </w:rPr>
        <w:t xml:space="preserve">Planbord/sidoläge (se beskrivning i slutet av dokumentet) </w:t>
      </w:r>
    </w:p>
    <w:p w14:paraId="68695E3B" w14:textId="77777777" w:rsidR="00FE5DF7" w:rsidRPr="00FE5DF7" w:rsidRDefault="00FE5DF7" w:rsidP="00863DF6">
      <w:pPr>
        <w:tabs>
          <w:tab w:val="left" w:pos="3180"/>
        </w:tabs>
        <w:spacing w:after="0" w:line="240" w:lineRule="auto"/>
        <w:ind w:left="851" w:right="0"/>
        <w:rPr>
          <w:szCs w:val="20"/>
        </w:rPr>
      </w:pPr>
    </w:p>
    <w:p w14:paraId="2D50FB8A" w14:textId="77777777" w:rsidR="00FE5DF7" w:rsidRPr="00FE5DF7" w:rsidRDefault="00FE5DF7" w:rsidP="00863DF6">
      <w:pPr>
        <w:spacing w:after="0" w:line="240" w:lineRule="auto"/>
        <w:ind w:left="851" w:right="0"/>
      </w:pPr>
      <w:r w:rsidRPr="00FE5DF7">
        <w:rPr>
          <w:b/>
          <w:i/>
        </w:rPr>
        <w:t>Före anestesistart</w:t>
      </w:r>
    </w:p>
    <w:p w14:paraId="16CEAB83" w14:textId="77777777" w:rsidR="00FE5DF7" w:rsidRPr="00FE5DF7" w:rsidRDefault="00FE5DF7" w:rsidP="00863DF6">
      <w:pPr>
        <w:spacing w:after="0" w:line="240" w:lineRule="auto"/>
        <w:ind w:left="851" w:right="0"/>
        <w:rPr>
          <w:szCs w:val="20"/>
        </w:rPr>
      </w:pPr>
      <w:r w:rsidRPr="00FE5DF7">
        <w:t xml:space="preserve">Har patienten värk, stelhet och/eller domningar i kroppen - nacke, axlar, armar, höfter, knän? Något med hudkostymen som ska beaktas? Är patienten stomiopererad? </w:t>
      </w:r>
      <w:r w:rsidRPr="00FE5DF7">
        <w:rPr>
          <w:szCs w:val="20"/>
        </w:rPr>
        <w:t xml:space="preserve">Njurtransplanterad? Tidigare höftopererad? Annat? </w:t>
      </w:r>
      <w:r w:rsidRPr="00FE5DF7">
        <w:t xml:space="preserve">Planera i teamet </w:t>
      </w:r>
      <w:proofErr w:type="gramStart"/>
      <w:r w:rsidRPr="00FE5DF7">
        <w:t>i fall</w:t>
      </w:r>
      <w:proofErr w:type="gramEnd"/>
      <w:r w:rsidRPr="00FE5DF7">
        <w:t xml:space="preserve"> </w:t>
      </w:r>
      <w:r w:rsidRPr="00FE5DF7">
        <w:rPr>
          <w:i/>
        </w:rPr>
        <w:t>särskilda</w:t>
      </w:r>
      <w:r w:rsidRPr="00FE5DF7">
        <w:t xml:space="preserve"> åtgärder ska vidtas för att undvika smärta och skador. Dokumentera i operationssköterskejournalen.  </w:t>
      </w:r>
    </w:p>
    <w:p w14:paraId="119673EB" w14:textId="77777777" w:rsidR="00FE5DF7" w:rsidRPr="00FE5DF7" w:rsidRDefault="00FE5DF7" w:rsidP="00863DF6">
      <w:pPr>
        <w:spacing w:after="0" w:line="240" w:lineRule="auto"/>
        <w:ind w:left="851" w:right="0"/>
        <w:rPr>
          <w:szCs w:val="20"/>
        </w:rPr>
      </w:pPr>
    </w:p>
    <w:p w14:paraId="53E9C21B" w14:textId="77777777" w:rsidR="00FE5DF7" w:rsidRPr="00863DF6" w:rsidRDefault="00FE5DF7" w:rsidP="00863DF6">
      <w:pPr>
        <w:pStyle w:val="Rubrik2"/>
        <w:ind w:left="851" w:right="0"/>
      </w:pPr>
      <w:r w:rsidRPr="00863DF6">
        <w:t>Håravkortning</w:t>
      </w:r>
    </w:p>
    <w:p w14:paraId="49C86771" w14:textId="77777777" w:rsidR="00FE5DF7" w:rsidRPr="00FE5DF7" w:rsidRDefault="00FE5DF7" w:rsidP="00863DF6">
      <w:pPr>
        <w:spacing w:after="0" w:line="240" w:lineRule="auto"/>
        <w:ind w:left="851" w:right="0"/>
      </w:pPr>
      <w:r w:rsidRPr="00FE5DF7">
        <w:rPr>
          <w:color w:val="000000"/>
        </w:rPr>
        <w:t xml:space="preserve">Från </w:t>
      </w:r>
      <w:proofErr w:type="spellStart"/>
      <w:r w:rsidRPr="00FE5DF7">
        <w:rPr>
          <w:color w:val="000000"/>
        </w:rPr>
        <w:t>crista</w:t>
      </w:r>
      <w:proofErr w:type="spellEnd"/>
      <w:r w:rsidRPr="00FE5DF7">
        <w:rPr>
          <w:color w:val="000000"/>
        </w:rPr>
        <w:t xml:space="preserve"> ner till knäet.</w:t>
      </w:r>
    </w:p>
    <w:p w14:paraId="28352787" w14:textId="77777777" w:rsidR="00FE5DF7" w:rsidRPr="00863DF6" w:rsidRDefault="00FE5DF7" w:rsidP="00863DF6">
      <w:pPr>
        <w:pStyle w:val="Rubrik2"/>
        <w:ind w:left="851" w:right="0"/>
      </w:pPr>
      <w:r w:rsidRPr="00863DF6">
        <w:t>KAD</w:t>
      </w:r>
    </w:p>
    <w:p w14:paraId="1A3A38D7" w14:textId="77777777" w:rsidR="00FE5DF7" w:rsidRPr="00FE5DF7" w:rsidRDefault="00FE5DF7" w:rsidP="00863DF6">
      <w:pPr>
        <w:spacing w:after="0" w:line="240" w:lineRule="auto"/>
        <w:ind w:left="851" w:right="0"/>
        <w:rPr>
          <w:szCs w:val="20"/>
        </w:rPr>
      </w:pPr>
      <w:r w:rsidRPr="00FE5DF7">
        <w:rPr>
          <w:szCs w:val="20"/>
        </w:rPr>
        <w:t>Ja</w:t>
      </w:r>
    </w:p>
    <w:p w14:paraId="46A35EEE" w14:textId="77777777" w:rsidR="00FE5DF7" w:rsidRPr="00863DF6" w:rsidRDefault="00FE5DF7" w:rsidP="00863DF6">
      <w:pPr>
        <w:pStyle w:val="Rubrik2"/>
        <w:ind w:left="851" w:right="0"/>
      </w:pPr>
      <w:r w:rsidRPr="00863DF6">
        <w:t>Risker</w:t>
      </w:r>
    </w:p>
    <w:p w14:paraId="047DAD9A" w14:textId="77777777" w:rsidR="00FE5DF7" w:rsidRPr="00FE5DF7" w:rsidRDefault="00FE5DF7" w:rsidP="00863DF6">
      <w:pPr>
        <w:numPr>
          <w:ilvl w:val="0"/>
          <w:numId w:val="23"/>
        </w:numPr>
        <w:suppressAutoHyphens/>
        <w:spacing w:after="0" w:line="240" w:lineRule="auto"/>
        <w:ind w:left="1276" w:right="0"/>
        <w:rPr>
          <w:b/>
        </w:rPr>
      </w:pPr>
      <w:r w:rsidRPr="00FE5DF7">
        <w:rPr>
          <w:b/>
          <w:szCs w:val="20"/>
        </w:rPr>
        <w:t>Risk för hypotermi!</w:t>
      </w:r>
      <w:r w:rsidRPr="00FE5DF7">
        <w:rPr>
          <w:szCs w:val="20"/>
        </w:rPr>
        <w:t xml:space="preserve"> Förebygg.</w:t>
      </w:r>
    </w:p>
    <w:p w14:paraId="647997F4" w14:textId="77777777" w:rsidR="00FE5DF7" w:rsidRPr="00FE5DF7" w:rsidRDefault="00FE5DF7" w:rsidP="00863DF6">
      <w:pPr>
        <w:numPr>
          <w:ilvl w:val="0"/>
          <w:numId w:val="22"/>
        </w:numPr>
        <w:suppressAutoHyphens/>
        <w:spacing w:after="0" w:line="240" w:lineRule="auto"/>
        <w:ind w:left="1276" w:right="0"/>
      </w:pPr>
      <w:r w:rsidRPr="00FE5DF7">
        <w:rPr>
          <w:b/>
        </w:rPr>
        <w:t xml:space="preserve">Risk för skador orsakad av positioneringen! </w:t>
      </w:r>
    </w:p>
    <w:p w14:paraId="27C74F86" w14:textId="77777777" w:rsidR="00FE5DF7" w:rsidRPr="00FE5DF7" w:rsidRDefault="00FE5DF7" w:rsidP="00863DF6">
      <w:pPr>
        <w:spacing w:after="0" w:line="240" w:lineRule="auto"/>
        <w:ind w:left="1276" w:right="0"/>
      </w:pPr>
      <w:r w:rsidRPr="00FE5DF7">
        <w:t>Gör kontinuerliga lägeskontroller och åtgärda sådant som kan innebära en risk. Dokumentera kontroller och åtgärder!</w:t>
      </w:r>
    </w:p>
    <w:p w14:paraId="24428007" w14:textId="77777777" w:rsidR="00FE5DF7" w:rsidRPr="00FE5DF7" w:rsidRDefault="00FE5DF7" w:rsidP="00863DF6">
      <w:pPr>
        <w:spacing w:after="0" w:line="240" w:lineRule="auto"/>
        <w:ind w:left="1276" w:right="0"/>
        <w:rPr>
          <w:b/>
        </w:rPr>
      </w:pPr>
      <w:r w:rsidRPr="00FE5DF7">
        <w:t>Ju längre tid som patienten är positionerad på operationsbordet desto större risk.</w:t>
      </w:r>
      <w:r w:rsidRPr="00FE5DF7">
        <w:rPr>
          <w:i/>
        </w:rPr>
        <w:t xml:space="preserve"> </w:t>
      </w:r>
      <w:r w:rsidRPr="00FE5DF7">
        <w:rPr>
          <w:b/>
        </w:rPr>
        <w:t xml:space="preserve">Hypotermi är en riskfaktor! </w:t>
      </w:r>
      <w:r w:rsidRPr="00FE5DF7">
        <w:t xml:space="preserve">Äldre personer, överviktiga, magra, diabetiker, kärlsjuka och rökare löper en ökad risk. </w:t>
      </w:r>
    </w:p>
    <w:p w14:paraId="263656CC" w14:textId="77777777" w:rsidR="00FE5DF7" w:rsidRPr="00FE5DF7" w:rsidRDefault="00FE5DF7" w:rsidP="00863DF6">
      <w:pPr>
        <w:numPr>
          <w:ilvl w:val="0"/>
          <w:numId w:val="22"/>
        </w:numPr>
        <w:suppressAutoHyphens/>
        <w:spacing w:after="0" w:line="240" w:lineRule="auto"/>
        <w:ind w:left="1276" w:right="0"/>
        <w:rPr>
          <w:szCs w:val="20"/>
        </w:rPr>
      </w:pPr>
      <w:r w:rsidRPr="00FE5DF7">
        <w:rPr>
          <w:b/>
        </w:rPr>
        <w:t xml:space="preserve">Risk för smärta i den axel som patienten ligger på! </w:t>
      </w:r>
      <w:r w:rsidRPr="00FE5DF7">
        <w:t xml:space="preserve">Sträva efter ett optimalt operationsläge + smärtlindra vid behov. </w:t>
      </w:r>
    </w:p>
    <w:p w14:paraId="0DACAA2D" w14:textId="77777777" w:rsidR="00FE5DF7" w:rsidRPr="00863DF6" w:rsidRDefault="00FE5DF7" w:rsidP="00863DF6">
      <w:pPr>
        <w:pStyle w:val="Rubrik2"/>
        <w:ind w:left="851" w:right="0"/>
      </w:pPr>
      <w:r w:rsidRPr="00863DF6">
        <w:lastRenderedPageBreak/>
        <w:t>Avslutning/Postoperativt</w:t>
      </w:r>
    </w:p>
    <w:p w14:paraId="34094090" w14:textId="77777777" w:rsidR="00FE5DF7" w:rsidRPr="00FE5DF7" w:rsidRDefault="00FE5DF7" w:rsidP="00863DF6">
      <w:pPr>
        <w:spacing w:after="0" w:line="240" w:lineRule="auto"/>
        <w:ind w:left="851" w:right="0"/>
      </w:pPr>
      <w:r w:rsidRPr="00FE5DF7">
        <w:t xml:space="preserve">Inspektera huden; särskilt områden som har varit utsatta för tryck och där ben sticker ut/ligger ytligt. Vid tecken på skada – dokumentera i operationssköterskejournalen och rapportera omgående till samtliga som har varit delaktiga i operationen, sektionsledare samt till UVA-personalen.  </w:t>
      </w:r>
    </w:p>
    <w:p w14:paraId="61FEA156" w14:textId="77777777" w:rsidR="00FE5DF7" w:rsidRPr="00FE5DF7" w:rsidRDefault="00FE5DF7" w:rsidP="00863DF6">
      <w:pPr>
        <w:spacing w:after="0" w:line="240" w:lineRule="auto"/>
        <w:ind w:left="851" w:right="0"/>
      </w:pPr>
    </w:p>
    <w:p w14:paraId="008055F5" w14:textId="77777777" w:rsidR="00FE5DF7" w:rsidRPr="00FE5DF7" w:rsidRDefault="00FE5DF7" w:rsidP="00863DF6">
      <w:pPr>
        <w:spacing w:after="0" w:line="240" w:lineRule="auto"/>
        <w:ind w:left="851" w:right="0"/>
        <w:rPr>
          <w:szCs w:val="20"/>
        </w:rPr>
      </w:pPr>
      <w:r w:rsidRPr="00FE5DF7">
        <w:rPr>
          <w:szCs w:val="20"/>
        </w:rPr>
        <w:t>Lassekuddar.</w:t>
      </w:r>
    </w:p>
    <w:p w14:paraId="566E5931" w14:textId="77777777" w:rsidR="00FE5DF7" w:rsidRPr="00FE5DF7" w:rsidRDefault="00FE5DF7" w:rsidP="00FE5DF7">
      <w:pPr>
        <w:spacing w:after="0" w:line="240" w:lineRule="auto"/>
        <w:ind w:left="0" w:right="0"/>
        <w:rPr>
          <w:szCs w:val="20"/>
        </w:rPr>
      </w:pPr>
    </w:p>
    <w:p w14:paraId="2C425CE8" w14:textId="443E61B4" w:rsidR="00FE5DF7" w:rsidRPr="00FE5DF7" w:rsidRDefault="00FE5DF7" w:rsidP="00863DF6">
      <w:pPr>
        <w:pStyle w:val="Rubrik2"/>
        <w:ind w:left="851"/>
        <w:rPr>
          <w:rFonts w:ascii="Arial" w:hAnsi="Arial" w:cs="Arial"/>
          <w:b/>
          <w:bCs w:val="0"/>
          <w:iCs/>
          <w:sz w:val="26"/>
        </w:rPr>
      </w:pPr>
      <w:r w:rsidRPr="00863DF6">
        <w:t>Källa och lästips</w:t>
      </w:r>
      <w:r w:rsidRPr="00FE5DF7">
        <w:rPr>
          <w:rFonts w:ascii="Arial" w:hAnsi="Arial" w:cs="Arial"/>
          <w:b/>
          <w:iCs/>
          <w:sz w:val="26"/>
          <w:szCs w:val="28"/>
        </w:rPr>
        <w:t xml:space="preserve"> </w:t>
      </w:r>
      <w:r w:rsidRPr="00FE5DF7">
        <w:rPr>
          <w:rFonts w:ascii="Arial" w:hAnsi="Arial" w:cs="Arial"/>
          <w:b/>
          <w:iCs/>
          <w:sz w:val="26"/>
          <w:szCs w:val="28"/>
        </w:rPr>
        <w:tab/>
      </w:r>
    </w:p>
    <w:p w14:paraId="08F2EE53" w14:textId="77777777" w:rsidR="00FE5DF7" w:rsidRPr="00FE5DF7" w:rsidRDefault="00FE5DF7" w:rsidP="00863DF6">
      <w:pPr>
        <w:spacing w:after="0" w:line="240" w:lineRule="auto"/>
        <w:ind w:left="851" w:right="0"/>
        <w:rPr>
          <w:lang w:val="en-GB"/>
        </w:rPr>
      </w:pPr>
      <w:r w:rsidRPr="00FE5DF7">
        <w:rPr>
          <w:lang w:val="en-US"/>
        </w:rPr>
        <w:t xml:space="preserve">Adedeji, R., </w:t>
      </w:r>
      <w:proofErr w:type="spellStart"/>
      <w:r w:rsidRPr="00FE5DF7">
        <w:rPr>
          <w:lang w:val="en-US"/>
        </w:rPr>
        <w:t>Oragui</w:t>
      </w:r>
      <w:proofErr w:type="spellEnd"/>
      <w:r w:rsidRPr="00FE5DF7">
        <w:rPr>
          <w:lang w:val="en-US"/>
        </w:rPr>
        <w:t xml:space="preserve">, E., Wasim, K., &amp; </w:t>
      </w:r>
      <w:proofErr w:type="spellStart"/>
      <w:r w:rsidRPr="00FE5DF7">
        <w:rPr>
          <w:lang w:val="en-US"/>
        </w:rPr>
        <w:t>Maruthainar</w:t>
      </w:r>
      <w:proofErr w:type="spellEnd"/>
      <w:r w:rsidRPr="00FE5DF7">
        <w:rPr>
          <w:lang w:val="en-US"/>
        </w:rPr>
        <w:t xml:space="preserve">, N. (2010). </w:t>
      </w:r>
      <w:r w:rsidRPr="00FE5DF7">
        <w:rPr>
          <w:lang w:val="en-GB"/>
        </w:rPr>
        <w:t xml:space="preserve">The importance of correct patient positioning in theatre and implications of </w:t>
      </w:r>
      <w:proofErr w:type="gramStart"/>
      <w:r w:rsidRPr="00FE5DF7">
        <w:rPr>
          <w:lang w:val="en-GB"/>
        </w:rPr>
        <w:t>mal-positioning</w:t>
      </w:r>
      <w:proofErr w:type="gramEnd"/>
      <w:r w:rsidRPr="00FE5DF7">
        <w:rPr>
          <w:lang w:val="en-GB"/>
        </w:rPr>
        <w:t xml:space="preserve">. </w:t>
      </w:r>
      <w:r w:rsidRPr="00FE5DF7">
        <w:rPr>
          <w:i/>
          <w:lang w:val="en-GB"/>
        </w:rPr>
        <w:t>Open learning Zone, 20</w:t>
      </w:r>
      <w:r w:rsidRPr="00FE5DF7">
        <w:rPr>
          <w:lang w:val="en-GB"/>
        </w:rPr>
        <w:t>(4), 143-147.</w:t>
      </w:r>
    </w:p>
    <w:p w14:paraId="6AADA8E9" w14:textId="77777777" w:rsidR="00FE5DF7" w:rsidRPr="00FE5DF7" w:rsidRDefault="00FE5DF7" w:rsidP="00863DF6">
      <w:pPr>
        <w:spacing w:after="0" w:line="240" w:lineRule="auto"/>
        <w:ind w:left="851" w:right="0"/>
        <w:rPr>
          <w:lang w:val="en-GB"/>
        </w:rPr>
      </w:pPr>
    </w:p>
    <w:p w14:paraId="2335ECC8" w14:textId="77777777" w:rsidR="00FE5DF7" w:rsidRPr="00FE5DF7" w:rsidRDefault="00FE5DF7" w:rsidP="00863DF6">
      <w:pPr>
        <w:spacing w:after="0" w:line="240" w:lineRule="auto"/>
        <w:ind w:left="851" w:right="0"/>
        <w:rPr>
          <w:lang w:val="en-US"/>
        </w:rPr>
      </w:pPr>
      <w:r w:rsidRPr="00FE5DF7">
        <w:rPr>
          <w:lang w:val="en-GB"/>
        </w:rPr>
        <w:t xml:space="preserve">American Academy of Orthopaedic Surgeons. American Association of Orthopaedic Surgeons. (2013). </w:t>
      </w:r>
      <w:r w:rsidRPr="00FE5DF7">
        <w:rPr>
          <w:i/>
          <w:lang w:val="en-GB"/>
        </w:rPr>
        <w:t xml:space="preserve">Preventing Positioning Injuries: An </w:t>
      </w:r>
      <w:proofErr w:type="spellStart"/>
      <w:r w:rsidRPr="00FE5DF7">
        <w:rPr>
          <w:i/>
          <w:lang w:val="en-GB"/>
        </w:rPr>
        <w:t>Anesthesiologist´s</w:t>
      </w:r>
      <w:proofErr w:type="spellEnd"/>
      <w:r w:rsidRPr="00FE5DF7">
        <w:rPr>
          <w:i/>
          <w:lang w:val="en-GB"/>
        </w:rPr>
        <w:t xml:space="preserve"> Perspectives. </w:t>
      </w:r>
      <w:proofErr w:type="spellStart"/>
      <w:r w:rsidRPr="00FE5DF7">
        <w:rPr>
          <w:lang w:val="en-US"/>
        </w:rPr>
        <w:t>Hämtad</w:t>
      </w:r>
      <w:proofErr w:type="spellEnd"/>
      <w:r w:rsidRPr="00FE5DF7">
        <w:rPr>
          <w:lang w:val="en-US"/>
        </w:rPr>
        <w:t xml:space="preserve"> 2015-01-21 </w:t>
      </w:r>
      <w:proofErr w:type="spellStart"/>
      <w:r w:rsidRPr="00FE5DF7">
        <w:rPr>
          <w:lang w:val="en-US"/>
        </w:rPr>
        <w:t>från</w:t>
      </w:r>
      <w:proofErr w:type="spellEnd"/>
      <w:r w:rsidRPr="00FE5DF7">
        <w:rPr>
          <w:lang w:val="en-US"/>
        </w:rPr>
        <w:t xml:space="preserve"> </w:t>
      </w:r>
      <w:hyperlink r:id="rId17" w:history="1">
        <w:r w:rsidRPr="00FE5DF7">
          <w:rPr>
            <w:color w:val="0000FF"/>
            <w:u w:val="single"/>
            <w:lang w:val="en-US"/>
          </w:rPr>
          <w:t>http://www.aaos.org/news/aaosnow/jan13/managing7.asp</w:t>
        </w:r>
      </w:hyperlink>
    </w:p>
    <w:p w14:paraId="66C96AFA" w14:textId="77777777" w:rsidR="00FE5DF7" w:rsidRPr="00FE5DF7" w:rsidRDefault="00FE5DF7" w:rsidP="00863DF6">
      <w:pPr>
        <w:spacing w:after="0" w:line="240" w:lineRule="auto"/>
        <w:ind w:left="851" w:right="0"/>
        <w:rPr>
          <w:lang w:val="en-US"/>
        </w:rPr>
      </w:pPr>
    </w:p>
    <w:p w14:paraId="5819ED1C" w14:textId="77777777" w:rsidR="00FE5DF7" w:rsidRPr="00FE5DF7" w:rsidRDefault="00FE5DF7" w:rsidP="00863DF6">
      <w:pPr>
        <w:spacing w:after="0" w:line="240" w:lineRule="auto"/>
        <w:ind w:left="851" w:right="0"/>
        <w:rPr>
          <w:lang w:val="en-GB"/>
        </w:rPr>
      </w:pPr>
      <w:proofErr w:type="spellStart"/>
      <w:r w:rsidRPr="00FE5DF7">
        <w:rPr>
          <w:lang w:val="en-GB"/>
        </w:rPr>
        <w:t>Bonnaig</w:t>
      </w:r>
      <w:proofErr w:type="spellEnd"/>
      <w:r w:rsidRPr="00FE5DF7">
        <w:rPr>
          <w:lang w:val="en-GB"/>
        </w:rPr>
        <w:t xml:space="preserve">, N., Dailey, S., &amp; Archdeacon, M. (2014). Proper Patient Positioning and Complication Prevention in Orthopaedic Surgery. </w:t>
      </w:r>
      <w:r w:rsidRPr="00FE5DF7">
        <w:rPr>
          <w:i/>
          <w:lang w:val="en-GB"/>
        </w:rPr>
        <w:t>The Journal of Bone &amp; Joint Surgery, Jul 02;96</w:t>
      </w:r>
      <w:r w:rsidRPr="00FE5DF7">
        <w:rPr>
          <w:lang w:val="en-GB"/>
        </w:rPr>
        <w:t>(13), 1135-1140.</w:t>
      </w:r>
      <w:r w:rsidRPr="00FE5DF7">
        <w:rPr>
          <w:i/>
          <w:lang w:val="en-GB"/>
        </w:rPr>
        <w:t xml:space="preserve"> </w:t>
      </w:r>
    </w:p>
    <w:p w14:paraId="75AA2169" w14:textId="77777777" w:rsidR="00FE5DF7" w:rsidRPr="00FE5DF7" w:rsidRDefault="00FE5DF7" w:rsidP="00863DF6">
      <w:pPr>
        <w:spacing w:after="0" w:line="240" w:lineRule="auto"/>
        <w:ind w:left="851" w:right="0"/>
        <w:rPr>
          <w:lang w:val="en-GB"/>
        </w:rPr>
      </w:pPr>
    </w:p>
    <w:p w14:paraId="1AD0BBF9" w14:textId="77777777" w:rsidR="00FE5DF7" w:rsidRPr="00FE5DF7" w:rsidRDefault="00FE5DF7" w:rsidP="00863DF6">
      <w:pPr>
        <w:spacing w:after="0" w:line="240" w:lineRule="auto"/>
        <w:ind w:left="851" w:right="0"/>
        <w:rPr>
          <w:b/>
          <w:lang w:val="en-US"/>
        </w:rPr>
      </w:pPr>
      <w:proofErr w:type="spellStart"/>
      <w:r w:rsidRPr="00FE5DF7">
        <w:rPr>
          <w:lang w:val="en-GB"/>
        </w:rPr>
        <w:t>Bouyer-Ferullo</w:t>
      </w:r>
      <w:proofErr w:type="spellEnd"/>
      <w:r w:rsidRPr="00FE5DF7">
        <w:rPr>
          <w:lang w:val="en-GB"/>
        </w:rPr>
        <w:t xml:space="preserve">, S. (2013). Preventing Perioperative Peripheral Nerve Injuries. </w:t>
      </w:r>
      <w:r w:rsidRPr="00FE5DF7">
        <w:rPr>
          <w:i/>
          <w:lang w:val="en-GB"/>
        </w:rPr>
        <w:t>AORN Journal, 97</w:t>
      </w:r>
      <w:r w:rsidRPr="00FE5DF7">
        <w:rPr>
          <w:lang w:val="en-GB"/>
        </w:rPr>
        <w:t>(1), 110-124.</w:t>
      </w:r>
    </w:p>
    <w:p w14:paraId="54C7F8A0" w14:textId="77777777" w:rsidR="00FE5DF7" w:rsidRPr="00FE5DF7" w:rsidRDefault="00FE5DF7" w:rsidP="00863DF6">
      <w:pPr>
        <w:spacing w:after="0" w:line="240" w:lineRule="auto"/>
        <w:ind w:left="851" w:right="0"/>
        <w:rPr>
          <w:b/>
          <w:lang w:val="en-US"/>
        </w:rPr>
      </w:pPr>
    </w:p>
    <w:p w14:paraId="169A02AC" w14:textId="77777777" w:rsidR="00FE5DF7" w:rsidRPr="00FE5DF7" w:rsidRDefault="00FE5DF7" w:rsidP="00863DF6">
      <w:pPr>
        <w:spacing w:after="0" w:line="240" w:lineRule="auto"/>
        <w:ind w:left="851" w:right="0"/>
        <w:rPr>
          <w:lang w:val="en-US"/>
        </w:rPr>
      </w:pPr>
      <w:r w:rsidRPr="00FE5DF7">
        <w:rPr>
          <w:lang w:val="en-US"/>
        </w:rPr>
        <w:t xml:space="preserve">Knight, David JW., &amp; Mahajan, Ravi P. (2004). Patient positioning in </w:t>
      </w:r>
      <w:proofErr w:type="spellStart"/>
      <w:r w:rsidRPr="00FE5DF7">
        <w:rPr>
          <w:lang w:val="en-US"/>
        </w:rPr>
        <w:t>anaesthesia</w:t>
      </w:r>
      <w:proofErr w:type="spellEnd"/>
      <w:r w:rsidRPr="00FE5DF7">
        <w:rPr>
          <w:lang w:val="en-US"/>
        </w:rPr>
        <w:t xml:space="preserve">. </w:t>
      </w:r>
      <w:r w:rsidRPr="00FE5DF7">
        <w:rPr>
          <w:i/>
          <w:lang w:val="en-US"/>
        </w:rPr>
        <w:t xml:space="preserve">Continuing Education in </w:t>
      </w:r>
      <w:proofErr w:type="spellStart"/>
      <w:r w:rsidRPr="00FE5DF7">
        <w:rPr>
          <w:i/>
          <w:lang w:val="en-US"/>
        </w:rPr>
        <w:t>Anaesthesia</w:t>
      </w:r>
      <w:proofErr w:type="spellEnd"/>
      <w:r w:rsidRPr="00FE5DF7">
        <w:rPr>
          <w:i/>
          <w:lang w:val="en-US"/>
        </w:rPr>
        <w:t>, Critical Care &amp; Pain, 4</w:t>
      </w:r>
      <w:r w:rsidRPr="00FE5DF7">
        <w:rPr>
          <w:lang w:val="en-US"/>
        </w:rPr>
        <w:t>(5), 160-163.</w:t>
      </w:r>
    </w:p>
    <w:p w14:paraId="2D652D38" w14:textId="77777777" w:rsidR="00FE5DF7" w:rsidRPr="00FE5DF7" w:rsidRDefault="00FE5DF7" w:rsidP="00863DF6">
      <w:pPr>
        <w:spacing w:after="0" w:line="240" w:lineRule="auto"/>
        <w:ind w:left="851" w:right="0"/>
        <w:rPr>
          <w:lang w:val="en-US"/>
        </w:rPr>
      </w:pPr>
    </w:p>
    <w:p w14:paraId="1D8481AE" w14:textId="77777777" w:rsidR="00FE5DF7" w:rsidRPr="00FE5DF7" w:rsidRDefault="00FE5DF7" w:rsidP="00863DF6">
      <w:pPr>
        <w:spacing w:after="0" w:line="240" w:lineRule="auto"/>
        <w:ind w:left="851" w:right="0"/>
      </w:pPr>
      <w:r w:rsidRPr="00FE5DF7">
        <w:t xml:space="preserve">SFS 1982:763. </w:t>
      </w:r>
      <w:r w:rsidRPr="00FE5DF7">
        <w:rPr>
          <w:i/>
        </w:rPr>
        <w:t xml:space="preserve">Hälso- och sjukvårdslag. </w:t>
      </w:r>
      <w:r w:rsidRPr="00FE5DF7">
        <w:t>§ 2a och § 2e. Stockholm: Socialdepartementet.</w:t>
      </w:r>
    </w:p>
    <w:p w14:paraId="7F6FBCDC" w14:textId="77777777" w:rsidR="00FE5DF7" w:rsidRPr="00FE5DF7" w:rsidRDefault="00FE5DF7" w:rsidP="00863DF6">
      <w:pPr>
        <w:spacing w:after="0" w:line="240" w:lineRule="auto"/>
        <w:ind w:left="851" w:right="0"/>
      </w:pPr>
    </w:p>
    <w:p w14:paraId="7CAD3D27" w14:textId="77777777" w:rsidR="00FE5DF7" w:rsidRPr="00FE5DF7" w:rsidRDefault="00FE5DF7" w:rsidP="00863DF6">
      <w:pPr>
        <w:spacing w:after="0" w:line="240" w:lineRule="auto"/>
        <w:ind w:left="851" w:right="0"/>
        <w:rPr>
          <w:szCs w:val="20"/>
        </w:rPr>
      </w:pPr>
      <w:r w:rsidRPr="00FE5DF7">
        <w:t xml:space="preserve">SFS 2010:659. </w:t>
      </w:r>
      <w:r w:rsidRPr="00FE5DF7">
        <w:rPr>
          <w:i/>
        </w:rPr>
        <w:t xml:space="preserve">Patientsäkerhetslag. </w:t>
      </w:r>
      <w:r w:rsidRPr="00FE5DF7">
        <w:t xml:space="preserve">3 kap. § 1 och 6 kap. § 1, § 2 och § 4. Stockholm: Socialdepartementet. </w:t>
      </w:r>
    </w:p>
    <w:p w14:paraId="1D0FFD7A" w14:textId="77777777" w:rsidR="00FE5DF7" w:rsidRPr="00FE5DF7" w:rsidRDefault="00FE5DF7" w:rsidP="00FE5DF7">
      <w:pPr>
        <w:spacing w:after="0" w:line="240" w:lineRule="auto"/>
        <w:ind w:left="0" w:right="0"/>
        <w:rPr>
          <w:szCs w:val="20"/>
        </w:rPr>
      </w:pPr>
    </w:p>
    <w:p w14:paraId="097BF1FD" w14:textId="77777777" w:rsidR="00FE5DF7" w:rsidRPr="00FE5DF7" w:rsidRDefault="00FE5DF7" w:rsidP="00FE5DF7">
      <w:pPr>
        <w:spacing w:after="0" w:line="240" w:lineRule="auto"/>
        <w:ind w:left="0" w:right="0"/>
        <w:jc w:val="center"/>
        <w:rPr>
          <w:b/>
          <w:sz w:val="32"/>
          <w:szCs w:val="32"/>
        </w:rPr>
      </w:pPr>
    </w:p>
    <w:p w14:paraId="72FF2104" w14:textId="77777777" w:rsidR="00FE5DF7" w:rsidRPr="00FE5DF7" w:rsidRDefault="00FE5DF7" w:rsidP="00FE5DF7">
      <w:pPr>
        <w:spacing w:after="0" w:line="240" w:lineRule="auto"/>
        <w:ind w:left="0" w:right="0"/>
        <w:jc w:val="center"/>
        <w:rPr>
          <w:b/>
          <w:sz w:val="32"/>
          <w:szCs w:val="32"/>
        </w:rPr>
      </w:pPr>
    </w:p>
    <w:p w14:paraId="40A299CD" w14:textId="77777777" w:rsidR="00FE5DF7" w:rsidRPr="00FE5DF7" w:rsidRDefault="00FE5DF7" w:rsidP="00FE5DF7">
      <w:pPr>
        <w:spacing w:after="0" w:line="240" w:lineRule="auto"/>
        <w:ind w:left="0" w:right="0"/>
        <w:jc w:val="center"/>
        <w:rPr>
          <w:b/>
          <w:sz w:val="32"/>
          <w:szCs w:val="32"/>
        </w:rPr>
      </w:pPr>
    </w:p>
    <w:p w14:paraId="38F33759" w14:textId="77777777" w:rsidR="00FE5DF7" w:rsidRPr="00FE5DF7" w:rsidRDefault="00FE5DF7" w:rsidP="00FE5DF7">
      <w:pPr>
        <w:spacing w:after="0" w:line="240" w:lineRule="auto"/>
        <w:ind w:left="0" w:right="0"/>
        <w:jc w:val="center"/>
        <w:rPr>
          <w:b/>
          <w:sz w:val="32"/>
          <w:szCs w:val="32"/>
        </w:rPr>
      </w:pPr>
    </w:p>
    <w:p w14:paraId="659F1E0E" w14:textId="77777777" w:rsidR="00FE5DF7" w:rsidRPr="00FE5DF7" w:rsidRDefault="00FE5DF7" w:rsidP="00FE5DF7">
      <w:pPr>
        <w:spacing w:after="0" w:line="240" w:lineRule="auto"/>
        <w:ind w:left="0" w:right="0"/>
        <w:jc w:val="center"/>
        <w:rPr>
          <w:b/>
          <w:sz w:val="32"/>
          <w:szCs w:val="32"/>
        </w:rPr>
      </w:pPr>
    </w:p>
    <w:p w14:paraId="2450FF4A" w14:textId="77777777" w:rsidR="00FE5DF7" w:rsidRPr="00FE5DF7" w:rsidRDefault="00FE5DF7" w:rsidP="00FE5DF7">
      <w:pPr>
        <w:spacing w:after="0" w:line="240" w:lineRule="auto"/>
        <w:ind w:left="0" w:right="0"/>
        <w:jc w:val="center"/>
        <w:rPr>
          <w:b/>
          <w:sz w:val="32"/>
          <w:szCs w:val="32"/>
        </w:rPr>
      </w:pPr>
    </w:p>
    <w:p w14:paraId="525E8B8E" w14:textId="77777777" w:rsidR="00FE5DF7" w:rsidRPr="00FE5DF7" w:rsidRDefault="00FE5DF7" w:rsidP="00FE5DF7">
      <w:pPr>
        <w:spacing w:after="0" w:line="240" w:lineRule="auto"/>
        <w:ind w:left="0" w:right="0"/>
        <w:jc w:val="center"/>
        <w:rPr>
          <w:b/>
          <w:sz w:val="32"/>
          <w:szCs w:val="32"/>
        </w:rPr>
      </w:pPr>
    </w:p>
    <w:p w14:paraId="101C9FFB" w14:textId="77777777" w:rsidR="00FE5DF7" w:rsidRPr="00FE5DF7" w:rsidRDefault="00FE5DF7" w:rsidP="00FE5DF7">
      <w:pPr>
        <w:spacing w:after="0" w:line="240" w:lineRule="auto"/>
        <w:ind w:left="0" w:right="0"/>
        <w:jc w:val="center"/>
        <w:rPr>
          <w:b/>
          <w:sz w:val="32"/>
          <w:szCs w:val="32"/>
        </w:rPr>
      </w:pPr>
    </w:p>
    <w:p w14:paraId="3532080C" w14:textId="77777777" w:rsidR="00FE5DF7" w:rsidRPr="00FE5DF7" w:rsidRDefault="00FE5DF7" w:rsidP="00FE5DF7">
      <w:pPr>
        <w:spacing w:after="0" w:line="240" w:lineRule="auto"/>
        <w:ind w:left="0" w:right="0"/>
        <w:jc w:val="center"/>
        <w:rPr>
          <w:b/>
          <w:sz w:val="32"/>
          <w:szCs w:val="32"/>
        </w:rPr>
      </w:pPr>
    </w:p>
    <w:p w14:paraId="5B6B801C" w14:textId="77777777" w:rsidR="00FE5DF7" w:rsidRPr="00FE5DF7" w:rsidRDefault="00FE5DF7" w:rsidP="00FE5DF7">
      <w:pPr>
        <w:spacing w:after="0" w:line="240" w:lineRule="auto"/>
        <w:ind w:left="0" w:right="0"/>
        <w:jc w:val="center"/>
        <w:rPr>
          <w:b/>
          <w:sz w:val="32"/>
          <w:szCs w:val="32"/>
        </w:rPr>
      </w:pPr>
    </w:p>
    <w:p w14:paraId="531BC1F6" w14:textId="77777777" w:rsidR="00FE5DF7" w:rsidRPr="00FE5DF7" w:rsidRDefault="00FE5DF7" w:rsidP="00FE5DF7">
      <w:pPr>
        <w:spacing w:after="0" w:line="240" w:lineRule="auto"/>
        <w:ind w:left="0" w:right="0"/>
        <w:jc w:val="center"/>
        <w:rPr>
          <w:b/>
          <w:sz w:val="32"/>
          <w:szCs w:val="32"/>
        </w:rPr>
      </w:pPr>
    </w:p>
    <w:p w14:paraId="6AECEBCE" w14:textId="77777777" w:rsidR="00FE5DF7" w:rsidRPr="00FE5DF7" w:rsidRDefault="00FE5DF7" w:rsidP="00FE5DF7">
      <w:pPr>
        <w:spacing w:after="0" w:line="240" w:lineRule="auto"/>
        <w:ind w:left="0" w:right="0"/>
        <w:jc w:val="center"/>
        <w:rPr>
          <w:b/>
          <w:sz w:val="32"/>
          <w:szCs w:val="32"/>
        </w:rPr>
      </w:pPr>
    </w:p>
    <w:p w14:paraId="1E1F3E31" w14:textId="77777777" w:rsidR="00FE5DF7" w:rsidRPr="00FE5DF7" w:rsidRDefault="00FE5DF7" w:rsidP="00FE5DF7">
      <w:pPr>
        <w:spacing w:after="0" w:line="240" w:lineRule="auto"/>
        <w:ind w:left="0" w:right="0"/>
        <w:jc w:val="center"/>
        <w:rPr>
          <w:b/>
          <w:sz w:val="32"/>
          <w:szCs w:val="32"/>
        </w:rPr>
      </w:pPr>
    </w:p>
    <w:p w14:paraId="2FA1971F" w14:textId="77777777" w:rsidR="00FE5DF7" w:rsidRPr="00FE5DF7" w:rsidRDefault="00FE5DF7" w:rsidP="00FE5DF7">
      <w:pPr>
        <w:spacing w:after="0" w:line="240" w:lineRule="auto"/>
        <w:ind w:left="0" w:right="0"/>
        <w:jc w:val="center"/>
      </w:pPr>
      <w:r w:rsidRPr="00FE5DF7">
        <w:rPr>
          <w:b/>
          <w:sz w:val="32"/>
          <w:szCs w:val="32"/>
        </w:rPr>
        <w:t>Positionering i sidoläge på planbord</w:t>
      </w:r>
    </w:p>
    <w:p w14:paraId="652F5860" w14:textId="77777777" w:rsidR="00FE5DF7" w:rsidRPr="00FE5DF7" w:rsidRDefault="00FE5DF7" w:rsidP="00FE5DF7">
      <w:pPr>
        <w:spacing w:after="0" w:line="240" w:lineRule="auto"/>
        <w:ind w:left="0" w:right="0"/>
      </w:pPr>
    </w:p>
    <w:p w14:paraId="645E4C17" w14:textId="77777777" w:rsidR="00FE5DF7" w:rsidRPr="00FE5DF7" w:rsidRDefault="00FE5DF7" w:rsidP="00FE5DF7">
      <w:pPr>
        <w:spacing w:after="0" w:line="240" w:lineRule="auto"/>
        <w:ind w:left="0" w:right="0"/>
      </w:pPr>
      <w:r w:rsidRPr="00FE5DF7">
        <w:t xml:space="preserve">Vaken patient deltar i att finna ett bekvämt läge på operationsbordet, </w:t>
      </w:r>
      <w:r w:rsidRPr="00FE5DF7">
        <w:rPr>
          <w:i/>
          <w:szCs w:val="20"/>
        </w:rPr>
        <w:t xml:space="preserve">men även vaken patient kan drabbas av tryckskador och nervskador! </w:t>
      </w:r>
    </w:p>
    <w:p w14:paraId="1099F9CE" w14:textId="77777777" w:rsidR="00FE5DF7" w:rsidRPr="00FE5DF7" w:rsidRDefault="00FE5DF7" w:rsidP="00FE5DF7">
      <w:pPr>
        <w:tabs>
          <w:tab w:val="left" w:pos="6375"/>
          <w:tab w:val="right" w:pos="9072"/>
        </w:tabs>
        <w:spacing w:after="0" w:line="240" w:lineRule="auto"/>
        <w:ind w:left="0" w:right="0"/>
      </w:pPr>
      <w:r w:rsidRPr="00FE5DF7">
        <w:t xml:space="preserve"> </w:t>
      </w:r>
    </w:p>
    <w:p w14:paraId="7E111971" w14:textId="77777777" w:rsidR="00FE5DF7" w:rsidRPr="00FE5DF7" w:rsidRDefault="00FE5DF7" w:rsidP="00FE5DF7">
      <w:pPr>
        <w:numPr>
          <w:ilvl w:val="0"/>
          <w:numId w:val="25"/>
        </w:numPr>
        <w:suppressAutoHyphens/>
        <w:spacing w:after="0" w:line="240" w:lineRule="auto"/>
        <w:ind w:right="0"/>
      </w:pPr>
      <w:r w:rsidRPr="00FE5DF7">
        <w:t>Placera liftremmarna så att största möjliga effekt fås ut av madrassens formbarhet, dvs. undvik att lägga remmar under</w:t>
      </w:r>
    </w:p>
    <w:p w14:paraId="7109FA6F" w14:textId="77777777" w:rsidR="00FE5DF7" w:rsidRPr="00FE5DF7" w:rsidRDefault="00FE5DF7" w:rsidP="00FE5DF7">
      <w:pPr>
        <w:spacing w:after="0" w:line="240" w:lineRule="auto"/>
        <w:ind w:left="720" w:right="0"/>
      </w:pPr>
      <w:r w:rsidRPr="00FE5DF7">
        <w:t xml:space="preserve">axel, bröstkorg, höftbenskam, höftben, knä och fot. Vid ökad       </w:t>
      </w:r>
    </w:p>
    <w:p w14:paraId="26D9743B" w14:textId="77777777" w:rsidR="00FE5DF7" w:rsidRPr="00FE5DF7" w:rsidRDefault="00FE5DF7" w:rsidP="00FE5DF7">
      <w:pPr>
        <w:spacing w:after="0" w:line="240" w:lineRule="auto"/>
        <w:ind w:left="0" w:right="0"/>
        <w:rPr>
          <w:szCs w:val="20"/>
        </w:rPr>
      </w:pPr>
      <w:r w:rsidRPr="00FE5DF7">
        <w:t xml:space="preserve">            skaderisk – överväg att utesluta remmar helt och hållet.</w:t>
      </w:r>
    </w:p>
    <w:p w14:paraId="7F4CB14E" w14:textId="77777777" w:rsidR="00FE5DF7" w:rsidRPr="00FE5DF7" w:rsidRDefault="00FE5DF7" w:rsidP="00FE5DF7">
      <w:pPr>
        <w:spacing w:after="0" w:line="240" w:lineRule="auto"/>
        <w:ind w:left="0" w:right="0"/>
        <w:rPr>
          <w:szCs w:val="20"/>
        </w:rPr>
      </w:pPr>
    </w:p>
    <w:p w14:paraId="3C3AEE2E" w14:textId="77777777" w:rsidR="00FE5DF7" w:rsidRPr="00FE5DF7" w:rsidRDefault="00FE5DF7" w:rsidP="00FE5DF7">
      <w:pPr>
        <w:spacing w:after="0" w:line="240" w:lineRule="auto"/>
        <w:ind w:left="0" w:right="0"/>
        <w:rPr>
          <w:szCs w:val="20"/>
        </w:rPr>
      </w:pPr>
    </w:p>
    <w:p w14:paraId="3BD02378" w14:textId="77777777" w:rsidR="00FE5DF7" w:rsidRPr="00FE5DF7" w:rsidRDefault="00FE5DF7" w:rsidP="00FE5DF7">
      <w:pPr>
        <w:spacing w:after="0" w:line="240" w:lineRule="auto"/>
        <w:ind w:left="0" w:right="0"/>
        <w:rPr>
          <w:szCs w:val="20"/>
        </w:rPr>
      </w:pPr>
    </w:p>
    <w:p w14:paraId="3AED7462" w14:textId="6A1B066F" w:rsidR="00FE5DF7" w:rsidRPr="00FE5DF7" w:rsidRDefault="00863DF6" w:rsidP="00FE5DF7">
      <w:pPr>
        <w:spacing w:after="0" w:line="240" w:lineRule="auto"/>
        <w:ind w:left="0" w:right="0"/>
        <w:rPr>
          <w:szCs w:val="20"/>
        </w:rPr>
      </w:pPr>
      <w:r w:rsidRPr="00FE5DF7">
        <w:rPr>
          <w:noProof/>
          <w:szCs w:val="20"/>
        </w:rPr>
        <w:drawing>
          <wp:anchor distT="0" distB="0" distL="0" distR="0" simplePos="0" relativeHeight="251665408" behindDoc="0" locked="0" layoutInCell="1" allowOverlap="1" wp14:anchorId="613507FD" wp14:editId="454CEBEE">
            <wp:simplePos x="0" y="0"/>
            <wp:positionH relativeFrom="column">
              <wp:posOffset>2790489</wp:posOffset>
            </wp:positionH>
            <wp:positionV relativeFrom="paragraph">
              <wp:posOffset>2152806</wp:posOffset>
            </wp:positionV>
            <wp:extent cx="2519045" cy="2399665"/>
            <wp:effectExtent l="0" t="0" r="0" b="635"/>
            <wp:wrapSquare wrapText="larges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l="24989" t="9999" r="19991" b="20004"/>
                    <a:stretch>
                      <a:fillRect/>
                    </a:stretch>
                  </pic:blipFill>
                  <pic:spPr bwMode="auto">
                    <a:xfrm>
                      <a:off x="0" y="0"/>
                      <a:ext cx="2519045" cy="239966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FE5DF7" w:rsidRPr="00FE5DF7">
        <w:rPr>
          <w:noProof/>
          <w:szCs w:val="20"/>
        </w:rPr>
        <w:drawing>
          <wp:anchor distT="0" distB="0" distL="0" distR="0" simplePos="0" relativeHeight="251662336" behindDoc="0" locked="0" layoutInCell="1" allowOverlap="1" wp14:anchorId="54781DAF" wp14:editId="7C44C7CF">
            <wp:simplePos x="0" y="0"/>
            <wp:positionH relativeFrom="column">
              <wp:posOffset>21590</wp:posOffset>
            </wp:positionH>
            <wp:positionV relativeFrom="paragraph">
              <wp:posOffset>2125345</wp:posOffset>
            </wp:positionV>
            <wp:extent cx="2558415" cy="2392680"/>
            <wp:effectExtent l="0" t="0" r="0" b="7620"/>
            <wp:wrapSquare wrapText="larges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l="29988" t="9999" r="9995" b="15001"/>
                    <a:stretch>
                      <a:fillRect/>
                    </a:stretch>
                  </pic:blipFill>
                  <pic:spPr bwMode="auto">
                    <a:xfrm>
                      <a:off x="0" y="0"/>
                      <a:ext cx="2558415" cy="239268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FE5DF7" w:rsidRPr="00FE5DF7">
        <w:rPr>
          <w:noProof/>
          <w:szCs w:val="20"/>
        </w:rPr>
        <w:drawing>
          <wp:anchor distT="0" distB="0" distL="0" distR="0" simplePos="0" relativeHeight="251660288" behindDoc="0" locked="0" layoutInCell="1" allowOverlap="1" wp14:anchorId="1F179C7E" wp14:editId="3CD49D1C">
            <wp:simplePos x="0" y="0"/>
            <wp:positionH relativeFrom="column">
              <wp:posOffset>60960</wp:posOffset>
            </wp:positionH>
            <wp:positionV relativeFrom="paragraph">
              <wp:posOffset>68580</wp:posOffset>
            </wp:positionV>
            <wp:extent cx="2519045" cy="1888490"/>
            <wp:effectExtent l="0" t="0" r="0" b="0"/>
            <wp:wrapSquare wrapText="larges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l="19991" r="14993" b="35008"/>
                    <a:stretch>
                      <a:fillRect/>
                    </a:stretch>
                  </pic:blipFill>
                  <pic:spPr bwMode="auto">
                    <a:xfrm>
                      <a:off x="0" y="0"/>
                      <a:ext cx="2519045" cy="18884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FE5DF7" w:rsidRPr="00FE5DF7">
        <w:rPr>
          <w:noProof/>
          <w:szCs w:val="20"/>
        </w:rPr>
        <w:drawing>
          <wp:anchor distT="0" distB="0" distL="0" distR="0" simplePos="0" relativeHeight="251661312" behindDoc="0" locked="0" layoutInCell="1" allowOverlap="1" wp14:anchorId="67DB400C" wp14:editId="2F631116">
            <wp:simplePos x="0" y="0"/>
            <wp:positionH relativeFrom="column">
              <wp:posOffset>2782570</wp:posOffset>
            </wp:positionH>
            <wp:positionV relativeFrom="paragraph">
              <wp:posOffset>75565</wp:posOffset>
            </wp:positionV>
            <wp:extent cx="2519045" cy="1888490"/>
            <wp:effectExtent l="0" t="0" r="0" b="0"/>
            <wp:wrapSquare wrapText="larges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l="14993" b="30006"/>
                    <a:stretch>
                      <a:fillRect/>
                    </a:stretch>
                  </pic:blipFill>
                  <pic:spPr bwMode="auto">
                    <a:xfrm>
                      <a:off x="0" y="0"/>
                      <a:ext cx="2519045" cy="18884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42969983" w14:textId="75F8EFF8" w:rsidR="00FE5DF7" w:rsidRPr="00FE5DF7" w:rsidRDefault="00FE5DF7" w:rsidP="00FE5DF7">
      <w:pPr>
        <w:numPr>
          <w:ilvl w:val="0"/>
          <w:numId w:val="26"/>
        </w:numPr>
        <w:suppressAutoHyphens/>
        <w:spacing w:after="0" w:line="240" w:lineRule="auto"/>
        <w:ind w:right="0"/>
        <w:rPr>
          <w:szCs w:val="20"/>
        </w:rPr>
      </w:pPr>
      <w:r w:rsidRPr="00FE5DF7">
        <w:t xml:space="preserve">Ställ in huvudstödet med hjälp av de två reglagen. Lyft patientens huvud vid inställningen. </w:t>
      </w:r>
    </w:p>
    <w:p w14:paraId="268BFC20" w14:textId="6AE27416" w:rsidR="00FE5DF7" w:rsidRPr="00FE5DF7" w:rsidRDefault="00FE5DF7" w:rsidP="00FE5DF7">
      <w:pPr>
        <w:spacing w:after="0" w:line="240" w:lineRule="auto"/>
        <w:ind w:left="0" w:right="0"/>
        <w:rPr>
          <w:szCs w:val="20"/>
        </w:rPr>
      </w:pPr>
      <w:r w:rsidRPr="00FE5DF7">
        <w:rPr>
          <w:szCs w:val="20"/>
        </w:rPr>
        <w:br w:type="page"/>
      </w:r>
    </w:p>
    <w:p w14:paraId="635420AE" w14:textId="77777777" w:rsidR="00FE5DF7" w:rsidRPr="00FE5DF7" w:rsidRDefault="00FE5DF7" w:rsidP="00FE5DF7">
      <w:pPr>
        <w:spacing w:after="0" w:line="240" w:lineRule="auto"/>
        <w:ind w:left="0" w:right="0"/>
        <w:rPr>
          <w:szCs w:val="20"/>
        </w:rPr>
      </w:pPr>
    </w:p>
    <w:p w14:paraId="2D7690DF" w14:textId="77777777" w:rsidR="00FE5DF7" w:rsidRPr="00FE5DF7" w:rsidRDefault="00FE5DF7" w:rsidP="00FE5DF7">
      <w:pPr>
        <w:spacing w:after="0" w:line="240" w:lineRule="auto"/>
        <w:ind w:left="0" w:right="0"/>
        <w:rPr>
          <w:szCs w:val="20"/>
        </w:rPr>
      </w:pPr>
    </w:p>
    <w:p w14:paraId="38A096CD" w14:textId="77777777" w:rsidR="00FE5DF7" w:rsidRPr="00FE5DF7" w:rsidRDefault="00FE5DF7" w:rsidP="00FE5DF7">
      <w:pPr>
        <w:spacing w:after="0" w:line="240" w:lineRule="auto"/>
        <w:ind w:left="0" w:right="0"/>
        <w:rPr>
          <w:szCs w:val="20"/>
        </w:rPr>
      </w:pPr>
    </w:p>
    <w:p w14:paraId="03C5FD82" w14:textId="77777777" w:rsidR="00FE5DF7" w:rsidRPr="00FE5DF7" w:rsidRDefault="00FE5DF7" w:rsidP="00FE5DF7">
      <w:pPr>
        <w:spacing w:after="0" w:line="240" w:lineRule="auto"/>
        <w:ind w:left="0" w:right="0"/>
        <w:rPr>
          <w:szCs w:val="20"/>
        </w:rPr>
      </w:pPr>
    </w:p>
    <w:p w14:paraId="5D9B1F32" w14:textId="77777777" w:rsidR="00FE5DF7" w:rsidRPr="00FE5DF7" w:rsidRDefault="00FE5DF7" w:rsidP="00FE5DF7">
      <w:pPr>
        <w:spacing w:after="0" w:line="240" w:lineRule="auto"/>
        <w:ind w:left="0" w:right="0"/>
        <w:rPr>
          <w:szCs w:val="20"/>
        </w:rPr>
      </w:pPr>
    </w:p>
    <w:p w14:paraId="23089922" w14:textId="77777777" w:rsidR="00FE5DF7" w:rsidRPr="00FE5DF7" w:rsidRDefault="00FE5DF7" w:rsidP="00FE5DF7">
      <w:pPr>
        <w:spacing w:after="0" w:line="240" w:lineRule="auto"/>
        <w:ind w:left="0" w:right="0"/>
        <w:rPr>
          <w:szCs w:val="20"/>
        </w:rPr>
      </w:pPr>
    </w:p>
    <w:p w14:paraId="1BE76A45" w14:textId="07D2FB20" w:rsidR="00FE5DF7" w:rsidRPr="00FE5DF7" w:rsidRDefault="00FE5DF7" w:rsidP="00FE5DF7">
      <w:pPr>
        <w:spacing w:after="0" w:line="240" w:lineRule="auto"/>
        <w:ind w:left="0" w:right="0"/>
        <w:rPr>
          <w:szCs w:val="20"/>
        </w:rPr>
      </w:pPr>
      <w:r w:rsidRPr="00FE5DF7">
        <w:rPr>
          <w:noProof/>
          <w:szCs w:val="20"/>
        </w:rPr>
        <w:drawing>
          <wp:anchor distT="0" distB="0" distL="0" distR="0" simplePos="0" relativeHeight="251663360" behindDoc="0" locked="0" layoutInCell="1" allowOverlap="1" wp14:anchorId="4A8069DF" wp14:editId="40834AA2">
            <wp:simplePos x="0" y="0"/>
            <wp:positionH relativeFrom="column">
              <wp:posOffset>1253490</wp:posOffset>
            </wp:positionH>
            <wp:positionV relativeFrom="paragraph">
              <wp:posOffset>-51435</wp:posOffset>
            </wp:positionV>
            <wp:extent cx="2878455" cy="2651760"/>
            <wp:effectExtent l="0" t="0" r="0" b="0"/>
            <wp:wrapSquare wrapText="larges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l="4996" t="9999" r="29988" b="9999"/>
                    <a:stretch>
                      <a:fillRect/>
                    </a:stretch>
                  </pic:blipFill>
                  <pic:spPr bwMode="auto">
                    <a:xfrm>
                      <a:off x="0" y="0"/>
                      <a:ext cx="2878455" cy="26517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17E4A665" w14:textId="77777777" w:rsidR="00FE5DF7" w:rsidRPr="00FE5DF7" w:rsidRDefault="00FE5DF7" w:rsidP="00FE5DF7">
      <w:pPr>
        <w:spacing w:after="0" w:line="240" w:lineRule="auto"/>
        <w:ind w:left="0" w:right="0"/>
        <w:rPr>
          <w:szCs w:val="20"/>
        </w:rPr>
      </w:pPr>
    </w:p>
    <w:p w14:paraId="39D0358D" w14:textId="77777777" w:rsidR="00FE5DF7" w:rsidRPr="00FE5DF7" w:rsidRDefault="00FE5DF7" w:rsidP="00FE5DF7">
      <w:pPr>
        <w:spacing w:after="0" w:line="240" w:lineRule="auto"/>
        <w:ind w:left="0" w:right="0"/>
        <w:rPr>
          <w:szCs w:val="20"/>
        </w:rPr>
      </w:pPr>
    </w:p>
    <w:p w14:paraId="03A3394B" w14:textId="77777777" w:rsidR="00FE5DF7" w:rsidRPr="00FE5DF7" w:rsidRDefault="00FE5DF7" w:rsidP="00FE5DF7">
      <w:pPr>
        <w:spacing w:after="0" w:line="240" w:lineRule="auto"/>
        <w:ind w:left="0" w:right="0"/>
        <w:rPr>
          <w:szCs w:val="20"/>
        </w:rPr>
      </w:pPr>
    </w:p>
    <w:p w14:paraId="27D9A845" w14:textId="77777777" w:rsidR="00FE5DF7" w:rsidRPr="00FE5DF7" w:rsidRDefault="00FE5DF7" w:rsidP="00FE5DF7">
      <w:pPr>
        <w:spacing w:after="0" w:line="240" w:lineRule="auto"/>
        <w:ind w:left="0" w:right="0"/>
        <w:rPr>
          <w:szCs w:val="20"/>
        </w:rPr>
      </w:pPr>
    </w:p>
    <w:p w14:paraId="6419377B" w14:textId="77777777" w:rsidR="00FE5DF7" w:rsidRPr="00FE5DF7" w:rsidRDefault="00FE5DF7" w:rsidP="00FE5DF7">
      <w:pPr>
        <w:spacing w:after="0" w:line="240" w:lineRule="auto"/>
        <w:ind w:left="0" w:right="0"/>
        <w:rPr>
          <w:szCs w:val="20"/>
        </w:rPr>
      </w:pPr>
    </w:p>
    <w:p w14:paraId="36725069" w14:textId="77777777" w:rsidR="00FE5DF7" w:rsidRPr="00FE5DF7" w:rsidRDefault="00FE5DF7" w:rsidP="00FE5DF7">
      <w:pPr>
        <w:spacing w:after="0" w:line="240" w:lineRule="auto"/>
        <w:ind w:left="0" w:right="0"/>
        <w:rPr>
          <w:szCs w:val="20"/>
        </w:rPr>
      </w:pPr>
    </w:p>
    <w:p w14:paraId="5A83A71B" w14:textId="77777777" w:rsidR="00FE5DF7" w:rsidRPr="00FE5DF7" w:rsidRDefault="00FE5DF7" w:rsidP="00FE5DF7">
      <w:pPr>
        <w:spacing w:after="0" w:line="240" w:lineRule="auto"/>
        <w:ind w:left="0" w:right="0"/>
        <w:rPr>
          <w:szCs w:val="20"/>
        </w:rPr>
      </w:pPr>
    </w:p>
    <w:p w14:paraId="07AEA448" w14:textId="77777777" w:rsidR="00FE5DF7" w:rsidRPr="00FE5DF7" w:rsidRDefault="00FE5DF7" w:rsidP="00FE5DF7">
      <w:pPr>
        <w:spacing w:after="0" w:line="240" w:lineRule="auto"/>
        <w:ind w:left="0" w:right="0"/>
        <w:rPr>
          <w:szCs w:val="20"/>
        </w:rPr>
      </w:pPr>
    </w:p>
    <w:p w14:paraId="51E12018" w14:textId="77777777" w:rsidR="00FE5DF7" w:rsidRPr="00FE5DF7" w:rsidRDefault="00FE5DF7" w:rsidP="00FE5DF7">
      <w:pPr>
        <w:spacing w:after="0" w:line="240" w:lineRule="auto"/>
        <w:ind w:left="0" w:right="0"/>
        <w:rPr>
          <w:szCs w:val="20"/>
        </w:rPr>
      </w:pPr>
    </w:p>
    <w:p w14:paraId="44990C90" w14:textId="77777777" w:rsidR="00FE5DF7" w:rsidRPr="00FE5DF7" w:rsidRDefault="00FE5DF7" w:rsidP="00FE5DF7">
      <w:pPr>
        <w:spacing w:after="0" w:line="240" w:lineRule="auto"/>
        <w:ind w:left="0" w:right="0"/>
        <w:rPr>
          <w:szCs w:val="20"/>
        </w:rPr>
      </w:pPr>
    </w:p>
    <w:p w14:paraId="3E83D3F8" w14:textId="77777777" w:rsidR="00FE5DF7" w:rsidRPr="00FE5DF7" w:rsidRDefault="00FE5DF7" w:rsidP="00FE5DF7">
      <w:pPr>
        <w:spacing w:after="0" w:line="240" w:lineRule="auto"/>
        <w:ind w:left="0" w:right="0"/>
        <w:rPr>
          <w:szCs w:val="20"/>
        </w:rPr>
      </w:pPr>
    </w:p>
    <w:p w14:paraId="62679AE5" w14:textId="77777777" w:rsidR="00FE5DF7" w:rsidRPr="00FE5DF7" w:rsidRDefault="00FE5DF7" w:rsidP="00FE5DF7">
      <w:pPr>
        <w:spacing w:after="0" w:line="240" w:lineRule="auto"/>
        <w:ind w:left="0" w:right="0"/>
        <w:rPr>
          <w:szCs w:val="20"/>
        </w:rPr>
      </w:pPr>
    </w:p>
    <w:p w14:paraId="3BAE402C" w14:textId="77777777" w:rsidR="00FE5DF7" w:rsidRPr="00FE5DF7" w:rsidRDefault="00FE5DF7" w:rsidP="00FE5DF7">
      <w:pPr>
        <w:spacing w:after="0" w:line="240" w:lineRule="auto"/>
        <w:ind w:left="0" w:right="0"/>
        <w:rPr>
          <w:szCs w:val="20"/>
        </w:rPr>
      </w:pPr>
    </w:p>
    <w:p w14:paraId="26E0B0ED" w14:textId="77777777" w:rsidR="00FE5DF7" w:rsidRPr="00FE5DF7" w:rsidRDefault="00FE5DF7" w:rsidP="00FE5DF7">
      <w:pPr>
        <w:spacing w:after="0" w:line="240" w:lineRule="auto"/>
        <w:ind w:left="0" w:right="0"/>
        <w:rPr>
          <w:szCs w:val="20"/>
        </w:rPr>
      </w:pPr>
    </w:p>
    <w:p w14:paraId="14F03EE1" w14:textId="77777777" w:rsidR="00FE5DF7" w:rsidRPr="00FE5DF7" w:rsidRDefault="00FE5DF7" w:rsidP="00FE5DF7">
      <w:pPr>
        <w:spacing w:after="0" w:line="240" w:lineRule="auto"/>
        <w:ind w:left="0" w:right="0"/>
        <w:rPr>
          <w:szCs w:val="20"/>
        </w:rPr>
      </w:pPr>
    </w:p>
    <w:p w14:paraId="5FA8FBDA" w14:textId="77777777" w:rsidR="00FE5DF7" w:rsidRPr="00FE5DF7" w:rsidRDefault="00FE5DF7" w:rsidP="00FE5DF7">
      <w:pPr>
        <w:numPr>
          <w:ilvl w:val="0"/>
          <w:numId w:val="24"/>
        </w:numPr>
        <w:suppressAutoHyphens/>
        <w:spacing w:after="0" w:line="240" w:lineRule="auto"/>
        <w:ind w:right="0"/>
        <w:rPr>
          <w:szCs w:val="20"/>
        </w:rPr>
      </w:pPr>
      <w:r w:rsidRPr="00FE5DF7">
        <w:t xml:space="preserve">Vänd över till sidoläge. Patienten ska ligga centralt på operations-bordet. Huvud och nacke i ett neutralt läge. Liten huvudkudde! Ger extra komfort samt dämpar skramlande ljud från när sidostöden fästs i operationsbordet. </w:t>
      </w:r>
    </w:p>
    <w:p w14:paraId="70D2CA49" w14:textId="77777777" w:rsidR="00FE5DF7" w:rsidRPr="00FE5DF7" w:rsidRDefault="00FE5DF7" w:rsidP="00FE5DF7">
      <w:pPr>
        <w:spacing w:after="0" w:line="240" w:lineRule="auto"/>
        <w:ind w:left="0" w:right="0"/>
        <w:rPr>
          <w:szCs w:val="20"/>
        </w:rPr>
      </w:pPr>
    </w:p>
    <w:p w14:paraId="61A74888" w14:textId="07D0214D" w:rsidR="00FE5DF7" w:rsidRPr="00FE5DF7" w:rsidRDefault="00FE5DF7" w:rsidP="00FE5DF7">
      <w:pPr>
        <w:spacing w:after="0" w:line="240" w:lineRule="auto"/>
        <w:ind w:left="0" w:right="0"/>
        <w:rPr>
          <w:szCs w:val="20"/>
        </w:rPr>
      </w:pPr>
      <w:r w:rsidRPr="00FE5DF7">
        <w:rPr>
          <w:noProof/>
          <w:szCs w:val="20"/>
        </w:rPr>
        <w:drawing>
          <wp:anchor distT="0" distB="0" distL="0" distR="0" simplePos="0" relativeHeight="251664384" behindDoc="0" locked="0" layoutInCell="1" allowOverlap="1" wp14:anchorId="3B6A7E9B" wp14:editId="2A6535DD">
            <wp:simplePos x="0" y="0"/>
            <wp:positionH relativeFrom="column">
              <wp:posOffset>533400</wp:posOffset>
            </wp:positionH>
            <wp:positionV relativeFrom="paragraph">
              <wp:posOffset>13335</wp:posOffset>
            </wp:positionV>
            <wp:extent cx="4450080" cy="3084195"/>
            <wp:effectExtent l="0" t="0" r="7620" b="1905"/>
            <wp:wrapSquare wrapText="larges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t="9999"/>
                    <a:stretch>
                      <a:fillRect/>
                    </a:stretch>
                  </pic:blipFill>
                  <pic:spPr bwMode="auto">
                    <a:xfrm>
                      <a:off x="0" y="0"/>
                      <a:ext cx="4450080" cy="308419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6996668A" w14:textId="77777777" w:rsidR="00FE5DF7" w:rsidRPr="00FE5DF7" w:rsidRDefault="00FE5DF7" w:rsidP="00FE5DF7">
      <w:pPr>
        <w:spacing w:after="0" w:line="240" w:lineRule="auto"/>
        <w:ind w:left="0" w:right="0"/>
      </w:pPr>
    </w:p>
    <w:p w14:paraId="49E8B3DE" w14:textId="77777777" w:rsidR="00FE5DF7" w:rsidRPr="00FE5DF7" w:rsidRDefault="00FE5DF7" w:rsidP="00FE5DF7">
      <w:pPr>
        <w:spacing w:after="0" w:line="240" w:lineRule="auto"/>
        <w:ind w:left="0" w:right="0"/>
      </w:pPr>
    </w:p>
    <w:p w14:paraId="7F492F86" w14:textId="77777777" w:rsidR="00FE5DF7" w:rsidRPr="00FE5DF7" w:rsidRDefault="00FE5DF7" w:rsidP="00FE5DF7">
      <w:pPr>
        <w:spacing w:after="0" w:line="240" w:lineRule="auto"/>
        <w:ind w:left="0" w:right="0"/>
      </w:pPr>
    </w:p>
    <w:p w14:paraId="35B12CC1" w14:textId="77777777" w:rsidR="00FE5DF7" w:rsidRPr="00FE5DF7" w:rsidRDefault="00FE5DF7" w:rsidP="00FE5DF7">
      <w:pPr>
        <w:spacing w:after="0" w:line="240" w:lineRule="auto"/>
        <w:ind w:left="0" w:right="0"/>
      </w:pPr>
    </w:p>
    <w:p w14:paraId="690EB25D" w14:textId="77777777" w:rsidR="00FE5DF7" w:rsidRPr="00FE5DF7" w:rsidRDefault="00FE5DF7" w:rsidP="00FE5DF7">
      <w:pPr>
        <w:spacing w:after="0" w:line="240" w:lineRule="auto"/>
        <w:ind w:left="0" w:right="0"/>
      </w:pPr>
    </w:p>
    <w:p w14:paraId="73DD9A36" w14:textId="77777777" w:rsidR="00FE5DF7" w:rsidRPr="00FE5DF7" w:rsidRDefault="00FE5DF7" w:rsidP="00FE5DF7">
      <w:pPr>
        <w:spacing w:after="0" w:line="240" w:lineRule="auto"/>
        <w:ind w:left="0" w:right="0"/>
      </w:pPr>
    </w:p>
    <w:p w14:paraId="1771F032" w14:textId="77777777" w:rsidR="00FE5DF7" w:rsidRPr="00FE5DF7" w:rsidRDefault="00FE5DF7" w:rsidP="00FE5DF7">
      <w:pPr>
        <w:spacing w:after="0" w:line="240" w:lineRule="auto"/>
        <w:ind w:left="0" w:right="0"/>
      </w:pPr>
    </w:p>
    <w:p w14:paraId="09187B45" w14:textId="77777777" w:rsidR="00FE5DF7" w:rsidRPr="00FE5DF7" w:rsidRDefault="00FE5DF7" w:rsidP="00FE5DF7">
      <w:pPr>
        <w:spacing w:after="0" w:line="240" w:lineRule="auto"/>
        <w:ind w:left="0" w:right="0"/>
      </w:pPr>
    </w:p>
    <w:p w14:paraId="0B3DB606" w14:textId="77777777" w:rsidR="00FE5DF7" w:rsidRPr="00FE5DF7" w:rsidRDefault="00FE5DF7" w:rsidP="00FE5DF7">
      <w:pPr>
        <w:spacing w:after="0" w:line="240" w:lineRule="auto"/>
        <w:ind w:left="0" w:right="0"/>
      </w:pPr>
    </w:p>
    <w:p w14:paraId="597CC13F" w14:textId="77777777" w:rsidR="00FE5DF7" w:rsidRPr="00FE5DF7" w:rsidRDefault="00FE5DF7" w:rsidP="00FE5DF7">
      <w:pPr>
        <w:spacing w:after="0" w:line="240" w:lineRule="auto"/>
        <w:ind w:left="0" w:right="0"/>
      </w:pPr>
    </w:p>
    <w:p w14:paraId="220E6927" w14:textId="77777777" w:rsidR="00FE5DF7" w:rsidRPr="00FE5DF7" w:rsidRDefault="00FE5DF7" w:rsidP="00FE5DF7">
      <w:pPr>
        <w:spacing w:after="0" w:line="240" w:lineRule="auto"/>
        <w:ind w:left="0" w:right="0"/>
      </w:pPr>
    </w:p>
    <w:p w14:paraId="1DE4B9CA" w14:textId="77777777" w:rsidR="00FE5DF7" w:rsidRPr="00FE5DF7" w:rsidRDefault="00FE5DF7" w:rsidP="00FE5DF7">
      <w:pPr>
        <w:spacing w:after="0" w:line="240" w:lineRule="auto"/>
        <w:ind w:left="0" w:right="0"/>
      </w:pPr>
    </w:p>
    <w:p w14:paraId="6AB82BD5" w14:textId="77777777" w:rsidR="00FE5DF7" w:rsidRPr="00FE5DF7" w:rsidRDefault="00FE5DF7" w:rsidP="00FE5DF7">
      <w:pPr>
        <w:spacing w:after="0" w:line="240" w:lineRule="auto"/>
        <w:ind w:left="0" w:right="0"/>
      </w:pPr>
    </w:p>
    <w:p w14:paraId="36768616" w14:textId="77777777" w:rsidR="00FE5DF7" w:rsidRPr="00FE5DF7" w:rsidRDefault="00FE5DF7" w:rsidP="00FE5DF7">
      <w:pPr>
        <w:spacing w:after="0" w:line="240" w:lineRule="auto"/>
        <w:ind w:left="0" w:right="0"/>
      </w:pPr>
    </w:p>
    <w:p w14:paraId="7C02CF8F" w14:textId="77777777" w:rsidR="00FE5DF7" w:rsidRPr="00FE5DF7" w:rsidRDefault="00FE5DF7" w:rsidP="00FE5DF7">
      <w:pPr>
        <w:spacing w:after="0" w:line="240" w:lineRule="auto"/>
        <w:ind w:left="0" w:right="0"/>
      </w:pPr>
    </w:p>
    <w:p w14:paraId="12E18B6D" w14:textId="77777777" w:rsidR="00FE5DF7" w:rsidRPr="00FE5DF7" w:rsidRDefault="00FE5DF7" w:rsidP="00FE5DF7">
      <w:pPr>
        <w:spacing w:after="0" w:line="240" w:lineRule="auto"/>
        <w:ind w:left="0" w:right="0"/>
      </w:pPr>
    </w:p>
    <w:p w14:paraId="71AE8C6B" w14:textId="77777777" w:rsidR="00FE5DF7" w:rsidRPr="00FE5DF7" w:rsidRDefault="00FE5DF7" w:rsidP="00FE5DF7">
      <w:pPr>
        <w:spacing w:after="0" w:line="240" w:lineRule="auto"/>
        <w:ind w:left="0" w:right="0"/>
      </w:pPr>
    </w:p>
    <w:p w14:paraId="504DCB13" w14:textId="77777777" w:rsidR="00FE5DF7" w:rsidRPr="00FE5DF7" w:rsidRDefault="00FE5DF7" w:rsidP="00FE5DF7">
      <w:pPr>
        <w:numPr>
          <w:ilvl w:val="0"/>
          <w:numId w:val="24"/>
        </w:numPr>
        <w:suppressAutoHyphens/>
        <w:spacing w:after="0" w:line="240" w:lineRule="auto"/>
        <w:ind w:right="0"/>
      </w:pPr>
      <w:r w:rsidRPr="00FE5DF7">
        <w:t xml:space="preserve">Fäst </w:t>
      </w:r>
      <w:r w:rsidRPr="00FE5DF7">
        <w:rPr>
          <w:i/>
          <w:iCs/>
        </w:rPr>
        <w:t xml:space="preserve">höftstöd bak </w:t>
      </w:r>
      <w:r w:rsidRPr="00FE5DF7">
        <w:t xml:space="preserve">genom att först haka på kloven på skenan och därefter låsa fast själva stödet. </w:t>
      </w:r>
      <w:r w:rsidRPr="00FE5DF7">
        <w:rPr>
          <w:u w:val="single"/>
        </w:rPr>
        <w:t>Placering</w:t>
      </w:r>
      <w:r w:rsidRPr="00FE5DF7">
        <w:t xml:space="preserve">: </w:t>
      </w:r>
      <w:proofErr w:type="spellStart"/>
      <w:r w:rsidRPr="00FE5DF7">
        <w:t>cristahöjd</w:t>
      </w:r>
      <w:proofErr w:type="spellEnd"/>
      <w:r w:rsidRPr="00FE5DF7">
        <w:t xml:space="preserve">. </w:t>
      </w:r>
    </w:p>
    <w:p w14:paraId="53746873" w14:textId="77777777" w:rsidR="00FE5DF7" w:rsidRPr="00FE5DF7" w:rsidRDefault="00FE5DF7" w:rsidP="00FE5DF7">
      <w:pPr>
        <w:numPr>
          <w:ilvl w:val="0"/>
          <w:numId w:val="24"/>
        </w:numPr>
        <w:suppressAutoHyphens/>
        <w:spacing w:after="0" w:line="240" w:lineRule="auto"/>
        <w:ind w:right="0"/>
        <w:rPr>
          <w:szCs w:val="20"/>
        </w:rPr>
      </w:pPr>
      <w:r w:rsidRPr="00FE5DF7">
        <w:t xml:space="preserve">Skruven i mässingsfästet dras åt ”lagom” hårt. Fäster bra utan att maximal kraft krävs. </w:t>
      </w:r>
    </w:p>
    <w:p w14:paraId="33D7E7BC" w14:textId="471B2C73" w:rsidR="00FE5DF7" w:rsidRPr="00FE5DF7" w:rsidRDefault="00FE5DF7" w:rsidP="00FE5DF7">
      <w:pPr>
        <w:spacing w:after="0" w:line="240" w:lineRule="auto"/>
        <w:ind w:left="0" w:right="0"/>
        <w:rPr>
          <w:szCs w:val="20"/>
        </w:rPr>
      </w:pPr>
      <w:r w:rsidRPr="00FE5DF7">
        <w:rPr>
          <w:noProof/>
          <w:szCs w:val="20"/>
        </w:rPr>
        <w:lastRenderedPageBreak/>
        <w:drawing>
          <wp:anchor distT="0" distB="0" distL="0" distR="0" simplePos="0" relativeHeight="251666432" behindDoc="0" locked="0" layoutInCell="1" allowOverlap="1" wp14:anchorId="7F87DE0A" wp14:editId="23F69E14">
            <wp:simplePos x="0" y="0"/>
            <wp:positionH relativeFrom="column">
              <wp:posOffset>558165</wp:posOffset>
            </wp:positionH>
            <wp:positionV relativeFrom="paragraph">
              <wp:posOffset>323850</wp:posOffset>
            </wp:positionV>
            <wp:extent cx="3598545" cy="2493645"/>
            <wp:effectExtent l="0" t="0" r="1905" b="1905"/>
            <wp:wrapSquare wrapText="larges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t="9999"/>
                    <a:stretch>
                      <a:fillRect/>
                    </a:stretch>
                  </pic:blipFill>
                  <pic:spPr bwMode="auto">
                    <a:xfrm>
                      <a:off x="0" y="0"/>
                      <a:ext cx="3598545" cy="249364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7CE1D69C" w14:textId="77777777" w:rsidR="00FE5DF7" w:rsidRPr="00FE5DF7" w:rsidRDefault="00FE5DF7" w:rsidP="00FE5DF7">
      <w:pPr>
        <w:spacing w:after="0" w:line="240" w:lineRule="auto"/>
        <w:ind w:left="0" w:right="0"/>
        <w:rPr>
          <w:szCs w:val="20"/>
        </w:rPr>
      </w:pPr>
    </w:p>
    <w:p w14:paraId="7EF30B2A" w14:textId="77777777" w:rsidR="00FE5DF7" w:rsidRPr="00FE5DF7" w:rsidRDefault="00FE5DF7" w:rsidP="00FE5DF7">
      <w:pPr>
        <w:spacing w:after="0" w:line="240" w:lineRule="auto"/>
        <w:ind w:left="0" w:right="0"/>
        <w:rPr>
          <w:szCs w:val="20"/>
        </w:rPr>
      </w:pPr>
    </w:p>
    <w:p w14:paraId="4D004B0F" w14:textId="77777777" w:rsidR="00FE5DF7" w:rsidRPr="00FE5DF7" w:rsidRDefault="00FE5DF7" w:rsidP="00FE5DF7">
      <w:pPr>
        <w:spacing w:after="0" w:line="240" w:lineRule="auto"/>
        <w:ind w:left="0" w:right="0"/>
        <w:rPr>
          <w:szCs w:val="20"/>
        </w:rPr>
      </w:pPr>
    </w:p>
    <w:p w14:paraId="1F4C6195" w14:textId="77777777" w:rsidR="00FE5DF7" w:rsidRPr="00FE5DF7" w:rsidRDefault="00FE5DF7" w:rsidP="00FE5DF7">
      <w:pPr>
        <w:spacing w:after="0" w:line="240" w:lineRule="auto"/>
        <w:ind w:left="0" w:right="0"/>
        <w:rPr>
          <w:szCs w:val="20"/>
        </w:rPr>
      </w:pPr>
    </w:p>
    <w:p w14:paraId="50485084" w14:textId="77777777" w:rsidR="00FE5DF7" w:rsidRPr="00FE5DF7" w:rsidRDefault="00FE5DF7" w:rsidP="00FE5DF7">
      <w:pPr>
        <w:spacing w:after="0" w:line="240" w:lineRule="auto"/>
        <w:ind w:left="0" w:right="0"/>
        <w:rPr>
          <w:szCs w:val="20"/>
        </w:rPr>
      </w:pPr>
    </w:p>
    <w:p w14:paraId="0145CB6C" w14:textId="77777777" w:rsidR="00FE5DF7" w:rsidRPr="00FE5DF7" w:rsidRDefault="00FE5DF7" w:rsidP="00FE5DF7">
      <w:pPr>
        <w:spacing w:after="0" w:line="240" w:lineRule="auto"/>
        <w:ind w:left="0" w:right="0"/>
        <w:rPr>
          <w:szCs w:val="20"/>
        </w:rPr>
      </w:pPr>
    </w:p>
    <w:p w14:paraId="6D999E30" w14:textId="77777777" w:rsidR="00FE5DF7" w:rsidRPr="00FE5DF7" w:rsidRDefault="00FE5DF7" w:rsidP="00FE5DF7">
      <w:pPr>
        <w:spacing w:after="0" w:line="240" w:lineRule="auto"/>
        <w:ind w:left="0" w:right="0"/>
        <w:rPr>
          <w:szCs w:val="20"/>
        </w:rPr>
      </w:pPr>
    </w:p>
    <w:p w14:paraId="39567ADF" w14:textId="77777777" w:rsidR="00FE5DF7" w:rsidRPr="00FE5DF7" w:rsidRDefault="00FE5DF7" w:rsidP="00FE5DF7">
      <w:pPr>
        <w:spacing w:after="0" w:line="240" w:lineRule="auto"/>
        <w:ind w:left="0" w:right="0"/>
        <w:rPr>
          <w:szCs w:val="20"/>
        </w:rPr>
      </w:pPr>
    </w:p>
    <w:p w14:paraId="45B47D86" w14:textId="77777777" w:rsidR="00FE5DF7" w:rsidRPr="00FE5DF7" w:rsidRDefault="00FE5DF7" w:rsidP="00FE5DF7">
      <w:pPr>
        <w:spacing w:after="0" w:line="240" w:lineRule="auto"/>
        <w:ind w:left="0" w:right="0"/>
        <w:rPr>
          <w:szCs w:val="20"/>
        </w:rPr>
      </w:pPr>
    </w:p>
    <w:p w14:paraId="38406695" w14:textId="77777777" w:rsidR="00FE5DF7" w:rsidRPr="00FE5DF7" w:rsidRDefault="00FE5DF7" w:rsidP="00FE5DF7">
      <w:pPr>
        <w:spacing w:after="0" w:line="240" w:lineRule="auto"/>
        <w:ind w:left="0" w:right="0"/>
        <w:rPr>
          <w:szCs w:val="20"/>
        </w:rPr>
      </w:pPr>
    </w:p>
    <w:p w14:paraId="19AC20FF" w14:textId="77777777" w:rsidR="00FE5DF7" w:rsidRPr="00FE5DF7" w:rsidRDefault="00FE5DF7" w:rsidP="00FE5DF7">
      <w:pPr>
        <w:spacing w:after="0" w:line="240" w:lineRule="auto"/>
        <w:ind w:left="0" w:right="0"/>
        <w:rPr>
          <w:szCs w:val="20"/>
        </w:rPr>
      </w:pPr>
    </w:p>
    <w:p w14:paraId="7B7A9952" w14:textId="77777777" w:rsidR="00FE5DF7" w:rsidRPr="00FE5DF7" w:rsidRDefault="00FE5DF7" w:rsidP="00FE5DF7">
      <w:pPr>
        <w:spacing w:after="0" w:line="240" w:lineRule="auto"/>
        <w:ind w:left="0" w:right="0"/>
        <w:rPr>
          <w:szCs w:val="20"/>
        </w:rPr>
      </w:pPr>
    </w:p>
    <w:p w14:paraId="2958D1F5" w14:textId="77777777" w:rsidR="00FE5DF7" w:rsidRPr="00FE5DF7" w:rsidRDefault="00FE5DF7" w:rsidP="00FE5DF7">
      <w:pPr>
        <w:spacing w:after="0" w:line="240" w:lineRule="auto"/>
        <w:ind w:left="0" w:right="0"/>
        <w:rPr>
          <w:szCs w:val="20"/>
        </w:rPr>
      </w:pPr>
    </w:p>
    <w:p w14:paraId="4F7B5E86" w14:textId="77777777" w:rsidR="00FE5DF7" w:rsidRPr="00FE5DF7" w:rsidRDefault="00FE5DF7" w:rsidP="00FE5DF7">
      <w:pPr>
        <w:spacing w:after="0" w:line="240" w:lineRule="auto"/>
        <w:ind w:left="0" w:right="0"/>
        <w:rPr>
          <w:szCs w:val="20"/>
        </w:rPr>
      </w:pPr>
    </w:p>
    <w:p w14:paraId="4AE60F33" w14:textId="77777777" w:rsidR="00FE5DF7" w:rsidRPr="00FE5DF7" w:rsidRDefault="00FE5DF7" w:rsidP="00FE5DF7">
      <w:pPr>
        <w:spacing w:after="0" w:line="240" w:lineRule="auto"/>
        <w:ind w:left="0" w:right="0"/>
        <w:rPr>
          <w:szCs w:val="20"/>
        </w:rPr>
      </w:pPr>
    </w:p>
    <w:p w14:paraId="76E1ED2B" w14:textId="77777777" w:rsidR="00FE5DF7" w:rsidRPr="00FE5DF7" w:rsidRDefault="00FE5DF7" w:rsidP="00FE5DF7">
      <w:pPr>
        <w:spacing w:after="0" w:line="240" w:lineRule="auto"/>
        <w:ind w:left="0" w:right="0"/>
        <w:rPr>
          <w:szCs w:val="20"/>
        </w:rPr>
      </w:pPr>
    </w:p>
    <w:p w14:paraId="54547C10" w14:textId="77777777" w:rsidR="00FE5DF7" w:rsidRPr="00FE5DF7" w:rsidRDefault="00FE5DF7" w:rsidP="00FE5DF7">
      <w:pPr>
        <w:numPr>
          <w:ilvl w:val="0"/>
          <w:numId w:val="24"/>
        </w:numPr>
        <w:suppressAutoHyphens/>
        <w:spacing w:after="0" w:line="240" w:lineRule="auto"/>
        <w:ind w:right="0"/>
      </w:pPr>
      <w:r w:rsidRPr="00FE5DF7">
        <w:t xml:space="preserve">Fäst </w:t>
      </w:r>
      <w:r w:rsidRPr="00FE5DF7">
        <w:rPr>
          <w:i/>
          <w:iCs/>
        </w:rPr>
        <w:t xml:space="preserve">höftstöd fram </w:t>
      </w:r>
      <w:r w:rsidRPr="00FE5DF7">
        <w:t xml:space="preserve">genom att först haka på kloven på skenan och därefter låsa fast själva stödet. </w:t>
      </w:r>
      <w:r w:rsidRPr="00FE5DF7">
        <w:rPr>
          <w:u w:val="single"/>
        </w:rPr>
        <w:t>Placering</w:t>
      </w:r>
      <w:r w:rsidRPr="00FE5DF7">
        <w:t xml:space="preserve">: de svarta kuddarna ska ligga an mot höftbenskammarna. Tips! Luta patienten bakåt mot </w:t>
      </w:r>
      <w:r w:rsidRPr="00FE5DF7">
        <w:rPr>
          <w:i/>
          <w:iCs/>
        </w:rPr>
        <w:t>höftstöd bak</w:t>
      </w:r>
      <w:r w:rsidRPr="00FE5DF7">
        <w:t xml:space="preserve"> vid placering av </w:t>
      </w:r>
      <w:r w:rsidRPr="00FE5DF7">
        <w:rPr>
          <w:i/>
          <w:iCs/>
        </w:rPr>
        <w:t xml:space="preserve">höftstöd fram. </w:t>
      </w:r>
      <w:r w:rsidRPr="00FE5DF7">
        <w:t xml:space="preserve">Tryck ner madrassen vid placering av den nedre svarta kudden. Ställ in avstånd och höjd utifrån patientens kroppsbyggnad. För fram kroppen mot </w:t>
      </w:r>
      <w:r w:rsidRPr="00FE5DF7">
        <w:rPr>
          <w:i/>
          <w:iCs/>
        </w:rPr>
        <w:t>höftstöd fram</w:t>
      </w:r>
      <w:r w:rsidRPr="00FE5DF7">
        <w:t>.</w:t>
      </w:r>
    </w:p>
    <w:p w14:paraId="48284BF3" w14:textId="77777777" w:rsidR="00FE5DF7" w:rsidRPr="00FE5DF7" w:rsidRDefault="00FE5DF7" w:rsidP="00FE5DF7">
      <w:pPr>
        <w:numPr>
          <w:ilvl w:val="0"/>
          <w:numId w:val="24"/>
        </w:numPr>
        <w:suppressAutoHyphens/>
        <w:spacing w:after="0" w:line="240" w:lineRule="auto"/>
        <w:ind w:right="0"/>
      </w:pPr>
      <w:r w:rsidRPr="00FE5DF7">
        <w:t xml:space="preserve">Skruvarna i mässingsfästena dras åt ”lagom” hårt. Fäster bra utan att maximal kraft krävs. </w:t>
      </w:r>
    </w:p>
    <w:p w14:paraId="4CF696D2" w14:textId="1D64F9C7" w:rsidR="00FE5DF7" w:rsidRPr="00FE5DF7" w:rsidRDefault="00FE5DF7" w:rsidP="00FE5DF7">
      <w:pPr>
        <w:numPr>
          <w:ilvl w:val="0"/>
          <w:numId w:val="24"/>
        </w:numPr>
        <w:suppressAutoHyphens/>
        <w:spacing w:after="0" w:line="240" w:lineRule="auto"/>
        <w:ind w:right="0"/>
        <w:rPr>
          <w:szCs w:val="20"/>
        </w:rPr>
      </w:pPr>
      <w:r w:rsidRPr="00FE5DF7">
        <w:t xml:space="preserve">Korrigera ev. </w:t>
      </w:r>
      <w:r w:rsidRPr="00FE5DF7">
        <w:rPr>
          <w:i/>
          <w:iCs/>
        </w:rPr>
        <w:t xml:space="preserve">höftstöd bak </w:t>
      </w:r>
      <w:r w:rsidRPr="00FE5DF7">
        <w:t xml:space="preserve">så att patienten ligger centralt och stabilt. </w:t>
      </w:r>
    </w:p>
    <w:p w14:paraId="6760FE51" w14:textId="38126E0F" w:rsidR="00863DF6" w:rsidRDefault="00863DF6" w:rsidP="00FE5DF7">
      <w:pPr>
        <w:spacing w:after="0" w:line="240" w:lineRule="auto"/>
        <w:ind w:left="0" w:right="0"/>
        <w:rPr>
          <w:szCs w:val="20"/>
        </w:rPr>
      </w:pPr>
    </w:p>
    <w:p w14:paraId="74DE9169" w14:textId="3DCA12E6" w:rsidR="00863DF6" w:rsidRDefault="00863DF6" w:rsidP="00FE5DF7">
      <w:pPr>
        <w:spacing w:after="0" w:line="240" w:lineRule="auto"/>
        <w:ind w:left="0" w:right="0"/>
        <w:rPr>
          <w:szCs w:val="20"/>
        </w:rPr>
      </w:pPr>
      <w:r w:rsidRPr="00FE5DF7">
        <w:rPr>
          <w:noProof/>
          <w:szCs w:val="20"/>
        </w:rPr>
        <w:drawing>
          <wp:anchor distT="0" distB="0" distL="0" distR="0" simplePos="0" relativeHeight="251668480" behindDoc="1" locked="0" layoutInCell="1" allowOverlap="1" wp14:anchorId="1A5E2EC1" wp14:editId="34565D1B">
            <wp:simplePos x="0" y="0"/>
            <wp:positionH relativeFrom="column">
              <wp:posOffset>223843</wp:posOffset>
            </wp:positionH>
            <wp:positionV relativeFrom="paragraph">
              <wp:posOffset>1545</wp:posOffset>
            </wp:positionV>
            <wp:extent cx="4678680" cy="2741930"/>
            <wp:effectExtent l="0" t="0" r="7620" b="127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t="20004"/>
                    <a:stretch>
                      <a:fillRect/>
                    </a:stretch>
                  </pic:blipFill>
                  <pic:spPr bwMode="auto">
                    <a:xfrm>
                      <a:off x="0" y="0"/>
                      <a:ext cx="4678680" cy="274193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7A117ABB" w14:textId="77777777" w:rsidR="00863DF6" w:rsidRDefault="00863DF6" w:rsidP="00FE5DF7">
      <w:pPr>
        <w:spacing w:after="0" w:line="240" w:lineRule="auto"/>
        <w:ind w:left="0" w:right="0"/>
        <w:rPr>
          <w:szCs w:val="20"/>
        </w:rPr>
      </w:pPr>
    </w:p>
    <w:p w14:paraId="5288C0FA" w14:textId="0842CD91" w:rsidR="00863DF6" w:rsidRDefault="00863DF6" w:rsidP="00FE5DF7">
      <w:pPr>
        <w:spacing w:after="0" w:line="240" w:lineRule="auto"/>
        <w:ind w:left="0" w:right="0"/>
        <w:rPr>
          <w:szCs w:val="20"/>
        </w:rPr>
      </w:pPr>
    </w:p>
    <w:p w14:paraId="7B2EE9BD" w14:textId="77777777" w:rsidR="00863DF6" w:rsidRDefault="00863DF6" w:rsidP="00FE5DF7">
      <w:pPr>
        <w:spacing w:after="0" w:line="240" w:lineRule="auto"/>
        <w:ind w:left="0" w:right="0"/>
        <w:rPr>
          <w:szCs w:val="20"/>
        </w:rPr>
      </w:pPr>
    </w:p>
    <w:p w14:paraId="2B04E58F" w14:textId="0C43CFB5" w:rsidR="00FE5DF7" w:rsidRDefault="00863DF6" w:rsidP="00863DF6">
      <w:pPr>
        <w:tabs>
          <w:tab w:val="left" w:pos="8083"/>
        </w:tabs>
        <w:spacing w:after="0" w:line="240" w:lineRule="auto"/>
        <w:ind w:left="0" w:right="0"/>
        <w:rPr>
          <w:szCs w:val="20"/>
        </w:rPr>
      </w:pPr>
      <w:r>
        <w:rPr>
          <w:szCs w:val="20"/>
        </w:rPr>
        <w:tab/>
      </w:r>
    </w:p>
    <w:p w14:paraId="0687D93C" w14:textId="77777777" w:rsidR="00863DF6" w:rsidRDefault="00863DF6" w:rsidP="00863DF6">
      <w:pPr>
        <w:tabs>
          <w:tab w:val="left" w:pos="8083"/>
        </w:tabs>
        <w:spacing w:after="0" w:line="240" w:lineRule="auto"/>
        <w:ind w:left="0" w:right="0"/>
        <w:rPr>
          <w:szCs w:val="20"/>
        </w:rPr>
      </w:pPr>
    </w:p>
    <w:p w14:paraId="7E1CD197" w14:textId="77777777" w:rsidR="00863DF6" w:rsidRDefault="00863DF6" w:rsidP="00863DF6">
      <w:pPr>
        <w:tabs>
          <w:tab w:val="left" w:pos="8083"/>
        </w:tabs>
        <w:spacing w:after="0" w:line="240" w:lineRule="auto"/>
        <w:ind w:left="0" w:right="0"/>
        <w:rPr>
          <w:szCs w:val="20"/>
        </w:rPr>
      </w:pPr>
    </w:p>
    <w:p w14:paraId="77896D29" w14:textId="77777777" w:rsidR="00863DF6" w:rsidRDefault="00863DF6" w:rsidP="00863DF6">
      <w:pPr>
        <w:tabs>
          <w:tab w:val="left" w:pos="8083"/>
        </w:tabs>
        <w:spacing w:after="0" w:line="240" w:lineRule="auto"/>
        <w:ind w:left="0" w:right="0"/>
        <w:rPr>
          <w:szCs w:val="20"/>
        </w:rPr>
      </w:pPr>
    </w:p>
    <w:p w14:paraId="6AE2C269" w14:textId="77777777" w:rsidR="00863DF6" w:rsidRDefault="00863DF6" w:rsidP="00863DF6">
      <w:pPr>
        <w:tabs>
          <w:tab w:val="left" w:pos="8083"/>
        </w:tabs>
        <w:spacing w:after="0" w:line="240" w:lineRule="auto"/>
        <w:ind w:left="0" w:right="0"/>
        <w:rPr>
          <w:szCs w:val="20"/>
        </w:rPr>
      </w:pPr>
    </w:p>
    <w:p w14:paraId="4B384BC5" w14:textId="77777777" w:rsidR="00863DF6" w:rsidRDefault="00863DF6" w:rsidP="00863DF6">
      <w:pPr>
        <w:tabs>
          <w:tab w:val="left" w:pos="8083"/>
        </w:tabs>
        <w:spacing w:after="0" w:line="240" w:lineRule="auto"/>
        <w:ind w:left="0" w:right="0"/>
        <w:rPr>
          <w:szCs w:val="20"/>
        </w:rPr>
      </w:pPr>
    </w:p>
    <w:p w14:paraId="5694744E" w14:textId="77777777" w:rsidR="00863DF6" w:rsidRDefault="00863DF6" w:rsidP="00863DF6">
      <w:pPr>
        <w:tabs>
          <w:tab w:val="left" w:pos="8083"/>
        </w:tabs>
        <w:spacing w:after="0" w:line="240" w:lineRule="auto"/>
        <w:ind w:left="0" w:right="0"/>
        <w:rPr>
          <w:szCs w:val="20"/>
        </w:rPr>
      </w:pPr>
    </w:p>
    <w:p w14:paraId="3B97F8E3" w14:textId="77777777" w:rsidR="00863DF6" w:rsidRDefault="00863DF6" w:rsidP="00863DF6">
      <w:pPr>
        <w:tabs>
          <w:tab w:val="left" w:pos="8083"/>
        </w:tabs>
        <w:spacing w:after="0" w:line="240" w:lineRule="auto"/>
        <w:ind w:left="0" w:right="0"/>
        <w:rPr>
          <w:szCs w:val="20"/>
        </w:rPr>
      </w:pPr>
    </w:p>
    <w:p w14:paraId="719A213E" w14:textId="77777777" w:rsidR="00863DF6" w:rsidRDefault="00863DF6" w:rsidP="00863DF6">
      <w:pPr>
        <w:tabs>
          <w:tab w:val="left" w:pos="8083"/>
        </w:tabs>
        <w:spacing w:after="0" w:line="240" w:lineRule="auto"/>
        <w:ind w:left="0" w:right="0"/>
        <w:rPr>
          <w:szCs w:val="20"/>
        </w:rPr>
      </w:pPr>
    </w:p>
    <w:p w14:paraId="5A4B7703" w14:textId="77777777" w:rsidR="00863DF6" w:rsidRDefault="00863DF6" w:rsidP="00863DF6">
      <w:pPr>
        <w:tabs>
          <w:tab w:val="left" w:pos="8083"/>
        </w:tabs>
        <w:spacing w:after="0" w:line="240" w:lineRule="auto"/>
        <w:ind w:left="0" w:right="0"/>
        <w:rPr>
          <w:szCs w:val="20"/>
        </w:rPr>
      </w:pPr>
    </w:p>
    <w:p w14:paraId="4EB31842" w14:textId="77777777" w:rsidR="00863DF6" w:rsidRDefault="00863DF6" w:rsidP="00863DF6">
      <w:pPr>
        <w:tabs>
          <w:tab w:val="left" w:pos="8083"/>
        </w:tabs>
        <w:spacing w:after="0" w:line="240" w:lineRule="auto"/>
        <w:ind w:left="0" w:right="0"/>
        <w:rPr>
          <w:szCs w:val="20"/>
        </w:rPr>
      </w:pPr>
    </w:p>
    <w:p w14:paraId="4178DA91" w14:textId="77777777" w:rsidR="00863DF6" w:rsidRPr="00FE5DF7" w:rsidRDefault="00863DF6" w:rsidP="00863DF6">
      <w:pPr>
        <w:tabs>
          <w:tab w:val="left" w:pos="8083"/>
        </w:tabs>
        <w:spacing w:after="0" w:line="240" w:lineRule="auto"/>
        <w:ind w:left="0" w:right="0"/>
        <w:rPr>
          <w:szCs w:val="20"/>
        </w:rPr>
      </w:pPr>
    </w:p>
    <w:p w14:paraId="75E76EAC" w14:textId="77777777" w:rsidR="00FE5DF7" w:rsidRPr="00FE5DF7" w:rsidRDefault="00FE5DF7" w:rsidP="00FE5DF7">
      <w:pPr>
        <w:numPr>
          <w:ilvl w:val="0"/>
          <w:numId w:val="24"/>
        </w:numPr>
        <w:suppressAutoHyphens/>
        <w:spacing w:after="0" w:line="240" w:lineRule="auto"/>
        <w:ind w:right="0"/>
        <w:rPr>
          <w:szCs w:val="20"/>
        </w:rPr>
      </w:pPr>
      <w:r w:rsidRPr="00FE5DF7">
        <w:rPr>
          <w:u w:val="single"/>
        </w:rPr>
        <w:t>Test</w:t>
      </w:r>
      <w:r w:rsidRPr="00FE5DF7">
        <w:t xml:space="preserve">: Det ska vara möjligt under operationen att föra benet framåt i 90 graders vinkel i höftleden. Korrigera ev. stödet så att det inte sitter i vägen. </w:t>
      </w:r>
      <w:r w:rsidRPr="00FE5DF7">
        <w:rPr>
          <w:i/>
          <w:iCs/>
        </w:rPr>
        <w:t xml:space="preserve">Försiktig manipulation av skört/skadat ben! </w:t>
      </w:r>
    </w:p>
    <w:p w14:paraId="4A8DA083" w14:textId="77777777" w:rsidR="00FE5DF7" w:rsidRPr="00FE5DF7" w:rsidRDefault="00FE5DF7" w:rsidP="00FE5DF7">
      <w:pPr>
        <w:spacing w:after="0" w:line="240" w:lineRule="auto"/>
        <w:ind w:left="0" w:right="0"/>
        <w:rPr>
          <w:szCs w:val="20"/>
        </w:rPr>
      </w:pPr>
    </w:p>
    <w:p w14:paraId="3653AE50" w14:textId="77777777" w:rsidR="00FE5DF7" w:rsidRPr="00FE5DF7" w:rsidRDefault="00FE5DF7" w:rsidP="00FE5DF7">
      <w:pPr>
        <w:spacing w:after="0" w:line="240" w:lineRule="auto"/>
        <w:ind w:left="0" w:right="0"/>
        <w:rPr>
          <w:szCs w:val="20"/>
        </w:rPr>
      </w:pPr>
    </w:p>
    <w:p w14:paraId="4352FC0B" w14:textId="77777777" w:rsidR="00FE5DF7" w:rsidRPr="00FE5DF7" w:rsidRDefault="00FE5DF7" w:rsidP="00FE5DF7">
      <w:pPr>
        <w:spacing w:after="0" w:line="240" w:lineRule="auto"/>
        <w:ind w:left="0" w:right="0"/>
        <w:rPr>
          <w:szCs w:val="20"/>
        </w:rPr>
      </w:pPr>
    </w:p>
    <w:p w14:paraId="619C08B0" w14:textId="77777777" w:rsidR="00FE5DF7" w:rsidRPr="00FE5DF7" w:rsidRDefault="00FE5DF7" w:rsidP="00FE5DF7">
      <w:pPr>
        <w:spacing w:after="0" w:line="240" w:lineRule="auto"/>
        <w:ind w:left="0" w:right="0"/>
        <w:rPr>
          <w:szCs w:val="20"/>
        </w:rPr>
      </w:pPr>
    </w:p>
    <w:p w14:paraId="3A0627D9" w14:textId="271639DB" w:rsidR="00FE5DF7" w:rsidRPr="00FE5DF7" w:rsidRDefault="00FE5DF7" w:rsidP="00FE5DF7">
      <w:pPr>
        <w:spacing w:after="0" w:line="240" w:lineRule="auto"/>
        <w:ind w:left="0" w:right="0"/>
        <w:rPr>
          <w:szCs w:val="20"/>
        </w:rPr>
      </w:pPr>
      <w:r w:rsidRPr="00FE5DF7">
        <w:rPr>
          <w:noProof/>
          <w:szCs w:val="20"/>
        </w:rPr>
        <w:lastRenderedPageBreak/>
        <w:drawing>
          <wp:anchor distT="0" distB="0" distL="0" distR="0" simplePos="0" relativeHeight="251667456" behindDoc="0" locked="0" layoutInCell="1" allowOverlap="1" wp14:anchorId="2A34652D" wp14:editId="4426FF20">
            <wp:simplePos x="0" y="0"/>
            <wp:positionH relativeFrom="column">
              <wp:posOffset>133350</wp:posOffset>
            </wp:positionH>
            <wp:positionV relativeFrom="paragraph">
              <wp:posOffset>0</wp:posOffset>
            </wp:positionV>
            <wp:extent cx="4678680" cy="2910840"/>
            <wp:effectExtent l="0" t="0" r="7620" b="3810"/>
            <wp:wrapSquare wrapText="larges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t="15001"/>
                    <a:stretch>
                      <a:fillRect/>
                    </a:stretch>
                  </pic:blipFill>
                  <pic:spPr bwMode="auto">
                    <a:xfrm>
                      <a:off x="0" y="0"/>
                      <a:ext cx="4678680" cy="291084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1933767E" w14:textId="77777777" w:rsidR="00FE5DF7" w:rsidRPr="00FE5DF7" w:rsidRDefault="00FE5DF7" w:rsidP="00FE5DF7">
      <w:pPr>
        <w:numPr>
          <w:ilvl w:val="0"/>
          <w:numId w:val="21"/>
        </w:numPr>
        <w:suppressAutoHyphens/>
        <w:spacing w:after="0" w:line="240" w:lineRule="auto"/>
        <w:ind w:right="0"/>
      </w:pPr>
      <w:r w:rsidRPr="00FE5DF7">
        <w:t xml:space="preserve">Kontrollera att ögonen är fria och att ögonlocken är slutna vid narkos/sedering. Observera </w:t>
      </w:r>
      <w:r w:rsidRPr="00FE5DF7">
        <w:rPr>
          <w:i/>
        </w:rPr>
        <w:t xml:space="preserve">särskilt </w:t>
      </w:r>
      <w:r w:rsidRPr="00FE5DF7">
        <w:t>det öga som ligger närmast</w:t>
      </w:r>
    </w:p>
    <w:p w14:paraId="66557E43" w14:textId="77777777" w:rsidR="00FE5DF7" w:rsidRPr="00FE5DF7" w:rsidRDefault="00FE5DF7" w:rsidP="00FE5DF7">
      <w:pPr>
        <w:spacing w:after="0" w:line="240" w:lineRule="auto"/>
        <w:ind w:left="720" w:right="0"/>
      </w:pPr>
      <w:r w:rsidRPr="00FE5DF7">
        <w:t xml:space="preserve">kudden! Överväg att vid narkos täcka det med självhäftande plastfilm. </w:t>
      </w:r>
    </w:p>
    <w:p w14:paraId="78D9BCE8" w14:textId="77777777" w:rsidR="00FE5DF7" w:rsidRPr="00FE5DF7" w:rsidRDefault="00FE5DF7" w:rsidP="00FE5DF7">
      <w:pPr>
        <w:numPr>
          <w:ilvl w:val="0"/>
          <w:numId w:val="21"/>
        </w:numPr>
        <w:suppressAutoHyphens/>
        <w:spacing w:after="0" w:line="240" w:lineRule="auto"/>
        <w:ind w:right="0"/>
      </w:pPr>
      <w:r w:rsidRPr="00FE5DF7">
        <w:t>Den undre armen vilar på ett armstöd. En stor huvudkudde mellan armarna. Skydda halsen, axillerna, framsidan av axlarna och insidan av armbågslederna från tryck! Polstra området runt den undre armbågen vid behov. Översträck inte armarnas leder! – Max 90 grader ut från kroppen.</w:t>
      </w:r>
    </w:p>
    <w:p w14:paraId="5431180D" w14:textId="77777777" w:rsidR="00FE5DF7" w:rsidRPr="00FE5DF7" w:rsidRDefault="00FE5DF7" w:rsidP="00FE5DF7">
      <w:pPr>
        <w:numPr>
          <w:ilvl w:val="0"/>
          <w:numId w:val="21"/>
        </w:numPr>
        <w:suppressAutoHyphens/>
        <w:spacing w:after="0" w:line="240" w:lineRule="auto"/>
        <w:ind w:right="0"/>
      </w:pPr>
      <w:r w:rsidRPr="00FE5DF7">
        <w:t xml:space="preserve">Kontrollera att det är mjukt, slätt och formbart </w:t>
      </w:r>
      <w:r w:rsidRPr="00FE5DF7">
        <w:rPr>
          <w:b/>
          <w:i/>
        </w:rPr>
        <w:t>under knäet</w:t>
      </w:r>
      <w:r w:rsidRPr="00FE5DF7">
        <w:t xml:space="preserve"> som ligger mot madrassen. – Risk för skada på </w:t>
      </w:r>
      <w:proofErr w:type="spellStart"/>
      <w:r w:rsidRPr="00FE5DF7">
        <w:t>peroneusnerven</w:t>
      </w:r>
      <w:proofErr w:type="spellEnd"/>
      <w:r w:rsidRPr="00FE5DF7">
        <w:t xml:space="preserve">! </w:t>
      </w:r>
    </w:p>
    <w:p w14:paraId="7A7489A7" w14:textId="77777777" w:rsidR="00FE5DF7" w:rsidRPr="00FE5DF7" w:rsidRDefault="00FE5DF7" w:rsidP="00FE5DF7">
      <w:pPr>
        <w:spacing w:after="0" w:line="240" w:lineRule="auto"/>
        <w:ind w:left="720" w:right="0"/>
      </w:pPr>
      <w:r w:rsidRPr="00FE5DF7">
        <w:t xml:space="preserve">Även insidan knäskålarna och området strax under ska skyddas från tryck! </w:t>
      </w:r>
    </w:p>
    <w:p w14:paraId="63D1D130" w14:textId="77777777" w:rsidR="00FE5DF7" w:rsidRPr="00FE5DF7" w:rsidRDefault="00FE5DF7" w:rsidP="00FE5DF7">
      <w:pPr>
        <w:numPr>
          <w:ilvl w:val="0"/>
          <w:numId w:val="21"/>
        </w:numPr>
        <w:suppressAutoHyphens/>
        <w:spacing w:after="0" w:line="240" w:lineRule="auto"/>
        <w:ind w:right="0"/>
      </w:pPr>
      <w:r w:rsidRPr="00FE5DF7">
        <w:t>Kontrollera att textilier och underlag inte orsakar skador p.g.a. sömmar och veck. Patientskjortan ska ligga ”ledigt” runt kroppen.</w:t>
      </w:r>
    </w:p>
    <w:p w14:paraId="035312A8" w14:textId="77777777" w:rsidR="00FE5DF7" w:rsidRPr="00FE5DF7" w:rsidRDefault="00FE5DF7" w:rsidP="00FE5DF7">
      <w:pPr>
        <w:numPr>
          <w:ilvl w:val="0"/>
          <w:numId w:val="21"/>
        </w:numPr>
        <w:suppressAutoHyphens/>
        <w:spacing w:after="0" w:line="240" w:lineRule="auto"/>
        <w:ind w:right="0"/>
        <w:rPr>
          <w:i/>
        </w:rPr>
      </w:pPr>
      <w:r w:rsidRPr="00FE5DF7">
        <w:t xml:space="preserve">Placera EKG-elektroder, kablar/sladdar/slangar/remmar och övrig utrustning så att de inte orsakar skador. Byt ibland placering av pulsoximeterproben. </w:t>
      </w:r>
    </w:p>
    <w:p w14:paraId="24FF5FF2" w14:textId="77777777" w:rsidR="00FE5DF7" w:rsidRPr="00FE5DF7" w:rsidRDefault="00FE5DF7" w:rsidP="00FE5DF7">
      <w:pPr>
        <w:numPr>
          <w:ilvl w:val="0"/>
          <w:numId w:val="21"/>
        </w:numPr>
        <w:suppressAutoHyphens/>
        <w:spacing w:after="0" w:line="240" w:lineRule="auto"/>
        <w:ind w:right="0"/>
      </w:pPr>
      <w:r w:rsidRPr="00FE5DF7">
        <w:rPr>
          <w:i/>
        </w:rPr>
        <w:t xml:space="preserve">Skydda särskilt utsatta ställen </w:t>
      </w:r>
      <w:r w:rsidRPr="00FE5DF7">
        <w:t xml:space="preserve">är där ben och brosk ligger ytligt; öron, skallben axlar, armbågar, höftbenskam, höftben, knän, fotknölar och hälar. Förebygg tryckskador! </w:t>
      </w:r>
    </w:p>
    <w:p w14:paraId="74108122" w14:textId="77777777" w:rsidR="00FE5DF7" w:rsidRPr="00FE5DF7" w:rsidRDefault="00FE5DF7" w:rsidP="00FE5DF7">
      <w:pPr>
        <w:numPr>
          <w:ilvl w:val="0"/>
          <w:numId w:val="21"/>
        </w:numPr>
        <w:suppressAutoHyphens/>
        <w:spacing w:after="0" w:line="240" w:lineRule="auto"/>
        <w:ind w:right="0"/>
        <w:rPr>
          <w:szCs w:val="20"/>
        </w:rPr>
      </w:pPr>
      <w:r w:rsidRPr="00FE5DF7">
        <w:t>För att minimera antalet luftpartiklar i operationssalen - Lägg på värmetäcke redan på förberedelserummet om det är möjligt.</w:t>
      </w:r>
    </w:p>
    <w:p w14:paraId="3836EB5D" w14:textId="46683147" w:rsidR="00FE5DF7" w:rsidRPr="00FE5DF7" w:rsidRDefault="00FE5DF7" w:rsidP="00FE5DF7">
      <w:pPr>
        <w:keepNext/>
        <w:numPr>
          <w:ilvl w:val="1"/>
          <w:numId w:val="20"/>
        </w:numPr>
        <w:suppressAutoHyphens/>
        <w:spacing w:before="240" w:after="60" w:line="240" w:lineRule="auto"/>
        <w:ind w:left="0" w:right="1161"/>
        <w:jc w:val="center"/>
        <w:outlineLvl w:val="1"/>
        <w:rPr>
          <w:rFonts w:ascii="Arial" w:hAnsi="Arial" w:cs="Arial"/>
          <w:b/>
          <w:bCs/>
          <w:iCs/>
          <w:sz w:val="26"/>
          <w:szCs w:val="28"/>
        </w:rPr>
      </w:pPr>
      <w:r w:rsidRPr="00FE5DF7">
        <w:rPr>
          <w:rFonts w:ascii="Arial" w:hAnsi="Arial" w:cs="Arial"/>
          <w:b/>
          <w:bCs/>
          <w:iCs/>
          <w:noProof/>
          <w:sz w:val="26"/>
          <w:szCs w:val="28"/>
        </w:rPr>
        <w:lastRenderedPageBreak/>
        <w:drawing>
          <wp:inline distT="0" distB="0" distL="0" distR="0" wp14:anchorId="2CFF5C25" wp14:editId="07F112BA">
            <wp:extent cx="4323715" cy="772287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23715" cy="7722870"/>
                    </a:xfrm>
                    <a:prstGeom prst="rect">
                      <a:avLst/>
                    </a:prstGeom>
                    <a:solidFill>
                      <a:srgbClr val="FFFFFF"/>
                    </a:solidFill>
                    <a:ln>
                      <a:noFill/>
                    </a:ln>
                  </pic:spPr>
                </pic:pic>
              </a:graphicData>
            </a:graphic>
          </wp:inline>
        </w:drawing>
      </w:r>
    </w:p>
    <w:p w14:paraId="2DF02BEC" w14:textId="77777777" w:rsidR="00FE5DF7" w:rsidRPr="00FE5DF7" w:rsidRDefault="00FE5DF7" w:rsidP="00FE5DF7">
      <w:pPr>
        <w:spacing w:after="0" w:line="240" w:lineRule="auto"/>
        <w:ind w:left="0" w:right="0"/>
        <w:rPr>
          <w:szCs w:val="20"/>
        </w:rPr>
      </w:pPr>
    </w:p>
    <w:p w14:paraId="71D1CE1B" w14:textId="77777777" w:rsidR="00FE5DF7" w:rsidRPr="00FE5DF7" w:rsidRDefault="00FE5DF7" w:rsidP="00FE5DF7">
      <w:pPr>
        <w:spacing w:after="0" w:line="240" w:lineRule="auto"/>
        <w:ind w:left="0" w:right="0"/>
        <w:rPr>
          <w:szCs w:val="20"/>
        </w:rPr>
      </w:pPr>
    </w:p>
    <w:p w14:paraId="18DCC5B1" w14:textId="77777777" w:rsidR="00FE5DF7" w:rsidRPr="00FE5DF7" w:rsidRDefault="00FE5DF7" w:rsidP="00FE5DF7">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FE5DF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FF8AD6" w14:textId="77777777" w:rsidR="001079A7" w:rsidRDefault="001079A7">
      <w:r>
        <w:separator/>
      </w:r>
    </w:p>
  </w:endnote>
  <w:endnote w:type="continuationSeparator" w:id="0">
    <w:p w14:paraId="07A28CE7" w14:textId="77777777" w:rsidR="001079A7" w:rsidRDefault="001079A7">
      <w:r>
        <w:continuationSeparator/>
      </w:r>
    </w:p>
  </w:endnote>
  <w:endnote w:type="continuationNotice" w:id="1">
    <w:p w14:paraId="7390C168" w14:textId="77777777" w:rsidR="001079A7" w:rsidRDefault="001079A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1"/>
    <w:family w:val="auto"/>
    <w:pitch w:val="default"/>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pitch w:val="default"/>
  </w:font>
  <w:font w:name="Arial Fet">
    <w:panose1 w:val="020B0704020202020204"/>
    <w:charset w:val="00"/>
    <w:family w:val="swiss"/>
    <w:pitch w:val="variable"/>
  </w:font>
  <w:font w:name="NXAGQ G+ Times New">
    <w:altName w:val="Times New Roman"/>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04E6E5" w14:textId="77777777" w:rsidR="001079A7" w:rsidRDefault="001079A7"/>
  </w:footnote>
  <w:footnote w:type="continuationSeparator" w:id="0">
    <w:p w14:paraId="753322D0" w14:textId="77777777" w:rsidR="001079A7" w:rsidRDefault="001079A7">
      <w:r>
        <w:continuationSeparator/>
      </w:r>
    </w:p>
  </w:footnote>
  <w:footnote w:type="continuationNotice" w:id="1">
    <w:p w14:paraId="2C503C85" w14:textId="77777777" w:rsidR="001079A7" w:rsidRDefault="001079A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5"/>
    <w:multiLevelType w:val="singleLevel"/>
    <w:tmpl w:val="00000005"/>
    <w:name w:val="WW8Num5"/>
    <w:lvl w:ilvl="0">
      <w:start w:val="1"/>
      <w:numFmt w:val="bullet"/>
      <w:lvlText w:val=""/>
      <w:lvlJc w:val="left"/>
      <w:pPr>
        <w:tabs>
          <w:tab w:val="num" w:pos="0"/>
        </w:tabs>
        <w:ind w:left="720" w:hanging="360"/>
      </w:pPr>
      <w:rPr>
        <w:rFonts w:ascii="Symbol" w:hAnsi="Symbol" w:cs="Symbol"/>
        <w:szCs w:val="24"/>
      </w:rPr>
    </w:lvl>
  </w:abstractNum>
  <w:abstractNum w:abstractNumId="4" w15:restartNumberingAfterBreak="0">
    <w:nsid w:val="00000006"/>
    <w:multiLevelType w:val="singleLevel"/>
    <w:tmpl w:val="00000006"/>
    <w:name w:val="WW8Num6"/>
    <w:lvl w:ilvl="0">
      <w:start w:val="1"/>
      <w:numFmt w:val="bullet"/>
      <w:lvlText w:val=""/>
      <w:lvlJc w:val="left"/>
      <w:pPr>
        <w:tabs>
          <w:tab w:val="num" w:pos="0"/>
        </w:tabs>
        <w:ind w:left="720" w:hanging="360"/>
      </w:pPr>
      <w:rPr>
        <w:rFonts w:ascii="Symbol" w:hAnsi="Symbol" w:cs="Symbol"/>
      </w:rPr>
    </w:lvl>
  </w:abstractNum>
  <w:abstractNum w:abstractNumId="5" w15:restartNumberingAfterBreak="0">
    <w:nsid w:val="00000008"/>
    <w:multiLevelType w:val="singleLevel"/>
    <w:tmpl w:val="00000008"/>
    <w:name w:val="WW8Num8"/>
    <w:lvl w:ilvl="0">
      <w:start w:val="1"/>
      <w:numFmt w:val="bullet"/>
      <w:lvlText w:val=""/>
      <w:lvlJc w:val="left"/>
      <w:pPr>
        <w:tabs>
          <w:tab w:val="num" w:pos="0"/>
        </w:tabs>
        <w:ind w:left="720" w:hanging="360"/>
      </w:pPr>
      <w:rPr>
        <w:rFonts w:ascii="Symbol" w:hAnsi="Symbol" w:cs="Symbol"/>
        <w:szCs w:val="24"/>
      </w:rPr>
    </w:lvl>
  </w:abstractNum>
  <w:abstractNum w:abstractNumId="6"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szCs w:val="24"/>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szCs w:val="24"/>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szCs w:val="24"/>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9"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96F5B9D"/>
    <w:multiLevelType w:val="hybridMultilevel"/>
    <w:tmpl w:val="D83C1E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42495152">
    <w:abstractNumId w:val="24"/>
  </w:num>
  <w:num w:numId="2" w16cid:durableId="1802065725">
    <w:abstractNumId w:val="20"/>
  </w:num>
  <w:num w:numId="3" w16cid:durableId="875966513">
    <w:abstractNumId w:val="0"/>
  </w:num>
  <w:num w:numId="4" w16cid:durableId="163983950">
    <w:abstractNumId w:val="12"/>
  </w:num>
  <w:num w:numId="5" w16cid:durableId="750666523">
    <w:abstractNumId w:val="21"/>
  </w:num>
  <w:num w:numId="6" w16cid:durableId="31275460">
    <w:abstractNumId w:val="8"/>
  </w:num>
  <w:num w:numId="7" w16cid:durableId="1526943832">
    <w:abstractNumId w:val="17"/>
  </w:num>
  <w:num w:numId="8" w16cid:durableId="1429235183">
    <w:abstractNumId w:val="14"/>
  </w:num>
  <w:num w:numId="9" w16cid:durableId="1713193821">
    <w:abstractNumId w:val="1"/>
  </w:num>
  <w:num w:numId="10" w16cid:durableId="1109199745">
    <w:abstractNumId w:val="1"/>
  </w:num>
  <w:num w:numId="11" w16cid:durableId="510294387">
    <w:abstractNumId w:val="9"/>
  </w:num>
  <w:num w:numId="12" w16cid:durableId="20131563">
    <w:abstractNumId w:val="10"/>
  </w:num>
  <w:num w:numId="13" w16cid:durableId="905653388">
    <w:abstractNumId w:val="19"/>
  </w:num>
  <w:num w:numId="14" w16cid:durableId="1458141103">
    <w:abstractNumId w:val="15"/>
  </w:num>
  <w:num w:numId="15" w16cid:durableId="1105612371">
    <w:abstractNumId w:val="13"/>
  </w:num>
  <w:num w:numId="16" w16cid:durableId="1625497490">
    <w:abstractNumId w:val="18"/>
  </w:num>
  <w:num w:numId="17" w16cid:durableId="1627470320">
    <w:abstractNumId w:val="11"/>
  </w:num>
  <w:num w:numId="18" w16cid:durableId="1858956422">
    <w:abstractNumId w:val="16"/>
  </w:num>
  <w:num w:numId="19" w16cid:durableId="511922613">
    <w:abstractNumId w:val="23"/>
  </w:num>
  <w:num w:numId="20" w16cid:durableId="841504187">
    <w:abstractNumId w:val="2"/>
  </w:num>
  <w:num w:numId="21" w16cid:durableId="850146482">
    <w:abstractNumId w:val="3"/>
  </w:num>
  <w:num w:numId="22" w16cid:durableId="1187328860">
    <w:abstractNumId w:val="4"/>
  </w:num>
  <w:num w:numId="23" w16cid:durableId="438261215">
    <w:abstractNumId w:val="5"/>
  </w:num>
  <w:num w:numId="24" w16cid:durableId="499925319">
    <w:abstractNumId w:val="6"/>
  </w:num>
  <w:num w:numId="25" w16cid:durableId="337002284">
    <w:abstractNumId w:val="7"/>
  </w:num>
  <w:num w:numId="26" w16cid:durableId="7407583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79A7"/>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3DF6"/>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5DF7"/>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jpeg" Id="rId18" /><Relationship Type="http://schemas.openxmlformats.org/officeDocument/2006/relationships/image" Target="media/image11.jpeg" Id="rId26" /><Relationship Type="http://schemas.openxmlformats.org/officeDocument/2006/relationships/image" Target="media/image6.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aaos.org/news/aaosnow/jan13/managing7.asp" TargetMode="External" Id="rId17" /><Relationship Type="http://schemas.openxmlformats.org/officeDocument/2006/relationships/image" Target="media/image10.jpeg" Id="rId25" /><Relationship Type="http://schemas.openxmlformats.org/officeDocument/2006/relationships/footer" Target="footer3.xml" Id="rId16" /><Relationship Type="http://schemas.openxmlformats.org/officeDocument/2006/relationships/image" Target="media/image5.jpeg"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9.jpeg" Id="rId24" /><Relationship Type="http://schemas.openxmlformats.org/officeDocument/2006/relationships/header" Target="header2.xml" Id="rId15" /><Relationship Type="http://schemas.openxmlformats.org/officeDocument/2006/relationships/image" Target="media/image8.jpeg"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image" Target="media/image4.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jpeg" Id="rId22" /><Relationship Type="http://schemas.openxmlformats.org/officeDocument/2006/relationships/image" Target="media/image12.emf"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8</Pages>
  <Words>1105</Words>
  <Characters>5859</Characters>
  <Application>Microsoft Office Word</Application>
  <DocSecurity>0</DocSecurity>
  <Lines>48</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6951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Girdlestone – excisionsplastik i höftled</dc:title>
  <dc:subject/>
  <dc:creator>patrik.jens.johansson@vgregion.se</dc:creator>
  <keywords/>
  <lastModifiedBy>Carina Turesson Roos</lastModifiedBy>
  <revision>3</revision>
  <lastPrinted>2016-03-31T10:56:00.0000000Z</lastPrinted>
  <dcterms:created xsi:type="dcterms:W3CDTF">2022-05-23T03:21:00.0000000Z</dcterms:created>
  <dcterms:modified xsi:type="dcterms:W3CDTF">2024-03-28T09:09:00.0000000Z</dcterms:modified>
</coreProperties>
</file>