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30655" w14:paraId="2838A69A" w14:textId="77777777" w:rsidTr="005A7D3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B132328" w14:textId="77777777" w:rsidR="00830655" w:rsidRDefault="00830655" w:rsidP="00830655">
            <w:pPr>
              <w:pStyle w:val="Rubrik1"/>
              <w:ind w:left="992"/>
              <w:rPr>
                <w:sz w:val="32"/>
              </w:rPr>
            </w:pPr>
            <w:r>
              <w:t>ECT (</w:t>
            </w:r>
            <w:proofErr w:type="spellStart"/>
            <w:r w:rsidRPr="0064467E">
              <w:t>Elektrokonvulsiv</w:t>
            </w:r>
            <w:proofErr w:type="spellEnd"/>
            <w:r>
              <w:t xml:space="preserve"> terapi) – Postoperativ vård</w:t>
            </w:r>
          </w:p>
        </w:tc>
      </w:tr>
    </w:tbl>
    <w:p w14:paraId="205C192B" w14:textId="77777777" w:rsidR="00830655" w:rsidRPr="00066F4E" w:rsidRDefault="00830655" w:rsidP="00830655">
      <w:pPr>
        <w:pStyle w:val="Rubrik2"/>
        <w:ind w:left="992" w:right="0"/>
        <w:rPr>
          <w:rFonts w:ascii="Calibri" w:hAnsi="Calibri" w:cs="Calibri"/>
        </w:rPr>
      </w:pPr>
      <w:r w:rsidRPr="00066F4E">
        <w:t>Revidering i denna version</w:t>
      </w:r>
    </w:p>
    <w:p w14:paraId="083E5B72" w14:textId="77777777" w:rsidR="00830655" w:rsidRDefault="00830655" w:rsidP="00830655">
      <w:pPr>
        <w:ind w:left="992" w:right="0"/>
      </w:pPr>
      <w:r>
        <w:t>Ny rutin.</w:t>
      </w:r>
    </w:p>
    <w:p w14:paraId="5B46C934" w14:textId="77777777" w:rsidR="00830655" w:rsidRDefault="00830655" w:rsidP="00830655">
      <w:pPr>
        <w:pStyle w:val="Rubrik2"/>
        <w:ind w:left="992" w:right="0"/>
      </w:pPr>
      <w:r w:rsidRPr="00A96140">
        <w:t>Bakgrund</w:t>
      </w:r>
    </w:p>
    <w:p w14:paraId="45A1B0D9" w14:textId="77777777" w:rsidR="00830655" w:rsidRDefault="00830655" w:rsidP="00830655">
      <w:pPr>
        <w:ind w:left="992" w:right="0"/>
        <w:rPr>
          <w:shd w:val="clear" w:color="auto" w:fill="FBFBFB"/>
        </w:rPr>
      </w:pPr>
      <w:r>
        <w:t xml:space="preserve">Patienter med besvär av svår depression samt vissa andra typer av psykiatriska tillstånd, bland annat manier och vissa psykoser. </w:t>
      </w:r>
      <w:r w:rsidRPr="00E01B32">
        <w:rPr>
          <w:shd w:val="clear" w:color="auto" w:fill="FBFBFB"/>
        </w:rPr>
        <w:t>Det har visat sig att en serie av dessa behandlingar effektivt lindrar</w:t>
      </w:r>
      <w:r>
        <w:rPr>
          <w:shd w:val="clear" w:color="auto" w:fill="FBFBFB"/>
        </w:rPr>
        <w:t xml:space="preserve"> ovanstående besvär.</w:t>
      </w:r>
    </w:p>
    <w:p w14:paraId="670A5051" w14:textId="77777777" w:rsidR="00830655" w:rsidRDefault="00830655" w:rsidP="00830655">
      <w:pPr>
        <w:ind w:left="992" w:right="0"/>
        <w:rPr>
          <w:shd w:val="clear" w:color="auto" w:fill="FBFBFB"/>
        </w:rPr>
      </w:pPr>
      <w:r>
        <w:rPr>
          <w:shd w:val="clear" w:color="auto" w:fill="FBFBFB"/>
        </w:rPr>
        <w:t>ECT ges ofta vid akuta episoder av svår depression där andra behandlingar inte har givit önskad effekt, eller då snabb effekt behövs. Ex. vid suicidrisk.</w:t>
      </w:r>
    </w:p>
    <w:p w14:paraId="11B82B50" w14:textId="77777777" w:rsidR="00830655" w:rsidRPr="00E01B32" w:rsidRDefault="00830655" w:rsidP="00830655">
      <w:pPr>
        <w:ind w:left="992" w:right="0"/>
      </w:pPr>
      <w:r>
        <w:rPr>
          <w:shd w:val="clear" w:color="auto" w:fill="FBFBFB"/>
        </w:rPr>
        <w:t>ECT har visat sig vara den mest antisuicidala behandlingen som finns vid dessa tillstånd. Kan vara direkt livräddande även vid katatona tillstånd</w:t>
      </w:r>
      <w:r w:rsidRPr="00E01B32">
        <w:rPr>
          <w:shd w:val="clear" w:color="auto" w:fill="FBFBFB"/>
        </w:rPr>
        <w:t>.</w:t>
      </w:r>
    </w:p>
    <w:p w14:paraId="61626783" w14:textId="77777777" w:rsidR="00830655" w:rsidRPr="00A96140" w:rsidRDefault="00830655" w:rsidP="00830655">
      <w:pPr>
        <w:pStyle w:val="Rubrik2"/>
        <w:ind w:left="992" w:right="0"/>
      </w:pPr>
      <w:r>
        <w:t>Behandling</w:t>
      </w:r>
    </w:p>
    <w:p w14:paraId="172A096C" w14:textId="77777777" w:rsidR="00830655" w:rsidRPr="003B46AF" w:rsidRDefault="00830655" w:rsidP="00830655">
      <w:pPr>
        <w:ind w:left="992" w:right="0"/>
        <w:rPr>
          <w:shd w:val="clear" w:color="auto" w:fill="FBFBFB"/>
        </w:rPr>
      </w:pPr>
      <w:r>
        <w:rPr>
          <w:shd w:val="clear" w:color="auto" w:fill="FBFBFB"/>
        </w:rPr>
        <w:t>E</w:t>
      </w:r>
      <w:r w:rsidRPr="003B46AF">
        <w:rPr>
          <w:shd w:val="clear" w:color="auto" w:fill="FBFBFB"/>
        </w:rPr>
        <w:t xml:space="preserve">n svag elektrisk </w:t>
      </w:r>
      <w:proofErr w:type="gramStart"/>
      <w:r w:rsidRPr="003B46AF">
        <w:rPr>
          <w:shd w:val="clear" w:color="auto" w:fill="FBFBFB"/>
        </w:rPr>
        <w:t xml:space="preserve">ström </w:t>
      </w:r>
      <w:r>
        <w:rPr>
          <w:shd w:val="clear" w:color="auto" w:fill="FBFBFB"/>
        </w:rPr>
        <w:t>leds</w:t>
      </w:r>
      <w:proofErr w:type="gramEnd"/>
      <w:r>
        <w:rPr>
          <w:shd w:val="clear" w:color="auto" w:fill="FBFBFB"/>
        </w:rPr>
        <w:t xml:space="preserve"> </w:t>
      </w:r>
      <w:r w:rsidRPr="003B46AF">
        <w:rPr>
          <w:shd w:val="clear" w:color="auto" w:fill="FBFBFB"/>
        </w:rPr>
        <w:t>mellan två elektroder som placeras på p</w:t>
      </w:r>
      <w:r>
        <w:rPr>
          <w:shd w:val="clear" w:color="auto" w:fill="FBFBFB"/>
        </w:rPr>
        <w:t>atient</w:t>
      </w:r>
      <w:r w:rsidRPr="003B46AF">
        <w:rPr>
          <w:shd w:val="clear" w:color="auto" w:fill="FBFBFB"/>
        </w:rPr>
        <w:t>ens huvud. Den korta elektriska stimuleringen mot huvudet utlöser en kortvarig epileptisk aktivitet i hjärnan.</w:t>
      </w:r>
    </w:p>
    <w:p w14:paraId="42B83F3D" w14:textId="77777777" w:rsidR="00830655" w:rsidRPr="003B46AF" w:rsidRDefault="00830655" w:rsidP="00830655">
      <w:pPr>
        <w:ind w:left="992" w:right="0"/>
      </w:pPr>
      <w:r w:rsidRPr="003B46AF">
        <w:rPr>
          <w:shd w:val="clear" w:color="auto" w:fill="FBFBFB"/>
        </w:rPr>
        <w:t>Således framkallas ett epileptiskt anfall under kontrollerade former.</w:t>
      </w:r>
    </w:p>
    <w:p w14:paraId="315EDA2F" w14:textId="77777777" w:rsidR="00830655" w:rsidRDefault="00830655" w:rsidP="00830655">
      <w:pPr>
        <w:pStyle w:val="Rubrik2"/>
        <w:ind w:left="992" w:right="0"/>
      </w:pPr>
      <w:r>
        <w:t>Syfte</w:t>
      </w:r>
    </w:p>
    <w:p w14:paraId="1EE4FA71" w14:textId="77777777" w:rsidR="00830655" w:rsidRPr="00B9264D" w:rsidRDefault="00830655" w:rsidP="00830655">
      <w:pPr>
        <w:ind w:left="992" w:right="0"/>
      </w:pPr>
      <w:r>
        <w:t>Att patienter som genomgått en ECT-behandling ska få en god och säker vård postoperativt. Samt som ett stöd för den postoperativa vården.</w:t>
      </w:r>
    </w:p>
    <w:p w14:paraId="516891D3" w14:textId="77777777" w:rsidR="00830655" w:rsidRPr="00E01B32" w:rsidRDefault="00830655" w:rsidP="00830655">
      <w:pPr>
        <w:ind w:left="992" w:right="0"/>
      </w:pPr>
    </w:p>
    <w:p w14:paraId="33AF1E26" w14:textId="77777777" w:rsidR="00830655" w:rsidRDefault="00830655" w:rsidP="00830655">
      <w:pPr>
        <w:pStyle w:val="Rubrik2"/>
        <w:ind w:left="992" w:right="0"/>
      </w:pPr>
      <w:r>
        <w:lastRenderedPageBreak/>
        <w:t>Vilka berörs</w:t>
      </w:r>
    </w:p>
    <w:p w14:paraId="6024711E" w14:textId="77777777" w:rsidR="00830655" w:rsidRPr="00A96140" w:rsidRDefault="00830655" w:rsidP="00830655">
      <w:pPr>
        <w:ind w:left="992" w:right="0"/>
      </w:pPr>
      <w:r w:rsidRPr="00A96140">
        <w:t xml:space="preserve">Undersköterskor, sjuksköterskor och läkare som möter patienter, postoperativt, som </w:t>
      </w:r>
      <w:r>
        <w:t>genomgått ECT-behandling</w:t>
      </w:r>
      <w:r w:rsidRPr="00A96140">
        <w:t>.</w:t>
      </w:r>
    </w:p>
    <w:p w14:paraId="71147984" w14:textId="77777777" w:rsidR="00830655" w:rsidRPr="00A96140" w:rsidRDefault="00830655" w:rsidP="00830655">
      <w:pPr>
        <w:pStyle w:val="Rubrik2"/>
        <w:ind w:left="992" w:right="0"/>
      </w:pPr>
      <w:r w:rsidRPr="00A96140">
        <w:t>Anestesiform</w:t>
      </w:r>
    </w:p>
    <w:p w14:paraId="3986B331" w14:textId="77777777" w:rsidR="00830655" w:rsidRPr="002A3798" w:rsidRDefault="00830655" w:rsidP="00830655">
      <w:pPr>
        <w:ind w:left="992" w:right="0"/>
        <w:rPr>
          <w:bCs/>
          <w:sz w:val="8"/>
          <w:szCs w:val="8"/>
        </w:rPr>
      </w:pPr>
    </w:p>
    <w:p w14:paraId="7F952A8D" w14:textId="77777777" w:rsidR="00830655" w:rsidRDefault="00830655" w:rsidP="00830655">
      <w:pPr>
        <w:ind w:left="992" w:right="0"/>
        <w:rPr>
          <w:bCs/>
        </w:rPr>
      </w:pPr>
      <w:r w:rsidRPr="00A96140">
        <w:rPr>
          <w:bCs/>
        </w:rPr>
        <w:t>Generell anestesi</w:t>
      </w:r>
      <w:r>
        <w:rPr>
          <w:bCs/>
        </w:rPr>
        <w:t>.</w:t>
      </w:r>
    </w:p>
    <w:p w14:paraId="188E5591" w14:textId="77777777" w:rsidR="00830655" w:rsidRDefault="00830655" w:rsidP="00830655">
      <w:pPr>
        <w:ind w:left="992" w:right="0"/>
        <w:rPr>
          <w:bCs/>
        </w:rPr>
      </w:pPr>
      <w:r>
        <w:rPr>
          <w:bCs/>
        </w:rPr>
        <w:t xml:space="preserve">Patienten erhåller </w:t>
      </w:r>
      <w:proofErr w:type="spellStart"/>
      <w:r>
        <w:rPr>
          <w:bCs/>
        </w:rPr>
        <w:t>muskelrelaxantia</w:t>
      </w:r>
      <w:proofErr w:type="spellEnd"/>
      <w:r>
        <w:rPr>
          <w:bCs/>
        </w:rPr>
        <w:t xml:space="preserve"> under behandlingen.</w:t>
      </w:r>
    </w:p>
    <w:p w14:paraId="27755659" w14:textId="77777777" w:rsidR="00830655" w:rsidRDefault="00830655" w:rsidP="00830655">
      <w:pPr>
        <w:pStyle w:val="Rubrik2"/>
        <w:ind w:left="992" w:right="0"/>
      </w:pPr>
      <w:r w:rsidRPr="00A96140">
        <w:t>Speciell omvårdnad</w:t>
      </w:r>
    </w:p>
    <w:p w14:paraId="5B7E506C" w14:textId="77777777" w:rsidR="00830655" w:rsidRDefault="00830655" w:rsidP="00830655">
      <w:pPr>
        <w:ind w:left="992" w:right="0"/>
      </w:pPr>
      <w:r>
        <w:t>Patienten har medföljande skötare från psykiatriavdelning i följande fall:</w:t>
      </w:r>
    </w:p>
    <w:p w14:paraId="17E03300" w14:textId="77777777" w:rsidR="00830655" w:rsidRDefault="00830655" w:rsidP="00830655">
      <w:pPr>
        <w:numPr>
          <w:ilvl w:val="0"/>
          <w:numId w:val="20"/>
        </w:numPr>
        <w:spacing w:after="0" w:line="240" w:lineRule="auto"/>
        <w:ind w:left="1418" w:right="0"/>
      </w:pPr>
      <w:r>
        <w:t>Vid patientens första behandlingstillfälle.</w:t>
      </w:r>
    </w:p>
    <w:p w14:paraId="0F1152D5" w14:textId="77777777" w:rsidR="00830655" w:rsidRDefault="00830655" w:rsidP="00830655">
      <w:pPr>
        <w:numPr>
          <w:ilvl w:val="0"/>
          <w:numId w:val="20"/>
        </w:numPr>
        <w:spacing w:after="0" w:line="240" w:lineRule="auto"/>
        <w:ind w:left="1418" w:right="0"/>
      </w:pPr>
      <w:r>
        <w:t>Ifall det varit problem i samband med tidigare ECT-behandling eller under vistelse på UVA därefter.</w:t>
      </w:r>
    </w:p>
    <w:p w14:paraId="26A361F7" w14:textId="77777777" w:rsidR="00830655" w:rsidRDefault="00830655" w:rsidP="00830655">
      <w:pPr>
        <w:numPr>
          <w:ilvl w:val="0"/>
          <w:numId w:val="20"/>
        </w:numPr>
        <w:spacing w:after="0" w:line="240" w:lineRule="auto"/>
        <w:ind w:left="1418" w:right="0"/>
      </w:pPr>
      <w:r>
        <w:t>Om patienten vårdas enl. LPT.</w:t>
      </w:r>
    </w:p>
    <w:p w14:paraId="64F1F720" w14:textId="77777777" w:rsidR="00830655" w:rsidRDefault="00830655" w:rsidP="00830655">
      <w:pPr>
        <w:numPr>
          <w:ilvl w:val="0"/>
          <w:numId w:val="20"/>
        </w:numPr>
        <w:spacing w:after="0" w:line="240" w:lineRule="auto"/>
        <w:ind w:left="1418" w:right="0"/>
      </w:pPr>
      <w:r>
        <w:t>I de fall patienten är minderårig.</w:t>
      </w:r>
    </w:p>
    <w:p w14:paraId="31A281E2" w14:textId="77777777" w:rsidR="00830655" w:rsidRPr="00364ED1" w:rsidRDefault="00830655" w:rsidP="00830655">
      <w:pPr>
        <w:ind w:left="992" w:right="0"/>
      </w:pPr>
    </w:p>
    <w:p w14:paraId="425D8D39" w14:textId="77777777" w:rsidR="00830655" w:rsidRDefault="00830655" w:rsidP="00830655">
      <w:pPr>
        <w:pStyle w:val="Rubrik2"/>
        <w:ind w:left="992" w:right="0"/>
      </w:pPr>
      <w:r>
        <w:t>Andning/Cirkulation</w:t>
      </w:r>
    </w:p>
    <w:p w14:paraId="19FFA08C" w14:textId="77777777" w:rsidR="00830655" w:rsidRDefault="00830655" w:rsidP="00830655">
      <w:pPr>
        <w:ind w:left="992" w:right="0"/>
        <w:rPr>
          <w:bCs/>
        </w:rPr>
      </w:pPr>
      <w:bookmarkStart w:id="0" w:name="_Hlk144298239"/>
      <w:r>
        <w:rPr>
          <w:bCs/>
        </w:rPr>
        <w:t xml:space="preserve">Blodtryck, Hjärtfrekvens, </w:t>
      </w:r>
      <w:proofErr w:type="spellStart"/>
      <w:r>
        <w:rPr>
          <w:bCs/>
        </w:rPr>
        <w:t>Pox</w:t>
      </w:r>
      <w:proofErr w:type="spellEnd"/>
      <w:r>
        <w:rPr>
          <w:bCs/>
        </w:rPr>
        <w:t xml:space="preserve"> och Andningsfrekvens övervakas i ca. 30 minuter på UVA.</w:t>
      </w:r>
    </w:p>
    <w:p w14:paraId="7EBED05B" w14:textId="77777777" w:rsidR="00830655" w:rsidRDefault="00830655" w:rsidP="00830655">
      <w:pPr>
        <w:ind w:left="992" w:right="0"/>
        <w:rPr>
          <w:bCs/>
        </w:rPr>
      </w:pPr>
      <w:r>
        <w:rPr>
          <w:bCs/>
        </w:rPr>
        <w:t>Kroppstemperatur - Behöver ej kontrolleras.</w:t>
      </w:r>
    </w:p>
    <w:p w14:paraId="794C276B" w14:textId="77777777" w:rsidR="00830655" w:rsidRDefault="00830655" w:rsidP="00830655">
      <w:pPr>
        <w:ind w:left="992" w:right="0"/>
        <w:rPr>
          <w:bCs/>
        </w:rPr>
      </w:pPr>
      <w:r>
        <w:rPr>
          <w:bCs/>
        </w:rPr>
        <w:t>Övervakningstiden förlängs om behovet finns.</w:t>
      </w:r>
      <w:bookmarkEnd w:id="0"/>
    </w:p>
    <w:p w14:paraId="79913784" w14:textId="77777777" w:rsidR="00830655" w:rsidRDefault="00830655" w:rsidP="00830655">
      <w:pPr>
        <w:ind w:left="992" w:right="0"/>
        <w:rPr>
          <w:bCs/>
        </w:rPr>
      </w:pPr>
      <w:r>
        <w:rPr>
          <w:bCs/>
        </w:rPr>
        <w:t xml:space="preserve">Det är inte ovanligt att patienter </w:t>
      </w:r>
      <w:proofErr w:type="spellStart"/>
      <w:r>
        <w:rPr>
          <w:bCs/>
        </w:rPr>
        <w:t>desaturerar</w:t>
      </w:r>
      <w:proofErr w:type="spellEnd"/>
      <w:r>
        <w:rPr>
          <w:bCs/>
        </w:rPr>
        <w:t xml:space="preserve"> i samband med behandlingen. Behov av syrgas postoperativt är vanligt. Kan ibland vara svårt att fasa ut.</w:t>
      </w:r>
    </w:p>
    <w:p w14:paraId="530BC8B3" w14:textId="77777777" w:rsidR="00830655" w:rsidRDefault="00830655" w:rsidP="00830655">
      <w:pPr>
        <w:ind w:left="992" w:right="0"/>
        <w:rPr>
          <w:bCs/>
        </w:rPr>
      </w:pPr>
      <w:r>
        <w:rPr>
          <w:bCs/>
        </w:rPr>
        <w:t>Utskrivningskriterium 92 % på luft. Vid behov ge patienten Pep-pipa.</w:t>
      </w:r>
    </w:p>
    <w:p w14:paraId="061F5DB6" w14:textId="77777777" w:rsidR="00830655" w:rsidRDefault="00830655" w:rsidP="00830655">
      <w:pPr>
        <w:pStyle w:val="Rubrik2"/>
        <w:ind w:left="992" w:right="0"/>
      </w:pPr>
      <w:r>
        <w:t>Elimination</w:t>
      </w:r>
    </w:p>
    <w:p w14:paraId="7C5ACB0E" w14:textId="77777777" w:rsidR="00830655" w:rsidRDefault="00830655" w:rsidP="00830655">
      <w:pPr>
        <w:ind w:left="992" w:right="0"/>
      </w:pPr>
      <w:r>
        <w:t xml:space="preserve">Kontroll av </w:t>
      </w:r>
      <w:proofErr w:type="spellStart"/>
      <w:r>
        <w:t>bladderscan</w:t>
      </w:r>
      <w:proofErr w:type="spellEnd"/>
      <w:r>
        <w:t xml:space="preserve"> behöver ej utföras rutinmässigt.</w:t>
      </w:r>
    </w:p>
    <w:p w14:paraId="422CE447" w14:textId="77777777" w:rsidR="00830655" w:rsidRPr="00A96140" w:rsidRDefault="00830655" w:rsidP="00830655">
      <w:pPr>
        <w:pStyle w:val="Rubrik2"/>
        <w:ind w:left="992" w:right="0"/>
      </w:pPr>
      <w:r w:rsidRPr="00A96140">
        <w:t>Nutrition</w:t>
      </w:r>
    </w:p>
    <w:p w14:paraId="4F3E4BF0" w14:textId="77777777" w:rsidR="00830655" w:rsidRDefault="00830655" w:rsidP="00830655">
      <w:pPr>
        <w:ind w:left="992" w:right="0"/>
      </w:pPr>
      <w:r>
        <w:t>Patienten får dricka så snart kvarstående anestesieffekter gått i tillräcklig regress.</w:t>
      </w:r>
    </w:p>
    <w:p w14:paraId="23F40F5B" w14:textId="77777777" w:rsidR="00830655" w:rsidRPr="00BE5A10" w:rsidRDefault="00830655" w:rsidP="00830655">
      <w:pPr>
        <w:ind w:left="992" w:right="0"/>
        <w:rPr>
          <w:bCs/>
        </w:rPr>
      </w:pPr>
      <w:r>
        <w:rPr>
          <w:bCs/>
        </w:rPr>
        <w:t xml:space="preserve">Patienten erhåller inte sällan </w:t>
      </w:r>
      <w:proofErr w:type="spellStart"/>
      <w:r>
        <w:rPr>
          <w:bCs/>
        </w:rPr>
        <w:t>Glycopyrron</w:t>
      </w:r>
      <w:proofErr w:type="spellEnd"/>
      <w:r>
        <w:rPr>
          <w:bCs/>
        </w:rPr>
        <w:t xml:space="preserve"> (</w:t>
      </w:r>
      <w:proofErr w:type="spellStart"/>
      <w:r>
        <w:rPr>
          <w:bCs/>
        </w:rPr>
        <w:t>Robinul</w:t>
      </w:r>
      <w:proofErr w:type="spellEnd"/>
      <w:r>
        <w:rPr>
          <w:bCs/>
        </w:rPr>
        <w:t xml:space="preserve">) under behandlingen för att bland annat hämma </w:t>
      </w:r>
      <w:proofErr w:type="spellStart"/>
      <w:r>
        <w:rPr>
          <w:bCs/>
        </w:rPr>
        <w:t>salivering</w:t>
      </w:r>
      <w:proofErr w:type="spellEnd"/>
      <w:r>
        <w:rPr>
          <w:bCs/>
        </w:rPr>
        <w:t>. Därför är dessa patienter inte sällan mycket törstiga på UVA.</w:t>
      </w:r>
    </w:p>
    <w:p w14:paraId="64FDCF60" w14:textId="77777777" w:rsidR="00830655" w:rsidRDefault="00830655" w:rsidP="00830655">
      <w:pPr>
        <w:ind w:left="992" w:right="0"/>
      </w:pPr>
      <w:r>
        <w:t>Patienten erhåller frukost/fika på avdelningen efter behandlingen.</w:t>
      </w:r>
    </w:p>
    <w:p w14:paraId="7809945A" w14:textId="77777777" w:rsidR="00830655" w:rsidRDefault="00830655" w:rsidP="00830655">
      <w:pPr>
        <w:ind w:left="992" w:right="0"/>
      </w:pPr>
    </w:p>
    <w:p w14:paraId="228D31EA" w14:textId="77777777" w:rsidR="00830655" w:rsidRDefault="00830655" w:rsidP="00830655">
      <w:pPr>
        <w:pStyle w:val="Rubrik2"/>
        <w:ind w:left="992" w:right="0"/>
      </w:pPr>
      <w:r>
        <w:lastRenderedPageBreak/>
        <w:t>Övrigt</w:t>
      </w:r>
    </w:p>
    <w:p w14:paraId="1DC0A32B" w14:textId="77777777" w:rsidR="00830655" w:rsidRDefault="00830655" w:rsidP="00830655">
      <w:pPr>
        <w:pStyle w:val="Rubrik3"/>
        <w:ind w:left="992" w:right="0"/>
      </w:pPr>
      <w:r>
        <w:t>Ankomst UVA</w:t>
      </w:r>
    </w:p>
    <w:p w14:paraId="02407534" w14:textId="77777777" w:rsidR="00830655" w:rsidRDefault="00830655" w:rsidP="00830655">
      <w:pPr>
        <w:ind w:left="992" w:right="0"/>
      </w:pPr>
      <w:r>
        <w:t>Om patienten genomgått ECT-behandling tidigare med komplikationsfri UVA-tid, inget anestesiologiskt avvikande givits eller uppmärksammats under behandlingen, är det okej att van undersköterska på UVA, som känner sig trygg med uppgiften, tar emot rapport från anestesisjuksköterska.</w:t>
      </w:r>
    </w:p>
    <w:p w14:paraId="7DDCF16D" w14:textId="77777777" w:rsidR="00830655" w:rsidRDefault="00830655" w:rsidP="00830655">
      <w:pPr>
        <w:ind w:left="992" w:right="0"/>
      </w:pPr>
      <w:r>
        <w:t>Detta främst för att upprätthålla flödet för ECT-behandlingarna, att inte anestesisjuksköterska ska behöva invänta ev. upptagen UVA-sjuksköterska för att rapportera patienten.</w:t>
      </w:r>
    </w:p>
    <w:p w14:paraId="2026E2E1" w14:textId="77777777" w:rsidR="00830655" w:rsidRDefault="00830655" w:rsidP="00830655">
      <w:pPr>
        <w:ind w:left="992" w:right="0"/>
      </w:pPr>
      <w:r>
        <w:t>UVA-sjuksköterska måste dock finnas på ”patienttorget” då anestesisjuksköterska lämnar UVA.</w:t>
      </w:r>
    </w:p>
    <w:p w14:paraId="0EDA9B19" w14:textId="77777777" w:rsidR="00830655" w:rsidRDefault="00830655" w:rsidP="00830655">
      <w:pPr>
        <w:pStyle w:val="Rubrik3"/>
        <w:ind w:left="992" w:right="0"/>
      </w:pPr>
      <w:r>
        <w:t>PVK</w:t>
      </w:r>
    </w:p>
    <w:p w14:paraId="737CBAE3" w14:textId="77777777" w:rsidR="00830655" w:rsidRDefault="00830655" w:rsidP="00830655">
      <w:pPr>
        <w:ind w:left="992" w:right="0"/>
      </w:pPr>
      <w:r>
        <w:t>PVK kan sitta kvar då lämnar UVA i de fall patienten har ytterligare behandlingstillfällen planerade inom några dagar.</w:t>
      </w:r>
    </w:p>
    <w:p w14:paraId="131A8822" w14:textId="77777777" w:rsidR="00830655" w:rsidRDefault="00830655" w:rsidP="00830655">
      <w:pPr>
        <w:ind w:left="992" w:right="0"/>
      </w:pPr>
      <w:r>
        <w:t>Är patienten på UVA mån om att bli av med sin PVK är det okej att denna tas bort så snart kvarstående anestesieffekter gått i tillräcklig regress.</w:t>
      </w:r>
    </w:p>
    <w:p w14:paraId="7BE548F4" w14:textId="77777777" w:rsidR="00830655" w:rsidRDefault="00830655" w:rsidP="00830655">
      <w:pPr>
        <w:ind w:left="992" w:right="0"/>
      </w:pPr>
      <w:r>
        <w:t>I de fall det är opassande att patienten har PVK på avdelningen, eller patienten ej har ytterligare behandlingstillfällen planerat, kan avdelningarna ombesörja att PVK tas ut.</w:t>
      </w:r>
    </w:p>
    <w:p w14:paraId="262CB938" w14:textId="77777777" w:rsidR="00830655" w:rsidRDefault="00830655" w:rsidP="00830655">
      <w:pPr>
        <w:pStyle w:val="Rubrik3"/>
        <w:ind w:left="992" w:right="0"/>
      </w:pPr>
      <w:r>
        <w:t>Utskrivning UVA</w:t>
      </w:r>
    </w:p>
    <w:p w14:paraId="1CCA677F" w14:textId="77777777" w:rsidR="00830655" w:rsidRDefault="00830655" w:rsidP="00830655">
      <w:pPr>
        <w:ind w:left="992" w:right="0"/>
      </w:pPr>
      <w:r>
        <w:t>Då UVA-personal bedömer att parametrar är stabila och patienten tillräckligt vaken kopplas övervakning bort.</w:t>
      </w:r>
    </w:p>
    <w:p w14:paraId="1BF137EC" w14:textId="77777777" w:rsidR="00830655" w:rsidRDefault="00830655" w:rsidP="00830655">
      <w:pPr>
        <w:ind w:left="992" w:right="0"/>
      </w:pPr>
      <w:r>
        <w:t xml:space="preserve">Om skötare sitter med patienten på UVA hjälper </w:t>
      </w:r>
      <w:proofErr w:type="gramStart"/>
      <w:r>
        <w:t>denne patienten</w:t>
      </w:r>
      <w:proofErr w:type="gramEnd"/>
      <w:r>
        <w:t xml:space="preserve"> upp till vårdavdelningen.</w:t>
      </w:r>
    </w:p>
    <w:p w14:paraId="0FFB28D6" w14:textId="77777777" w:rsidR="00830655" w:rsidRPr="00491B00" w:rsidRDefault="00830655" w:rsidP="00830655">
      <w:pPr>
        <w:ind w:left="992" w:right="0"/>
      </w:pPr>
      <w:r>
        <w:t>I övriga fall kontaktar UVA den avdelning som för dagen ombesörjer lämning/hämtning av ECT-patienterna. Telefonnummer att ringa finns med patienten vid ankomst.</w:t>
      </w:r>
    </w:p>
    <w:p w14:paraId="40AA233F" w14:textId="70FB7DB9" w:rsidR="009C6C0C" w:rsidRPr="00830655" w:rsidRDefault="009C6C0C" w:rsidP="00830655">
      <w:pPr>
        <w:ind w:right="0"/>
      </w:pPr>
    </w:p>
    <w:sectPr w:rsidR="009C6C0C" w:rsidRPr="00830655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71886" w14:textId="77777777" w:rsidR="0098364D" w:rsidRDefault="0098364D">
      <w:r>
        <w:separator/>
      </w:r>
    </w:p>
  </w:endnote>
  <w:endnote w:type="continuationSeparator" w:id="0">
    <w:p w14:paraId="4A3440BD" w14:textId="77777777" w:rsidR="0098364D" w:rsidRDefault="0098364D">
      <w:r>
        <w:continuationSeparator/>
      </w:r>
    </w:p>
  </w:endnote>
  <w:endnote w:type="continuationNotice" w:id="1">
    <w:p w14:paraId="2F21F6CC" w14:textId="77777777" w:rsidR="0098364D" w:rsidRDefault="009836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026959" w14:textId="77777777" w:rsidR="0098364D" w:rsidRDefault="0098364D"/>
  </w:footnote>
  <w:footnote w:type="continuationSeparator" w:id="0">
    <w:p w14:paraId="01421B12" w14:textId="77777777" w:rsidR="0098364D" w:rsidRDefault="0098364D">
      <w:r>
        <w:continuationSeparator/>
      </w:r>
    </w:p>
  </w:footnote>
  <w:footnote w:type="continuationNotice" w:id="1">
    <w:p w14:paraId="25809015" w14:textId="77777777" w:rsidR="0098364D" w:rsidRDefault="009836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5923800">
    <w:abstractNumId w:val="18"/>
  </w:num>
  <w:num w:numId="2" w16cid:durableId="640891040">
    <w:abstractNumId w:val="15"/>
  </w:num>
  <w:num w:numId="3" w16cid:durableId="1723866480">
    <w:abstractNumId w:val="0"/>
  </w:num>
  <w:num w:numId="4" w16cid:durableId="1517697510">
    <w:abstractNumId w:val="7"/>
  </w:num>
  <w:num w:numId="5" w16cid:durableId="2033533755">
    <w:abstractNumId w:val="16"/>
  </w:num>
  <w:num w:numId="6" w16cid:durableId="465854567">
    <w:abstractNumId w:val="2"/>
  </w:num>
  <w:num w:numId="7" w16cid:durableId="1642341147">
    <w:abstractNumId w:val="12"/>
  </w:num>
  <w:num w:numId="8" w16cid:durableId="29691857">
    <w:abstractNumId w:val="9"/>
  </w:num>
  <w:num w:numId="9" w16cid:durableId="2095392664">
    <w:abstractNumId w:val="1"/>
  </w:num>
  <w:num w:numId="10" w16cid:durableId="1187789814">
    <w:abstractNumId w:val="1"/>
  </w:num>
  <w:num w:numId="11" w16cid:durableId="4478153">
    <w:abstractNumId w:val="3"/>
  </w:num>
  <w:num w:numId="12" w16cid:durableId="164829512">
    <w:abstractNumId w:val="4"/>
  </w:num>
  <w:num w:numId="13" w16cid:durableId="665010256">
    <w:abstractNumId w:val="14"/>
  </w:num>
  <w:num w:numId="14" w16cid:durableId="988897089">
    <w:abstractNumId w:val="10"/>
  </w:num>
  <w:num w:numId="15" w16cid:durableId="147788955">
    <w:abstractNumId w:val="8"/>
  </w:num>
  <w:num w:numId="16" w16cid:durableId="1753627514">
    <w:abstractNumId w:val="13"/>
  </w:num>
  <w:num w:numId="17" w16cid:durableId="369381321">
    <w:abstractNumId w:val="5"/>
  </w:num>
  <w:num w:numId="18" w16cid:durableId="716049230">
    <w:abstractNumId w:val="11"/>
  </w:num>
  <w:num w:numId="19" w16cid:durableId="801120946">
    <w:abstractNumId w:val="17"/>
  </w:num>
  <w:num w:numId="20" w16cid:durableId="638658144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65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364D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3</Pages>
  <Words>596</Words>
  <Characters>3161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ECT (Elektrokonvulsiv terapi) – Postoperativ vård</dc:title>
  <dc:subject/>
  <dc:creator/>
  <keywords/>
  <lastModifiedBy>Carina Roos</lastModifiedBy>
  <revision>16</revision>
  <lastPrinted>2016-03-31T10:56:00.0000000Z</lastPrinted>
  <dcterms:created xsi:type="dcterms:W3CDTF">2021-05-27T09:47:00.0000000Z</dcterms:created>
  <dcterms:modified xsi:type="dcterms:W3CDTF">2023-10-13T06:51:00.0000000Z</dcterms:modified>
</coreProperties>
</file>