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3CDB3" w14:textId="77777777" w:rsidR="00A0157D" w:rsidRDefault="00A0157D" w:rsidP="00B12AF0">
      <w:pPr>
        <w:ind w:right="282"/>
      </w:pPr>
    </w:p>
    <w:tbl>
      <w:tblPr>
        <w:tblStyle w:val="Tabellrutnt"/>
        <w:tblpPr w:leftFromText="141" w:rightFromText="141" w:vertAnchor="text" w:horzAnchor="margin" w:tblpY="181"/>
        <w:tblW w:w="9356" w:type="dxa"/>
        <w:tblLook w:val="04A0" w:firstRow="1" w:lastRow="0" w:firstColumn="1" w:lastColumn="0" w:noHBand="0" w:noVBand="1"/>
      </w:tblPr>
      <w:tblGrid>
        <w:gridCol w:w="9356"/>
      </w:tblGrid>
      <w:tr w:rsidR="00460E02" w14:paraId="008B483D" w14:textId="77777777">
        <w:tc>
          <w:tcPr>
            <w:tcW w:w="9356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D408DC4" w14:textId="427E88EA" w:rsidR="00460E02" w:rsidRPr="00A0157D" w:rsidRDefault="00460E02" w:rsidP="00460E02">
            <w:pPr>
              <w:pStyle w:val="Rubrik1"/>
              <w:ind w:right="282"/>
            </w:pPr>
            <w:r>
              <w:rPr>
                <w:rStyle w:val="Bokenstitel"/>
                <w:b w:val="0"/>
                <w:bCs/>
                <w:i w:val="0"/>
                <w:iCs w:val="0"/>
                <w:spacing w:val="0"/>
              </w:rPr>
              <w:t xml:space="preserve">RASP – </w:t>
            </w:r>
            <w:r w:rsidRPr="00A0157D">
              <w:rPr>
                <w:rStyle w:val="Bokenstitel"/>
                <w:b w:val="0"/>
                <w:bCs/>
                <w:i w:val="0"/>
                <w:iCs w:val="0"/>
                <w:spacing w:val="0"/>
              </w:rPr>
              <w:t>Adenomenukleation</w:t>
            </w:r>
            <w:r>
              <w:rPr>
                <w:rStyle w:val="Bokenstitel"/>
                <w:b w:val="0"/>
                <w:bCs/>
                <w:i w:val="0"/>
                <w:iCs w:val="0"/>
                <w:spacing w:val="0"/>
              </w:rPr>
              <w:t xml:space="preserve"> </w:t>
            </w:r>
            <w:r w:rsidRPr="00A0157D">
              <w:rPr>
                <w:rStyle w:val="Bokenstitel"/>
                <w:b w:val="0"/>
                <w:bCs/>
                <w:i w:val="0"/>
                <w:iCs w:val="0"/>
                <w:spacing w:val="0"/>
              </w:rPr>
              <w:t xml:space="preserve">Robotassisterad </w:t>
            </w:r>
            <w:r>
              <w:rPr>
                <w:rStyle w:val="Bokenstitel"/>
                <w:b w:val="0"/>
                <w:bCs/>
                <w:i w:val="0"/>
                <w:iCs w:val="0"/>
                <w:spacing w:val="0"/>
              </w:rPr>
              <w:t>-</w:t>
            </w:r>
            <w:r w:rsidRPr="00A0157D">
              <w:rPr>
                <w:rStyle w:val="Bokenstitel"/>
                <w:b w:val="0"/>
                <w:bCs/>
                <w:i w:val="0"/>
                <w:iCs w:val="0"/>
                <w:spacing w:val="0"/>
              </w:rPr>
              <w:t xml:space="preserve"> </w:t>
            </w:r>
            <w:r>
              <w:rPr>
                <w:rStyle w:val="Bokenstitel"/>
                <w:b w:val="0"/>
                <w:bCs/>
                <w:i w:val="0"/>
                <w:iCs w:val="0"/>
                <w:spacing w:val="0"/>
              </w:rPr>
              <w:t>postoperativ vård</w:t>
            </w:r>
            <w:r w:rsidRPr="00A0157D">
              <w:rPr>
                <w:rStyle w:val="Bokenstitel"/>
                <w:b w:val="0"/>
                <w:bCs/>
                <w:i w:val="0"/>
                <w:iCs w:val="0"/>
                <w:spacing w:val="0"/>
              </w:rPr>
              <w:t xml:space="preserve">                                     </w:t>
            </w:r>
          </w:p>
        </w:tc>
      </w:tr>
    </w:tbl>
    <w:p w14:paraId="7A5EE9D4" w14:textId="6EE1C862" w:rsidR="00460E02" w:rsidRDefault="00460E02" w:rsidP="00460E02">
      <w:pPr>
        <w:pStyle w:val="Rubrik2"/>
        <w:ind w:right="282"/>
      </w:pPr>
      <w:bookmarkStart w:id="0" w:name="_Toc501440348"/>
      <w:r>
        <w:t>Revidering i denna version</w:t>
      </w:r>
    </w:p>
    <w:bookmarkEnd w:id="0"/>
    <w:p w14:paraId="263D6786" w14:textId="43B46959" w:rsidR="00460E02" w:rsidRPr="00B12AF0" w:rsidRDefault="003765DC" w:rsidP="00460E02">
      <w:pPr>
        <w:ind w:right="282"/>
      </w:pPr>
      <w:r>
        <w:t>Ingen revidering</w:t>
      </w:r>
    </w:p>
    <w:p w14:paraId="25E96761" w14:textId="07E0B439" w:rsidR="00292722" w:rsidRDefault="00292722" w:rsidP="00292722">
      <w:pPr>
        <w:pStyle w:val="Rubrik2"/>
        <w:ind w:right="282"/>
      </w:pPr>
      <w:r w:rsidRPr="00B32837">
        <w:t xml:space="preserve">Syfte </w:t>
      </w:r>
    </w:p>
    <w:p w14:paraId="4B0F27C3" w14:textId="77777777" w:rsidR="006A006E" w:rsidRPr="006A006E" w:rsidRDefault="006A006E" w:rsidP="006A006E"/>
    <w:p w14:paraId="5FE1DFC8" w14:textId="5C5D11BE" w:rsidR="00292722" w:rsidRPr="00BD1DCE" w:rsidRDefault="00292722" w:rsidP="00292722">
      <w:pPr>
        <w:ind w:right="282"/>
      </w:pPr>
      <w:r>
        <w:t>Att ge patienter som opererats med Robotassisterad Adenomenukleation, en god och säker vård postoperativt.</w:t>
      </w:r>
    </w:p>
    <w:p w14:paraId="7EC19082" w14:textId="6F9FA1E6" w:rsidR="00292722" w:rsidRDefault="00292722" w:rsidP="00292722">
      <w:pPr>
        <w:pStyle w:val="Rubrik2"/>
        <w:ind w:right="282"/>
      </w:pPr>
      <w:r>
        <w:t xml:space="preserve">Vilka </w:t>
      </w:r>
      <w:r w:rsidRPr="00B12AF0">
        <w:t>berörs</w:t>
      </w:r>
    </w:p>
    <w:p w14:paraId="70346743" w14:textId="77777777" w:rsidR="00D36DAE" w:rsidRPr="00D36DAE" w:rsidRDefault="00D36DAE" w:rsidP="00D36DAE"/>
    <w:p w14:paraId="4525A39C" w14:textId="30BCA8F7" w:rsidR="00292722" w:rsidRPr="00BD1DCE" w:rsidRDefault="00292722" w:rsidP="00292722">
      <w:pPr>
        <w:ind w:right="282"/>
      </w:pPr>
      <w:r>
        <w:t>Personal som vårdar patienten postoperativt.</w:t>
      </w:r>
      <w:bookmarkStart w:id="1" w:name="_Toc501440352"/>
    </w:p>
    <w:p w14:paraId="228DD9C3" w14:textId="1760C61C" w:rsidR="00292722" w:rsidRDefault="00292722" w:rsidP="00292722">
      <w:pPr>
        <w:pStyle w:val="Rubrik2"/>
        <w:ind w:right="282"/>
      </w:pPr>
      <w:r>
        <w:t>Operation</w:t>
      </w:r>
    </w:p>
    <w:p w14:paraId="0EDD886D" w14:textId="77777777" w:rsidR="006A006E" w:rsidRPr="006A006E" w:rsidRDefault="006A006E" w:rsidP="006A006E"/>
    <w:p w14:paraId="6EA10FB4" w14:textId="1D8FECE3" w:rsidR="00292722" w:rsidRDefault="00292722" w:rsidP="00292722">
      <w:pPr>
        <w:ind w:right="282"/>
      </w:pPr>
      <w:r>
        <w:t xml:space="preserve">Operationen görs med titthålskirurgi och utförs genom </w:t>
      </w:r>
      <w:r w:rsidRPr="0D9780A6">
        <w:t>sex</w:t>
      </w:r>
      <w:r>
        <w:t xml:space="preserve"> små snitt/portar och med hjälp av en operationsrobot. </w:t>
      </w:r>
    </w:p>
    <w:p w14:paraId="27D07C7E" w14:textId="0B0B682D" w:rsidR="00292722" w:rsidRPr="006A2B6C" w:rsidRDefault="00292722" w:rsidP="00292722">
      <w:pPr>
        <w:ind w:right="282"/>
      </w:pPr>
      <w:r w:rsidRPr="0D9780A6">
        <w:t xml:space="preserve">Prostatakapseln öppnas och den förstorade prostatavävnaden/adenomet tas bort. </w:t>
      </w:r>
    </w:p>
    <w:p w14:paraId="08B43FEF" w14:textId="54EA4ECA" w:rsidR="00292722" w:rsidRPr="006A2B6C" w:rsidRDefault="00292722" w:rsidP="00292722">
      <w:pPr>
        <w:ind w:right="282"/>
      </w:pPr>
      <w:r w:rsidRPr="0D9780A6">
        <w:t>Huvudindikationen är Godartad prostataförstoring &gt;100cc.</w:t>
      </w:r>
    </w:p>
    <w:bookmarkEnd w:id="1"/>
    <w:p w14:paraId="13826922" w14:textId="77777777" w:rsidR="006A006E" w:rsidRDefault="006A006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312A661" w14:textId="15AFC76D" w:rsidR="00292722" w:rsidRDefault="00292722" w:rsidP="00292722">
      <w:pPr>
        <w:pStyle w:val="Rubrik2"/>
        <w:ind w:right="282"/>
      </w:pPr>
      <w:r w:rsidRPr="0D9780A6">
        <w:lastRenderedPageBreak/>
        <w:t>Anestesiform</w:t>
      </w:r>
    </w:p>
    <w:p w14:paraId="35E10CAB" w14:textId="77777777" w:rsidR="006A006E" w:rsidRPr="006A006E" w:rsidRDefault="006A006E" w:rsidP="006A006E"/>
    <w:p w14:paraId="0F4DD2E1" w14:textId="44761C84" w:rsidR="00292722" w:rsidRDefault="00292722" w:rsidP="00292722">
      <w:pPr>
        <w:ind w:right="282"/>
      </w:pPr>
      <w:r>
        <w:t>Generell anestesi. Intubation. LA vid portarna.</w:t>
      </w:r>
    </w:p>
    <w:p w14:paraId="0D5A9A76" w14:textId="463768ED" w:rsidR="00292722" w:rsidRDefault="00292722" w:rsidP="00292722">
      <w:pPr>
        <w:ind w:right="282"/>
      </w:pPr>
      <w:r>
        <w:t>Premedicinering enligt ordination</w:t>
      </w:r>
    </w:p>
    <w:p w14:paraId="1A7EC9E0" w14:textId="5F792021" w:rsidR="00292722" w:rsidRDefault="00292722" w:rsidP="00292722">
      <w:pPr>
        <w:ind w:right="282"/>
      </w:pPr>
      <w:r>
        <w:t>T Alvedon T Arcoxia T Omeprazol (har patienten tagit hemma) T Targiniq ordinerat i ORBIT.</w:t>
      </w:r>
    </w:p>
    <w:p w14:paraId="5EF087D4" w14:textId="44F50325" w:rsidR="00292722" w:rsidRPr="00C27824" w:rsidRDefault="00292722" w:rsidP="00292722">
      <w:pPr>
        <w:ind w:right="282"/>
      </w:pPr>
    </w:p>
    <w:p w14:paraId="5CC4B4B7" w14:textId="3406A372" w:rsidR="00292722" w:rsidRPr="005344BE" w:rsidRDefault="00292722" w:rsidP="00292722">
      <w:pPr>
        <w:pStyle w:val="Rubrik2"/>
        <w:ind w:right="282"/>
      </w:pPr>
      <w:r w:rsidRPr="005344BE">
        <w:t>Medicinsk behandling samt Omvårdnadsåtgärder</w:t>
      </w:r>
    </w:p>
    <w:p w14:paraId="0768807C" w14:textId="574563E4" w:rsidR="00292722" w:rsidRPr="00A753B8" w:rsidRDefault="00292722" w:rsidP="00292722">
      <w:pPr>
        <w:pStyle w:val="Rubrik3"/>
        <w:ind w:right="282"/>
      </w:pPr>
      <w:r w:rsidRPr="00A753B8">
        <w:t>Övervakning</w:t>
      </w:r>
    </w:p>
    <w:p w14:paraId="356161AD" w14:textId="4EE5DFF4" w:rsidR="00292722" w:rsidRPr="00795F19" w:rsidRDefault="00292722" w:rsidP="00292722">
      <w:pPr>
        <w:ind w:right="282"/>
      </w:pPr>
      <w:r>
        <w:t>Övervakning enligt Uppvakningsavdelningens rutiner. Målrelaterade ordinationer i ORBIT av anestesiläkare samt operatör.</w:t>
      </w:r>
    </w:p>
    <w:p w14:paraId="086B7471" w14:textId="20D32434" w:rsidR="00292722" w:rsidRPr="00A753B8" w:rsidRDefault="00292722" w:rsidP="00292722">
      <w:pPr>
        <w:pStyle w:val="Rubrik3"/>
        <w:ind w:right="282"/>
      </w:pPr>
      <w:r w:rsidRPr="00A753B8">
        <w:t>Andning</w:t>
      </w:r>
    </w:p>
    <w:p w14:paraId="797D4E38" w14:textId="510F72E2" w:rsidR="00292722" w:rsidRDefault="00292722" w:rsidP="00292722">
      <w:pPr>
        <w:ind w:right="282"/>
      </w:pPr>
      <w:r>
        <w:t>O2, blåsa PEEP-pipa vb</w:t>
      </w:r>
    </w:p>
    <w:p w14:paraId="3B930AFF" w14:textId="7600F850" w:rsidR="00292722" w:rsidRDefault="00292722" w:rsidP="00292722">
      <w:pPr>
        <w:pStyle w:val="Rubrik3"/>
        <w:ind w:right="282"/>
      </w:pPr>
      <w:r w:rsidRPr="00A753B8">
        <w:t>Cirkulation</w:t>
      </w:r>
    </w:p>
    <w:p w14:paraId="6DAE0914" w14:textId="3D3E1DBE" w:rsidR="00292722" w:rsidRDefault="00292722" w:rsidP="00292722">
      <w:pPr>
        <w:ind w:right="282"/>
      </w:pPr>
      <w:r>
        <w:t>Kan ha artärnål. Kontrollera temp vid ankomst och avfärd samt vb.</w:t>
      </w:r>
    </w:p>
    <w:p w14:paraId="2303AAF4" w14:textId="6B38854F" w:rsidR="00292722" w:rsidRDefault="00292722" w:rsidP="00292722">
      <w:pPr>
        <w:pStyle w:val="Rubrik3"/>
        <w:ind w:right="282"/>
      </w:pPr>
      <w:r w:rsidRPr="00A753B8">
        <w:t>Nutrition</w:t>
      </w:r>
    </w:p>
    <w:p w14:paraId="66BA91AE" w14:textId="146F1BEC" w:rsidR="00292722" w:rsidRPr="005A16D1" w:rsidRDefault="00292722" w:rsidP="00292722">
      <w:pPr>
        <w:ind w:right="282"/>
      </w:pPr>
      <w:r w:rsidRPr="005A16D1">
        <w:t>Dropp iv enl</w:t>
      </w:r>
      <w:r>
        <w:t>igt</w:t>
      </w:r>
      <w:r w:rsidRPr="005A16D1">
        <w:t xml:space="preserve"> ord</w:t>
      </w:r>
      <w:r>
        <w:t xml:space="preserve">ination. </w:t>
      </w:r>
    </w:p>
    <w:p w14:paraId="2FBA8068" w14:textId="0796CED4" w:rsidR="00292722" w:rsidRDefault="00292722" w:rsidP="00292722">
      <w:pPr>
        <w:ind w:right="282"/>
      </w:pPr>
      <w:r w:rsidRPr="0D9780A6">
        <w:t>Får dricka och succesivt inta p.o. när stabiliserats på UVA.</w:t>
      </w:r>
    </w:p>
    <w:p w14:paraId="4386C544" w14:textId="7F8CB883" w:rsidR="00292722" w:rsidRDefault="00292722" w:rsidP="00292722">
      <w:pPr>
        <w:ind w:right="282"/>
      </w:pPr>
      <w:r>
        <w:t>PONV-behandling enligt ordination.</w:t>
      </w:r>
    </w:p>
    <w:p w14:paraId="05075B29" w14:textId="4FB923B7" w:rsidR="00292722" w:rsidRDefault="00292722" w:rsidP="00292722">
      <w:pPr>
        <w:pStyle w:val="Rubrik3"/>
        <w:ind w:right="282"/>
      </w:pPr>
      <w:r w:rsidRPr="00A753B8">
        <w:t>Elimination</w:t>
      </w:r>
    </w:p>
    <w:p w14:paraId="399B9FD1" w14:textId="573D3F33" w:rsidR="00292722" w:rsidRDefault="00292722" w:rsidP="00292722">
      <w:pPr>
        <w:ind w:right="282"/>
      </w:pPr>
      <w:r w:rsidRPr="0D9780A6">
        <w:t>Patienten har en KAD Foley st 16, med 10 ml i kuff.</w:t>
      </w:r>
    </w:p>
    <w:p w14:paraId="08DA9AB1" w14:textId="044056FE" w:rsidR="00292722" w:rsidRPr="00C76407" w:rsidRDefault="00292722" w:rsidP="00292722">
      <w:pPr>
        <w:ind w:right="282"/>
      </w:pPr>
      <w:r w:rsidRPr="0D9780A6">
        <w:t xml:space="preserve">Perioperativ dos </w:t>
      </w:r>
      <w:r>
        <w:t xml:space="preserve">av </w:t>
      </w:r>
      <w:r w:rsidRPr="0D9780A6">
        <w:t>Furix 10 mg iv</w:t>
      </w:r>
      <w:r>
        <w:t>,</w:t>
      </w:r>
      <w:r w:rsidRPr="0D9780A6">
        <w:t>ges</w:t>
      </w:r>
      <w:r>
        <w:t xml:space="preserve"> efter ordination.</w:t>
      </w:r>
    </w:p>
    <w:p w14:paraId="2AE38067" w14:textId="5E2AD547" w:rsidR="00292722" w:rsidRPr="00C76407" w:rsidRDefault="00292722" w:rsidP="00292722">
      <w:pPr>
        <w:ind w:left="0" w:right="282"/>
      </w:pPr>
      <w:r>
        <w:t xml:space="preserve">                Ytterligare Furix postoperativt enl.ordination.</w:t>
      </w:r>
    </w:p>
    <w:p w14:paraId="74AE9198" w14:textId="7616F2E6" w:rsidR="00292722" w:rsidRDefault="00292722" w:rsidP="00292722">
      <w:pPr>
        <w:ind w:left="0" w:right="282"/>
      </w:pPr>
      <w:r>
        <w:t xml:space="preserve">                </w:t>
      </w:r>
      <w:r w:rsidRPr="0D9780A6">
        <w:t>Ordineras oftast av operatör</w:t>
      </w:r>
      <w:r>
        <w:t xml:space="preserve">, annars anestesiläkare r/t urinmängder. Bör ha en      </w:t>
      </w:r>
    </w:p>
    <w:p w14:paraId="76437331" w14:textId="1706F71B" w:rsidR="00292722" w:rsidRPr="00C76407" w:rsidRDefault="00292722" w:rsidP="00292722">
      <w:pPr>
        <w:ind w:left="0" w:right="282"/>
      </w:pPr>
      <w:r>
        <w:t xml:space="preserve">                god diures. Har Timdiures.</w:t>
      </w:r>
    </w:p>
    <w:p w14:paraId="0230211D" w14:textId="682811FE" w:rsidR="00292722" w:rsidRPr="00C76407" w:rsidRDefault="00292722" w:rsidP="00292722">
      <w:pPr>
        <w:ind w:right="282"/>
      </w:pPr>
      <w:r w:rsidRPr="0D9780A6">
        <w:t>Förebygg att det inte blir stopp i KAD</w:t>
      </w:r>
      <w:r>
        <w:t>, spola vb.</w:t>
      </w:r>
    </w:p>
    <w:p w14:paraId="077FD3EB" w14:textId="2977D566" w:rsidR="00292722" w:rsidRPr="00B34B48" w:rsidRDefault="00292722" w:rsidP="00292722">
      <w:pPr>
        <w:ind w:right="282"/>
      </w:pPr>
      <w:r w:rsidRPr="0D9780A6">
        <w:t>Dokumentera Hemostick i ORBIT under kommentar urin.</w:t>
      </w:r>
    </w:p>
    <w:p w14:paraId="228F9EDA" w14:textId="324E892B" w:rsidR="00292722" w:rsidRPr="00C76407" w:rsidRDefault="00292722" w:rsidP="00292722">
      <w:pPr>
        <w:ind w:left="0" w:right="282"/>
      </w:pPr>
      <w:r>
        <w:t xml:space="preserve">                 </w:t>
      </w:r>
      <w:r w:rsidRPr="0D9780A6">
        <w:t>Kan finnas drän.</w:t>
      </w:r>
    </w:p>
    <w:p w14:paraId="11F4C1B8" w14:textId="297118F9" w:rsidR="00292722" w:rsidRDefault="00292722" w:rsidP="0029272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</w:p>
    <w:p w14:paraId="3D6D5FD8" w14:textId="068B2343" w:rsidR="00292722" w:rsidRPr="00A753B8" w:rsidRDefault="00292722" w:rsidP="00292722">
      <w:pPr>
        <w:pStyle w:val="Rubrik3"/>
        <w:ind w:right="282"/>
      </w:pPr>
      <w:r w:rsidRPr="00A753B8">
        <w:t>HUD</w:t>
      </w:r>
    </w:p>
    <w:p w14:paraId="461DEFE3" w14:textId="09FD21D6" w:rsidR="00292722" w:rsidRDefault="00292722" w:rsidP="00292722">
      <w:pPr>
        <w:ind w:right="282"/>
      </w:pPr>
      <w:r>
        <w:t>Kontrollera förband.</w:t>
      </w:r>
    </w:p>
    <w:p w14:paraId="703E5470" w14:textId="37F6F86E" w:rsidR="00292722" w:rsidRDefault="00292722" w:rsidP="00292722">
      <w:pPr>
        <w:ind w:right="282"/>
      </w:pPr>
      <w:r>
        <w:t>Kontrollera eventuella tryckmärken på huden/ögonsvullnad. Dokumentera avvikelser i ORBIT.</w:t>
      </w:r>
    </w:p>
    <w:p w14:paraId="49E6C0F7" w14:textId="53F48A52" w:rsidR="00292722" w:rsidRPr="00B34B48" w:rsidRDefault="00292722" w:rsidP="00292722">
      <w:pPr>
        <w:ind w:right="282"/>
      </w:pPr>
      <w:r>
        <w:t>Dra tillbaka förhuden om möjligt.</w:t>
      </w:r>
    </w:p>
    <w:p w14:paraId="7A5D4351" w14:textId="1A36234F" w:rsidR="00292722" w:rsidRPr="00A753B8" w:rsidRDefault="00292722" w:rsidP="00292722">
      <w:pPr>
        <w:pStyle w:val="Rubrik3"/>
        <w:ind w:right="282"/>
      </w:pPr>
      <w:r w:rsidRPr="00A753B8">
        <w:t>Smärta/Sedering</w:t>
      </w:r>
    </w:p>
    <w:p w14:paraId="6A15046F" w14:textId="5DA9A7A4" w:rsidR="00292722" w:rsidRDefault="00292722" w:rsidP="00292722">
      <w:pPr>
        <w:ind w:right="282"/>
      </w:pPr>
      <w:r>
        <w:t xml:space="preserve">Patienten kan ha smärta/oro av KAD, känner sig kissnödig samt vill på toa. </w:t>
      </w:r>
    </w:p>
    <w:p w14:paraId="09F8D8FE" w14:textId="610F5E3C" w:rsidR="00292722" w:rsidRPr="00A50E45" w:rsidRDefault="00292722" w:rsidP="00292722">
      <w:pPr>
        <w:ind w:right="282"/>
      </w:pPr>
      <w:r>
        <w:t>Ge initialt Inj OxyNorm, men om ej tillräcklig effekt kan du prova inj Buscopan iv, (</w:t>
      </w:r>
      <w:r w:rsidRPr="59691963">
        <w:rPr>
          <w:b/>
          <w:bCs/>
        </w:rPr>
        <w:t>enbart enligt läkares ordination), OBS ge långsamt iv, för att minska takykardi. ( Kan vara givet peroperativt i slutet av operationen)</w:t>
      </w:r>
    </w:p>
    <w:p w14:paraId="6A71F8BE" w14:textId="0BE5CA80" w:rsidR="00292722" w:rsidRPr="00A753B8" w:rsidRDefault="00292722" w:rsidP="00292722">
      <w:pPr>
        <w:pStyle w:val="Rubrik3"/>
        <w:ind w:right="282"/>
      </w:pPr>
      <w:r w:rsidRPr="00A753B8">
        <w:t>Mobilisering</w:t>
      </w:r>
    </w:p>
    <w:p w14:paraId="1D38034B" w14:textId="72A10298" w:rsidR="00292722" w:rsidRDefault="00292722" w:rsidP="00292722">
      <w:pPr>
        <w:ind w:right="282"/>
      </w:pPr>
      <w:r>
        <w:t>Mobiliseras ur säng på morgonen. Kan sitta på sängkant på kvällen.</w:t>
      </w:r>
    </w:p>
    <w:p w14:paraId="0BC1E6C1" w14:textId="5592FB75" w:rsidR="00292722" w:rsidRPr="00A753B8" w:rsidRDefault="00292722" w:rsidP="00292722">
      <w:pPr>
        <w:pStyle w:val="Rubrik3"/>
        <w:ind w:right="282"/>
      </w:pPr>
      <w:r w:rsidRPr="00A753B8">
        <w:t>Provtagning</w:t>
      </w:r>
    </w:p>
    <w:p w14:paraId="4703D896" w14:textId="6C196DC4" w:rsidR="00292722" w:rsidRDefault="00292722" w:rsidP="00292722">
      <w:pPr>
        <w:ind w:right="282"/>
      </w:pPr>
      <w:r>
        <w:t>HB och Blodgl vb, för övrigt enligt ord.</w:t>
      </w:r>
    </w:p>
    <w:p w14:paraId="76E16CB1" w14:textId="7B3689DB" w:rsidR="00292722" w:rsidRDefault="00292722" w:rsidP="00292722">
      <w:pPr>
        <w:ind w:right="282"/>
      </w:pPr>
      <w:r>
        <w:t>Ta Na, K, Krea, CRP, Hb på postop dag 1 på morgonen.</w:t>
      </w:r>
    </w:p>
    <w:p w14:paraId="30536219" w14:textId="64D6B69B" w:rsidR="00292722" w:rsidRDefault="00292722" w:rsidP="00292722">
      <w:pPr>
        <w:pStyle w:val="Rubrik3"/>
        <w:ind w:right="282"/>
      </w:pPr>
      <w:r>
        <w:t xml:space="preserve">Läkemedel </w:t>
      </w:r>
    </w:p>
    <w:p w14:paraId="07AC17B3" w14:textId="46C0CAC2" w:rsidR="00292722" w:rsidRDefault="00292722" w:rsidP="00292722">
      <w:pPr>
        <w:ind w:right="282"/>
      </w:pPr>
      <w:r>
        <w:t>Enligt ordination i Melior och ORBIT.</w:t>
      </w:r>
    </w:p>
    <w:p w14:paraId="5F98C45C" w14:textId="7AE28DE4" w:rsidR="00292722" w:rsidRPr="00A50E45" w:rsidRDefault="00292722" w:rsidP="00292722">
      <w:pPr>
        <w:ind w:right="282"/>
        <w:rPr>
          <w:color w:val="000000" w:themeColor="text1"/>
        </w:rPr>
      </w:pPr>
      <w:r w:rsidRPr="0D9780A6">
        <w:rPr>
          <w:color w:val="000000" w:themeColor="text1"/>
        </w:rPr>
        <w:t>Avseende trombosprofylax så sker en</w:t>
      </w:r>
      <w:r w:rsidRPr="0D9780A6">
        <w:rPr>
          <w:color w:val="000000" w:themeColor="text1"/>
          <w:u w:val="single"/>
        </w:rPr>
        <w:t xml:space="preserve"> individuell bedömning </w:t>
      </w:r>
      <w:r w:rsidRPr="0D9780A6">
        <w:rPr>
          <w:color w:val="000000" w:themeColor="text1"/>
        </w:rPr>
        <w:t>beroende på den riskkategori för trombos som den specifika pat tillhör</w:t>
      </w:r>
    </w:p>
    <w:p w14:paraId="2C0BA5F9" w14:textId="1AE263E0" w:rsidR="00292722" w:rsidRPr="00A50E45" w:rsidRDefault="00292722" w:rsidP="00292722">
      <w:pPr>
        <w:ind w:right="282"/>
        <w:rPr>
          <w:color w:val="000000" w:themeColor="text1"/>
        </w:rPr>
      </w:pPr>
      <w:r w:rsidRPr="0D9780A6">
        <w:rPr>
          <w:color w:val="000000" w:themeColor="text1"/>
        </w:rPr>
        <w:t xml:space="preserve">Kan vara inget alls, </w:t>
      </w:r>
      <w:r>
        <w:rPr>
          <w:color w:val="000000" w:themeColor="text1"/>
        </w:rPr>
        <w:t xml:space="preserve">enbart </w:t>
      </w:r>
      <w:r w:rsidRPr="0D9780A6">
        <w:rPr>
          <w:color w:val="000000" w:themeColor="text1"/>
        </w:rPr>
        <w:t>kompressionsstrumpor</w:t>
      </w:r>
      <w:r>
        <w:rPr>
          <w:color w:val="000000" w:themeColor="text1"/>
        </w:rPr>
        <w:t xml:space="preserve"> eller Fragmin</w:t>
      </w:r>
      <w:r w:rsidRPr="0D9780A6">
        <w:rPr>
          <w:color w:val="000000" w:themeColor="text1"/>
        </w:rPr>
        <w:t xml:space="preserve">, eller </w:t>
      </w:r>
      <w:r>
        <w:rPr>
          <w:color w:val="000000" w:themeColor="text1"/>
        </w:rPr>
        <w:t xml:space="preserve">både </w:t>
      </w:r>
      <w:r w:rsidRPr="0D9780A6">
        <w:rPr>
          <w:color w:val="000000" w:themeColor="text1"/>
        </w:rPr>
        <w:t>strumpor och Fragmin inj</w:t>
      </w:r>
      <w:r>
        <w:rPr>
          <w:color w:val="000000" w:themeColor="text1"/>
        </w:rPr>
        <w:t>ektion</w:t>
      </w:r>
      <w:r w:rsidRPr="0D9780A6">
        <w:rPr>
          <w:color w:val="000000" w:themeColor="text1"/>
        </w:rPr>
        <w:t>.</w:t>
      </w:r>
    </w:p>
    <w:p w14:paraId="1BA0B021" w14:textId="0B46BDD4" w:rsidR="00292722" w:rsidRPr="00A753B8" w:rsidRDefault="00292722" w:rsidP="00292722">
      <w:pPr>
        <w:pStyle w:val="Rubrik3"/>
        <w:ind w:right="282"/>
      </w:pPr>
      <w:r w:rsidRPr="00A753B8">
        <w:t>Övrig Omvårdnad</w:t>
      </w:r>
    </w:p>
    <w:p w14:paraId="345554B0" w14:textId="2AC68C5D" w:rsidR="00292722" w:rsidRDefault="00292722" w:rsidP="00292722">
      <w:pPr>
        <w:ind w:right="282"/>
      </w:pPr>
      <w:r>
        <w:t xml:space="preserve">Skall patienten ha stödstrumpor, så skall de vara utprovade och medskickade från urologen och vi tar på dom på UVA. </w:t>
      </w:r>
    </w:p>
    <w:p w14:paraId="64F8C8E2" w14:textId="77777777" w:rsidR="00292722" w:rsidRPr="00130951" w:rsidRDefault="00292722" w:rsidP="00292722">
      <w:pPr>
        <w:ind w:right="282"/>
      </w:pPr>
      <w:r w:rsidRPr="0D9780A6">
        <w:t>Är Överliggare tv.</w:t>
      </w:r>
    </w:p>
    <w:p w14:paraId="373F67A9" w14:textId="77777777" w:rsidR="00292722" w:rsidRPr="00EE2667" w:rsidRDefault="00292722" w:rsidP="00292722">
      <w:pPr>
        <w:ind w:right="282"/>
      </w:pPr>
    </w:p>
    <w:p w14:paraId="167884E8" w14:textId="77777777" w:rsidR="00292722" w:rsidRPr="007C2E02" w:rsidRDefault="00292722" w:rsidP="00292722">
      <w:pPr>
        <w:ind w:right="282"/>
      </w:pPr>
    </w:p>
    <w:p w14:paraId="11010C13" w14:textId="35782022" w:rsidR="00747066" w:rsidRPr="007C2E02" w:rsidRDefault="00747066" w:rsidP="00292722">
      <w:pPr>
        <w:pStyle w:val="Rubrik2"/>
      </w:pPr>
    </w:p>
    <w:sectPr w:rsidR="00747066" w:rsidRPr="007C2E02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C696B" w14:textId="77777777" w:rsidR="000D4CB7" w:rsidRDefault="000D4CB7">
      <w:r>
        <w:separator/>
      </w:r>
    </w:p>
  </w:endnote>
  <w:endnote w:type="continuationSeparator" w:id="0">
    <w:p w14:paraId="753CE3F7" w14:textId="77777777" w:rsidR="000D4CB7" w:rsidRDefault="000D4CB7">
      <w:r>
        <w:continuationSeparator/>
      </w:r>
    </w:p>
  </w:endnote>
  <w:endnote w:type="continuationNotice" w:id="1">
    <w:p w14:paraId="46F66BC7" w14:textId="77777777" w:rsidR="000D4CB7" w:rsidRDefault="000D4C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81783" w14:textId="77777777" w:rsidR="000D4CB7" w:rsidRDefault="000D4CB7"/>
  </w:footnote>
  <w:footnote w:type="continuationSeparator" w:id="0">
    <w:p w14:paraId="3AA7C422" w14:textId="77777777" w:rsidR="000D4CB7" w:rsidRDefault="000D4CB7">
      <w:r>
        <w:continuationSeparator/>
      </w:r>
    </w:p>
  </w:footnote>
  <w:footnote w:type="continuationNotice" w:id="1">
    <w:p w14:paraId="3E8D8782" w14:textId="77777777" w:rsidR="000D4CB7" w:rsidRDefault="000D4C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2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2440412">
    <w:abstractNumId w:val="17"/>
  </w:num>
  <w:num w:numId="2" w16cid:durableId="1139497657">
    <w:abstractNumId w:val="14"/>
  </w:num>
  <w:num w:numId="3" w16cid:durableId="23479485">
    <w:abstractNumId w:val="0"/>
  </w:num>
  <w:num w:numId="4" w16cid:durableId="2014255768">
    <w:abstractNumId w:val="6"/>
  </w:num>
  <w:num w:numId="5" w16cid:durableId="1635941233">
    <w:abstractNumId w:val="15"/>
  </w:num>
  <w:num w:numId="6" w16cid:durableId="1384325949">
    <w:abstractNumId w:val="2"/>
  </w:num>
  <w:num w:numId="7" w16cid:durableId="62604840">
    <w:abstractNumId w:val="11"/>
  </w:num>
  <w:num w:numId="8" w16cid:durableId="1896239801">
    <w:abstractNumId w:val="8"/>
  </w:num>
  <w:num w:numId="9" w16cid:durableId="87391618">
    <w:abstractNumId w:val="1"/>
  </w:num>
  <w:num w:numId="10" w16cid:durableId="753554988">
    <w:abstractNumId w:val="1"/>
  </w:num>
  <w:num w:numId="11" w16cid:durableId="631594934">
    <w:abstractNumId w:val="3"/>
  </w:num>
  <w:num w:numId="12" w16cid:durableId="1107772892">
    <w:abstractNumId w:val="4"/>
  </w:num>
  <w:num w:numId="13" w16cid:durableId="1538589634">
    <w:abstractNumId w:val="13"/>
  </w:num>
  <w:num w:numId="14" w16cid:durableId="1749380583">
    <w:abstractNumId w:val="9"/>
  </w:num>
  <w:num w:numId="15" w16cid:durableId="1019236296">
    <w:abstractNumId w:val="7"/>
  </w:num>
  <w:num w:numId="16" w16cid:durableId="1892812399">
    <w:abstractNumId w:val="12"/>
  </w:num>
  <w:num w:numId="17" w16cid:durableId="362487411">
    <w:abstractNumId w:val="5"/>
  </w:num>
  <w:num w:numId="18" w16cid:durableId="786001253">
    <w:abstractNumId w:val="10"/>
  </w:num>
  <w:num w:numId="19" w16cid:durableId="38333295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4CB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CB3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BBA"/>
    <w:rsid w:val="00262F3D"/>
    <w:rsid w:val="00263281"/>
    <w:rsid w:val="002651D6"/>
    <w:rsid w:val="0026551F"/>
    <w:rsid w:val="00280A85"/>
    <w:rsid w:val="00284119"/>
    <w:rsid w:val="00290B5C"/>
    <w:rsid w:val="00292722"/>
    <w:rsid w:val="00294791"/>
    <w:rsid w:val="002A1C4F"/>
    <w:rsid w:val="002A7450"/>
    <w:rsid w:val="002B0B30"/>
    <w:rsid w:val="002B0C78"/>
    <w:rsid w:val="002B133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65D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47D08"/>
    <w:rsid w:val="00451935"/>
    <w:rsid w:val="00460E02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70EE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A55"/>
    <w:rsid w:val="0065595B"/>
    <w:rsid w:val="00656DCD"/>
    <w:rsid w:val="00660269"/>
    <w:rsid w:val="00665F89"/>
    <w:rsid w:val="00673C92"/>
    <w:rsid w:val="006753EC"/>
    <w:rsid w:val="00685193"/>
    <w:rsid w:val="006A006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136"/>
    <w:rsid w:val="007C2E0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4B68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856D2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57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9B0"/>
    <w:rsid w:val="00A65FD4"/>
    <w:rsid w:val="00A81198"/>
    <w:rsid w:val="00A81E48"/>
    <w:rsid w:val="00A82035"/>
    <w:rsid w:val="00A90D77"/>
    <w:rsid w:val="00A92E07"/>
    <w:rsid w:val="00A95A4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2AF0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8E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38C"/>
    <w:rsid w:val="00CD6647"/>
    <w:rsid w:val="00CE4B73"/>
    <w:rsid w:val="00CF70BB"/>
    <w:rsid w:val="00D03649"/>
    <w:rsid w:val="00D074DB"/>
    <w:rsid w:val="00D139CF"/>
    <w:rsid w:val="00D23DE4"/>
    <w:rsid w:val="00D27B12"/>
    <w:rsid w:val="00D36DAE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6DB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E26"/>
    <w:rsid w:val="00F86F47"/>
    <w:rsid w:val="00F90B64"/>
    <w:rsid w:val="00FB2F0F"/>
    <w:rsid w:val="00FB5086"/>
    <w:rsid w:val="00FB5411"/>
    <w:rsid w:val="00FB6392"/>
    <w:rsid w:val="00FC2D0D"/>
    <w:rsid w:val="00FC4F36"/>
    <w:rsid w:val="00FD3C70"/>
    <w:rsid w:val="00FD6820"/>
    <w:rsid w:val="00FE12D8"/>
    <w:rsid w:val="00FF7C02"/>
    <w:rsid w:val="024801E3"/>
    <w:rsid w:val="1492EC97"/>
    <w:rsid w:val="352EB1A3"/>
    <w:rsid w:val="647B2B65"/>
    <w:rsid w:val="6B2CF8ED"/>
    <w:rsid w:val="7523D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B307B630-3F3D-4EE9-9D13-689AF57FA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Bokenstitel">
    <w:name w:val="Book Title"/>
    <w:uiPriority w:val="33"/>
    <w:qFormat/>
    <w:locked/>
    <w:rsid w:val="00A0157D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96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366</Words>
  <Characters>2376</Characters>
  <Application>Microsoft Office Word</Application>
  <DocSecurity>0</DocSecurity>
  <Lines>19</Lines>
  <Paragraphs>5</Paragraphs>
  <ScaleCrop>false</ScaleCrop>
  <Manager/>
  <Company/>
  <LinksUpToDate>false</LinksUpToDate>
  <CharactersWithSpaces>2737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RASP – Adenomenukleation Robotassisterad - postoperativ vård              </dc:title>
  <dc:subject/>
  <dc:creator/>
  <keywords/>
  <lastModifiedBy>Carina Turesson Roos</lastModifiedBy>
  <revision>38</revision>
  <lastPrinted>2016-03-31T19:56:00.0000000Z</lastPrinted>
  <dcterms:created xsi:type="dcterms:W3CDTF">2021-05-27T18:25:00.0000000Z</dcterms:created>
  <dcterms:modified xsi:type="dcterms:W3CDTF">2025-03-03T10:23:00.0000000Z</dcterms:modified>
</coreProperties>
</file>