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AB8FA" w14:textId="77777777" w:rsidR="00C16DB9" w:rsidRDefault="00C16DB9" w:rsidP="00546762">
      <w:pPr>
        <w:pStyle w:val="Rubrik2"/>
        <w:ind w:right="424"/>
        <w:sectPr w:rsidR="00C16DB9" w:rsidSect="00C16DB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8D8A791" w14:textId="77777777" w:rsidR="00C16DB9" w:rsidRPr="00C16DB9" w:rsidRDefault="00C16DB9" w:rsidP="00546762">
      <w:pPr>
        <w:spacing w:after="0" w:line="240" w:lineRule="auto"/>
        <w:ind w:right="424"/>
        <w:rPr>
          <w:szCs w:val="20"/>
        </w:rPr>
      </w:pPr>
    </w:p>
    <w:p w14:paraId="7AA10D4F" w14:textId="77777777" w:rsidR="00C16DB9" w:rsidRPr="00C16DB9" w:rsidRDefault="00C16DB9" w:rsidP="00546762">
      <w:pPr>
        <w:spacing w:after="0" w:line="240" w:lineRule="auto"/>
        <w:ind w:right="424"/>
        <w:rPr>
          <w:szCs w:val="20"/>
        </w:rPr>
      </w:pPr>
    </w:p>
    <w:p w14:paraId="0F889347" w14:textId="77777777" w:rsidR="00C16DB9" w:rsidRPr="00C16DB9" w:rsidRDefault="00C16DB9" w:rsidP="00546762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C16DB9">
        <w:rPr>
          <w:szCs w:val="20"/>
        </w:rPr>
        <w:tab/>
      </w:r>
    </w:p>
    <w:p w14:paraId="0586BCC6" w14:textId="6EB4C57E" w:rsidR="00C16DB9" w:rsidRPr="00C16DB9" w:rsidRDefault="00C16DB9" w:rsidP="00546762">
      <w:pPr>
        <w:spacing w:after="0" w:line="240" w:lineRule="auto"/>
        <w:ind w:right="424"/>
        <w:rPr>
          <w:szCs w:val="20"/>
        </w:rPr>
      </w:pPr>
      <w:r w:rsidRPr="00C16DB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5D85A3" wp14:editId="11AE81C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DCA758" w14:textId="77777777" w:rsidR="00C16DB9" w:rsidRPr="003D37FD" w:rsidRDefault="00C16DB9" w:rsidP="00C16DB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17806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75D85A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9DCA758" w14:textId="77777777" w:rsidR="00C16DB9" w:rsidRPr="003D37FD" w:rsidRDefault="00C16DB9" w:rsidP="00C16DB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17806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16DB9" w:rsidRPr="00C16DB9" w14:paraId="58139C3C" w14:textId="77777777" w:rsidTr="0044040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D04B154" w14:textId="77777777" w:rsidR="00C16DB9" w:rsidRPr="00C16DB9" w:rsidRDefault="00C16DB9" w:rsidP="00546762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C16DB9">
              <w:rPr>
                <w:noProof/>
              </w:rPr>
              <w:t>Zenkerdivertikel</w:t>
            </w:r>
          </w:p>
        </w:tc>
      </w:tr>
    </w:tbl>
    <w:p w14:paraId="035D96E6" w14:textId="77777777" w:rsidR="00C16DB9" w:rsidRPr="00C16DB9" w:rsidRDefault="00C16DB9" w:rsidP="00546762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876AE12" w14:textId="3F976B05" w:rsidR="00546762" w:rsidRDefault="00546762" w:rsidP="00546762">
      <w:pPr>
        <w:pStyle w:val="Rubrik2"/>
        <w:ind w:right="424"/>
      </w:pPr>
      <w:r>
        <w:t>Förändring i denna version</w:t>
      </w:r>
    </w:p>
    <w:p w14:paraId="02F05CB6" w14:textId="4AB8A53A" w:rsidR="00546762" w:rsidRPr="00546762" w:rsidRDefault="00546762" w:rsidP="00546762">
      <w:pPr>
        <w:ind w:right="424"/>
      </w:pPr>
      <w:r>
        <w:t>Ingen revidering</w:t>
      </w:r>
    </w:p>
    <w:p w14:paraId="387294A7" w14:textId="76D44562" w:rsidR="00C16DB9" w:rsidRPr="00C16DB9" w:rsidRDefault="00C16DB9" w:rsidP="00546762">
      <w:pPr>
        <w:pStyle w:val="Rubrik2"/>
        <w:ind w:right="424"/>
      </w:pPr>
      <w:r w:rsidRPr="00C16DB9">
        <w:t>Bakgrund</w:t>
      </w:r>
    </w:p>
    <w:p w14:paraId="1EBD8CC2" w14:textId="77777777" w:rsidR="00C16DB9" w:rsidRPr="00C16DB9" w:rsidRDefault="00C16DB9" w:rsidP="00546762">
      <w:pPr>
        <w:spacing w:after="0" w:line="240" w:lineRule="auto"/>
        <w:ind w:right="424"/>
        <w:rPr>
          <w:szCs w:val="20"/>
        </w:rPr>
      </w:pPr>
    </w:p>
    <w:p w14:paraId="68CDA9E4" w14:textId="77777777" w:rsidR="00C16DB9" w:rsidRPr="00C16DB9" w:rsidRDefault="00C16DB9" w:rsidP="00546762">
      <w:pPr>
        <w:spacing w:after="0" w:line="240" w:lineRule="auto"/>
        <w:ind w:right="424"/>
      </w:pPr>
      <w:proofErr w:type="spellStart"/>
      <w:r w:rsidRPr="00C16DB9">
        <w:t>Herniering</w:t>
      </w:r>
      <w:proofErr w:type="spellEnd"/>
      <w:r w:rsidRPr="00C16DB9">
        <w:t xml:space="preserve"> av </w:t>
      </w:r>
      <w:proofErr w:type="spellStart"/>
      <w:r w:rsidRPr="00C16DB9">
        <w:t>hypofarynxslemhinnan</w:t>
      </w:r>
      <w:proofErr w:type="spellEnd"/>
      <w:r w:rsidRPr="00C16DB9">
        <w:t xml:space="preserve"> strax ovanför </w:t>
      </w:r>
      <w:proofErr w:type="spellStart"/>
      <w:r w:rsidRPr="00C16DB9">
        <w:t>oesophagusingången</w:t>
      </w:r>
      <w:proofErr w:type="spellEnd"/>
      <w:r w:rsidRPr="00C16DB9">
        <w:t>.</w:t>
      </w:r>
    </w:p>
    <w:p w14:paraId="34FB919B" w14:textId="77777777" w:rsidR="00C16DB9" w:rsidRPr="00C16DB9" w:rsidRDefault="00C16DB9" w:rsidP="00546762">
      <w:pPr>
        <w:pStyle w:val="Rubrik2"/>
        <w:ind w:right="424"/>
        <w:rPr>
          <w:rFonts w:ascii="Arial" w:hAnsi="Arial" w:cs="Arial"/>
          <w:b/>
          <w:bCs w:val="0"/>
          <w:iCs/>
          <w:sz w:val="26"/>
          <w:szCs w:val="28"/>
        </w:rPr>
      </w:pPr>
      <w:r w:rsidRPr="00546762">
        <w:t>Syfte</w:t>
      </w:r>
    </w:p>
    <w:p w14:paraId="320DB1DD" w14:textId="77777777" w:rsidR="00C16DB9" w:rsidRPr="00C16DB9" w:rsidRDefault="00C16DB9" w:rsidP="00546762">
      <w:pPr>
        <w:spacing w:after="0" w:line="240" w:lineRule="auto"/>
        <w:ind w:right="424"/>
        <w:rPr>
          <w:szCs w:val="20"/>
        </w:rPr>
      </w:pPr>
    </w:p>
    <w:p w14:paraId="526D3ADC" w14:textId="77777777" w:rsidR="00C16DB9" w:rsidRPr="00C16DB9" w:rsidRDefault="00C16DB9" w:rsidP="00546762">
      <w:pPr>
        <w:spacing w:after="0" w:line="240" w:lineRule="auto"/>
        <w:ind w:right="424"/>
        <w:rPr>
          <w:szCs w:val="20"/>
        </w:rPr>
      </w:pPr>
      <w:r w:rsidRPr="00C16DB9">
        <w:rPr>
          <w:szCs w:val="20"/>
        </w:rPr>
        <w:t xml:space="preserve">Att skapa ett dokumentstöd för omhändertagande av patient med </w:t>
      </w:r>
      <w:proofErr w:type="spellStart"/>
      <w:r w:rsidRPr="00C16DB9">
        <w:rPr>
          <w:szCs w:val="20"/>
        </w:rPr>
        <w:t>Zenkerdivertikel</w:t>
      </w:r>
      <w:proofErr w:type="spellEnd"/>
      <w:r w:rsidRPr="00C16DB9">
        <w:rPr>
          <w:szCs w:val="20"/>
        </w:rPr>
        <w:t>.</w:t>
      </w:r>
    </w:p>
    <w:p w14:paraId="4377E004" w14:textId="77777777" w:rsidR="00C16DB9" w:rsidRPr="00546762" w:rsidRDefault="00C16DB9" w:rsidP="00546762">
      <w:pPr>
        <w:pStyle w:val="Rubrik2"/>
        <w:ind w:right="424"/>
      </w:pPr>
      <w:r w:rsidRPr="00546762">
        <w:t xml:space="preserve">Vilka berörs </w:t>
      </w:r>
    </w:p>
    <w:p w14:paraId="68D9C7FA" w14:textId="77777777" w:rsidR="00C16DB9" w:rsidRPr="00C16DB9" w:rsidRDefault="00C16DB9" w:rsidP="00546762">
      <w:pPr>
        <w:spacing w:after="0" w:line="240" w:lineRule="auto"/>
        <w:ind w:right="424"/>
        <w:rPr>
          <w:szCs w:val="20"/>
        </w:rPr>
      </w:pPr>
    </w:p>
    <w:p w14:paraId="05D9A973" w14:textId="77777777" w:rsidR="00C16DB9" w:rsidRPr="00C16DB9" w:rsidRDefault="00C16DB9" w:rsidP="00546762">
      <w:pPr>
        <w:spacing w:after="0" w:line="240" w:lineRule="auto"/>
        <w:ind w:right="424"/>
      </w:pPr>
      <w:r w:rsidRPr="00C16DB9">
        <w:t xml:space="preserve">Anestesi- och operationssjuksköterskor, anestesiläkare och undersköterskor, </w:t>
      </w:r>
    </w:p>
    <w:p w14:paraId="0A465C46" w14:textId="77777777" w:rsidR="00C16DB9" w:rsidRPr="00C16DB9" w:rsidRDefault="00C16DB9" w:rsidP="00546762">
      <w:pPr>
        <w:spacing w:after="0" w:line="240" w:lineRule="auto"/>
        <w:ind w:right="424"/>
      </w:pPr>
      <w:r w:rsidRPr="00C16DB9">
        <w:t>Operation NÄL.</w:t>
      </w:r>
    </w:p>
    <w:p w14:paraId="484EA572" w14:textId="77777777" w:rsidR="00C16DB9" w:rsidRPr="00C16DB9" w:rsidRDefault="00C16DB9" w:rsidP="00546762">
      <w:pPr>
        <w:spacing w:after="0" w:line="240" w:lineRule="auto"/>
        <w:ind w:right="424"/>
        <w:rPr>
          <w:szCs w:val="20"/>
        </w:rPr>
      </w:pPr>
    </w:p>
    <w:p w14:paraId="0C2DF337" w14:textId="77777777" w:rsidR="00C16DB9" w:rsidRPr="00546762" w:rsidRDefault="00C16DB9" w:rsidP="00546762">
      <w:pPr>
        <w:pStyle w:val="Rubrik2"/>
        <w:ind w:right="424"/>
      </w:pPr>
      <w:r w:rsidRPr="00546762">
        <w:t>Anestesiförslag</w:t>
      </w:r>
    </w:p>
    <w:p w14:paraId="59D82E90" w14:textId="77777777" w:rsidR="00C16DB9" w:rsidRPr="00C16DB9" w:rsidRDefault="00C16DB9" w:rsidP="00546762">
      <w:pPr>
        <w:tabs>
          <w:tab w:val="left" w:pos="3686"/>
          <w:tab w:val="left" w:pos="7088"/>
        </w:tabs>
        <w:spacing w:before="60" w:after="0" w:line="240" w:lineRule="auto"/>
        <w:ind w:right="424"/>
        <w:rPr>
          <w:rFonts w:ascii="Arial" w:hAnsi="Arial"/>
          <w:b/>
          <w:noProof/>
        </w:rPr>
      </w:pPr>
    </w:p>
    <w:p w14:paraId="557F433F" w14:textId="77777777" w:rsidR="00C16DB9" w:rsidRPr="00C16DB9" w:rsidRDefault="00C16DB9" w:rsidP="00546762">
      <w:pPr>
        <w:spacing w:after="0" w:line="240" w:lineRule="auto"/>
        <w:ind w:right="424"/>
      </w:pPr>
      <w:r w:rsidRPr="00C16DB9">
        <w:t xml:space="preserve">Premedicinering: se separat rutin ”Premedicinering för ÖNH- och </w:t>
      </w:r>
      <w:proofErr w:type="spellStart"/>
      <w:r w:rsidRPr="00C16DB9">
        <w:t>käkpatienter</w:t>
      </w:r>
      <w:proofErr w:type="spellEnd"/>
      <w:r w:rsidRPr="00C16DB9">
        <w:t xml:space="preserve">”. </w:t>
      </w:r>
    </w:p>
    <w:p w14:paraId="0E43A82C" w14:textId="77777777" w:rsidR="00C16DB9" w:rsidRPr="00C16DB9" w:rsidRDefault="00C16DB9" w:rsidP="00546762">
      <w:pPr>
        <w:spacing w:after="0" w:line="240" w:lineRule="auto"/>
        <w:ind w:right="424"/>
      </w:pPr>
    </w:p>
    <w:p w14:paraId="5497631F" w14:textId="77777777" w:rsidR="00C16DB9" w:rsidRPr="00C16DB9" w:rsidRDefault="00C16DB9" w:rsidP="00546762">
      <w:pPr>
        <w:spacing w:after="0" w:line="240" w:lineRule="auto"/>
        <w:ind w:right="424"/>
      </w:pPr>
      <w:r w:rsidRPr="00C16DB9">
        <w:t xml:space="preserve">Anestesikort: Intubation med TIVA. Propofol, </w:t>
      </w:r>
      <w:proofErr w:type="spellStart"/>
      <w:r w:rsidRPr="00C16DB9">
        <w:t>Rapifen</w:t>
      </w:r>
      <w:proofErr w:type="spellEnd"/>
      <w:r w:rsidRPr="00C16DB9">
        <w:t xml:space="preserve">, </w:t>
      </w:r>
      <w:proofErr w:type="spellStart"/>
      <w:r w:rsidRPr="00C16DB9">
        <w:t>Celokurin</w:t>
      </w:r>
      <w:proofErr w:type="spellEnd"/>
      <w:r w:rsidRPr="00C16DB9">
        <w:t>. Propofol/</w:t>
      </w:r>
      <w:proofErr w:type="spellStart"/>
      <w:r w:rsidRPr="00C16DB9">
        <w:t>Remifentanil</w:t>
      </w:r>
      <w:proofErr w:type="spellEnd"/>
      <w:r w:rsidRPr="00C16DB9">
        <w:t xml:space="preserve"> och </w:t>
      </w:r>
      <w:proofErr w:type="spellStart"/>
      <w:r w:rsidRPr="00C16DB9">
        <w:t>Esmeron</w:t>
      </w:r>
      <w:proofErr w:type="spellEnd"/>
      <w:r w:rsidRPr="00C16DB9">
        <w:t>.</w:t>
      </w:r>
    </w:p>
    <w:p w14:paraId="4EC26C82" w14:textId="77777777" w:rsidR="00C16DB9" w:rsidRPr="00C16DB9" w:rsidRDefault="00C16DB9" w:rsidP="00546762">
      <w:pPr>
        <w:tabs>
          <w:tab w:val="left" w:pos="3686"/>
          <w:tab w:val="left" w:pos="7088"/>
        </w:tabs>
        <w:spacing w:before="60" w:after="0" w:line="240" w:lineRule="auto"/>
        <w:ind w:right="424"/>
        <w:rPr>
          <w:rFonts w:ascii="Arial" w:hAnsi="Arial"/>
          <w:noProof/>
        </w:rPr>
      </w:pPr>
    </w:p>
    <w:p w14:paraId="13C9A5AD" w14:textId="77777777" w:rsidR="00C16DB9" w:rsidRPr="00C16DB9" w:rsidRDefault="00C16DB9" w:rsidP="00546762">
      <w:pPr>
        <w:spacing w:after="0" w:line="240" w:lineRule="auto"/>
        <w:ind w:right="424"/>
      </w:pPr>
      <w:r w:rsidRPr="00C16DB9">
        <w:lastRenderedPageBreak/>
        <w:t>RSI och TIVA är standardanestesi. Det går bra att använda vanlig tub vid användande av laser. Tuben fixeras i vänster mungipa, slangarna dras neråt och fixeras i slanghållare på höger sida. Narkosapparaten står på höger sida och dras neråt för att ge plats åt laserapparaten.</w:t>
      </w:r>
    </w:p>
    <w:p w14:paraId="39E58749" w14:textId="77777777" w:rsidR="00C16DB9" w:rsidRPr="00C16DB9" w:rsidRDefault="00C16DB9" w:rsidP="00546762">
      <w:pPr>
        <w:tabs>
          <w:tab w:val="left" w:pos="3686"/>
          <w:tab w:val="left" w:pos="7088"/>
        </w:tabs>
        <w:spacing w:before="60" w:after="0" w:line="240" w:lineRule="auto"/>
        <w:ind w:right="424"/>
        <w:rPr>
          <w:rFonts w:ascii="Arial" w:hAnsi="Arial"/>
          <w:noProof/>
        </w:rPr>
      </w:pPr>
    </w:p>
    <w:p w14:paraId="3583C028" w14:textId="77777777" w:rsidR="00C16DB9" w:rsidRPr="00546762" w:rsidRDefault="00C16DB9" w:rsidP="00546762">
      <w:pPr>
        <w:pStyle w:val="Rubrik2"/>
        <w:ind w:right="424"/>
      </w:pPr>
      <w:r w:rsidRPr="00546762">
        <w:t>Utrustning</w:t>
      </w:r>
    </w:p>
    <w:p w14:paraId="1A6F80B2" w14:textId="77777777" w:rsidR="00C16DB9" w:rsidRPr="00C16DB9" w:rsidRDefault="00C16DB9" w:rsidP="00546762">
      <w:pPr>
        <w:tabs>
          <w:tab w:val="left" w:pos="3686"/>
          <w:tab w:val="left" w:pos="7088"/>
        </w:tabs>
        <w:spacing w:before="60" w:after="0" w:line="240" w:lineRule="auto"/>
        <w:ind w:right="424"/>
        <w:rPr>
          <w:rFonts w:ascii="Arial" w:hAnsi="Arial"/>
          <w:b/>
          <w:noProof/>
        </w:rPr>
      </w:pPr>
    </w:p>
    <w:p w14:paraId="42A8EF0D" w14:textId="77777777" w:rsidR="00C16DB9" w:rsidRPr="00C16DB9" w:rsidRDefault="00C16DB9" w:rsidP="00546762">
      <w:pPr>
        <w:spacing w:before="120" w:after="0" w:line="240" w:lineRule="auto"/>
        <w:ind w:right="424"/>
      </w:pPr>
      <w:r w:rsidRPr="00C16DB9">
        <w:t>Standard, TOF och BIS.</w:t>
      </w:r>
    </w:p>
    <w:p w14:paraId="65E79D03" w14:textId="77777777" w:rsidR="00C16DB9" w:rsidRPr="00C16DB9" w:rsidRDefault="00C16DB9" w:rsidP="00546762">
      <w:pPr>
        <w:tabs>
          <w:tab w:val="left" w:pos="3686"/>
          <w:tab w:val="left" w:pos="7088"/>
        </w:tabs>
        <w:spacing w:before="60" w:after="0" w:line="240" w:lineRule="auto"/>
        <w:ind w:right="424"/>
        <w:rPr>
          <w:rFonts w:ascii="Arial" w:hAnsi="Arial"/>
          <w:noProof/>
        </w:rPr>
      </w:pPr>
    </w:p>
    <w:p w14:paraId="017F6D63" w14:textId="77777777" w:rsidR="00C16DB9" w:rsidRPr="00546762" w:rsidRDefault="00C16DB9" w:rsidP="00546762">
      <w:pPr>
        <w:pStyle w:val="Rubrik2"/>
        <w:ind w:right="424"/>
      </w:pPr>
      <w:r w:rsidRPr="00546762">
        <w:t>Blodgruppering/bastest</w:t>
      </w:r>
    </w:p>
    <w:p w14:paraId="109414A8" w14:textId="77777777" w:rsidR="00C16DB9" w:rsidRPr="00C16DB9" w:rsidRDefault="00C16DB9" w:rsidP="00546762">
      <w:pPr>
        <w:tabs>
          <w:tab w:val="left" w:pos="3686"/>
          <w:tab w:val="left" w:pos="7088"/>
        </w:tabs>
        <w:spacing w:before="60" w:after="0" w:line="240" w:lineRule="auto"/>
        <w:ind w:right="424"/>
      </w:pPr>
      <w:r w:rsidRPr="00C16DB9">
        <w:t xml:space="preserve">Ja/Nej </w:t>
      </w:r>
    </w:p>
    <w:p w14:paraId="1BE93286" w14:textId="77777777" w:rsidR="00C16DB9" w:rsidRPr="00C16DB9" w:rsidRDefault="00C16DB9" w:rsidP="00546762">
      <w:pPr>
        <w:tabs>
          <w:tab w:val="left" w:pos="3686"/>
          <w:tab w:val="left" w:pos="7088"/>
        </w:tabs>
        <w:spacing w:before="60" w:after="0" w:line="240" w:lineRule="auto"/>
        <w:ind w:right="424"/>
      </w:pPr>
    </w:p>
    <w:p w14:paraId="5C43F437" w14:textId="77777777" w:rsidR="00C16DB9" w:rsidRPr="00C16DB9" w:rsidRDefault="00C16DB9" w:rsidP="00546762">
      <w:pPr>
        <w:tabs>
          <w:tab w:val="left" w:pos="3686"/>
          <w:tab w:val="left" w:pos="7088"/>
        </w:tabs>
        <w:spacing w:before="60" w:after="0" w:line="240" w:lineRule="auto"/>
        <w:ind w:right="424"/>
        <w:rPr>
          <w:rFonts w:ascii="Arial" w:hAnsi="Arial"/>
          <w:b/>
          <w:noProof/>
        </w:rPr>
      </w:pPr>
      <w:r w:rsidRPr="00C16DB9">
        <w:rPr>
          <w:rFonts w:ascii="Arial" w:hAnsi="Arial"/>
          <w:b/>
          <w:noProof/>
        </w:rPr>
        <w:br/>
      </w:r>
    </w:p>
    <w:p w14:paraId="35FCC6A6" w14:textId="77777777" w:rsidR="00C16DB9" w:rsidRPr="00C16DB9" w:rsidRDefault="00C16DB9" w:rsidP="00546762">
      <w:pPr>
        <w:tabs>
          <w:tab w:val="left" w:pos="3686"/>
          <w:tab w:val="left" w:pos="7088"/>
        </w:tabs>
        <w:spacing w:before="60" w:after="0" w:line="240" w:lineRule="auto"/>
        <w:ind w:right="424"/>
        <w:rPr>
          <w:rFonts w:ascii="Arial" w:hAnsi="Arial"/>
          <w:b/>
          <w:noProof/>
        </w:rPr>
      </w:pPr>
      <w:r w:rsidRPr="00C16DB9">
        <w:rPr>
          <w:rFonts w:ascii="Arial" w:hAnsi="Arial"/>
          <w:b/>
          <w:noProof/>
        </w:rPr>
        <w:br w:type="page"/>
      </w:r>
      <w:r w:rsidRPr="00C16DB9">
        <w:rPr>
          <w:rFonts w:ascii="Arial" w:hAnsi="Arial"/>
          <w:b/>
          <w:noProof/>
        </w:rPr>
        <w:lastRenderedPageBreak/>
        <w:t>Praktiska råd</w:t>
      </w:r>
    </w:p>
    <w:p w14:paraId="3D5D963D" w14:textId="77777777" w:rsidR="00C16DB9" w:rsidRPr="00C16DB9" w:rsidRDefault="00C16DB9" w:rsidP="00546762">
      <w:pPr>
        <w:tabs>
          <w:tab w:val="left" w:pos="3686"/>
          <w:tab w:val="left" w:pos="7088"/>
        </w:tabs>
        <w:spacing w:before="60" w:after="0" w:line="240" w:lineRule="auto"/>
        <w:ind w:right="424"/>
        <w:rPr>
          <w:rFonts w:ascii="Arial" w:hAnsi="Arial"/>
          <w:b/>
          <w:noProof/>
        </w:rPr>
      </w:pPr>
    </w:p>
    <w:p w14:paraId="4A596406" w14:textId="77777777" w:rsidR="00C16DB9" w:rsidRPr="00C16DB9" w:rsidRDefault="00C16DB9" w:rsidP="00546762">
      <w:pPr>
        <w:tabs>
          <w:tab w:val="left" w:pos="709"/>
        </w:tabs>
        <w:spacing w:after="0" w:line="240" w:lineRule="auto"/>
        <w:ind w:right="424" w:hanging="709"/>
        <w:rPr>
          <w:szCs w:val="20"/>
        </w:rPr>
      </w:pPr>
      <w:r w:rsidRPr="00C16DB9">
        <w:rPr>
          <w:szCs w:val="20"/>
        </w:rPr>
        <w:tab/>
        <w:t xml:space="preserve">Som en rak </w:t>
      </w:r>
      <w:proofErr w:type="spellStart"/>
      <w:r w:rsidRPr="00C16DB9">
        <w:rPr>
          <w:szCs w:val="20"/>
        </w:rPr>
        <w:t>oesophagoskopi</w:t>
      </w:r>
      <w:proofErr w:type="spellEnd"/>
      <w:r w:rsidRPr="00C16DB9">
        <w:rPr>
          <w:szCs w:val="20"/>
        </w:rPr>
        <w:t xml:space="preserve"> men man kan behöva gå in utifrån på vänster sida. Angående skyddsutrustning för personal, se separata skyddsföreskrifter för medicinsk laser.  </w:t>
      </w:r>
    </w:p>
    <w:p w14:paraId="625F070E" w14:textId="77777777" w:rsidR="00C16DB9" w:rsidRPr="00C16DB9" w:rsidRDefault="00546762" w:rsidP="00546762">
      <w:pPr>
        <w:spacing w:after="0" w:line="240" w:lineRule="auto"/>
        <w:ind w:right="424"/>
        <w:rPr>
          <w:b/>
          <w:bCs/>
          <w:iCs/>
        </w:rPr>
      </w:pPr>
      <w:hyperlink r:id="rId17" w:history="1">
        <w:r w:rsidR="00C16DB9" w:rsidRPr="00C16DB9">
          <w:rPr>
            <w:b/>
            <w:bCs/>
            <w:iCs/>
            <w:color w:val="0000FF"/>
            <w:u w:val="single"/>
          </w:rPr>
          <w:t>V g se rutin: Laser – Säkerhetsaspekter vid arbete med medicinsk laser – lokala skyddsföreskrifter</w:t>
        </w:r>
      </w:hyperlink>
    </w:p>
    <w:p w14:paraId="729E8BDC" w14:textId="77777777" w:rsidR="00C16DB9" w:rsidRPr="00C16DB9" w:rsidRDefault="00C16DB9" w:rsidP="00546762">
      <w:pPr>
        <w:tabs>
          <w:tab w:val="left" w:pos="709"/>
          <w:tab w:val="left" w:pos="3686"/>
          <w:tab w:val="left" w:pos="7088"/>
        </w:tabs>
        <w:spacing w:before="60" w:after="0" w:line="240" w:lineRule="auto"/>
        <w:ind w:right="424"/>
        <w:rPr>
          <w:rFonts w:ascii="Arial" w:hAnsi="Arial"/>
          <w:noProof/>
        </w:rPr>
      </w:pPr>
      <w:r w:rsidRPr="00C16DB9">
        <w:rPr>
          <w:rFonts w:ascii="Arial" w:hAnsi="Arial"/>
          <w:noProof/>
        </w:rPr>
        <w:tab/>
      </w:r>
    </w:p>
    <w:p w14:paraId="476866B7" w14:textId="77777777" w:rsidR="00C16DB9" w:rsidRPr="00C16DB9" w:rsidRDefault="00C16DB9" w:rsidP="00546762">
      <w:pPr>
        <w:tabs>
          <w:tab w:val="left" w:pos="709"/>
          <w:tab w:val="left" w:pos="3686"/>
          <w:tab w:val="left" w:pos="7088"/>
        </w:tabs>
        <w:spacing w:before="60" w:after="0" w:line="240" w:lineRule="auto"/>
        <w:ind w:right="424"/>
        <w:rPr>
          <w:rFonts w:ascii="Arial" w:hAnsi="Arial"/>
          <w:b/>
          <w:noProof/>
        </w:rPr>
      </w:pPr>
      <w:r w:rsidRPr="00C16DB9">
        <w:rPr>
          <w:rFonts w:ascii="Arial" w:hAnsi="Arial"/>
          <w:b/>
          <w:noProof/>
        </w:rPr>
        <w:t>Operationsbord/läge</w:t>
      </w:r>
    </w:p>
    <w:p w14:paraId="0B39549F" w14:textId="77777777" w:rsidR="00C16DB9" w:rsidRPr="00C16DB9" w:rsidRDefault="00C16DB9" w:rsidP="00546762">
      <w:pPr>
        <w:spacing w:after="0" w:line="240" w:lineRule="auto"/>
        <w:ind w:right="424"/>
        <w:rPr>
          <w:b/>
          <w:bCs/>
          <w:iCs/>
        </w:rPr>
      </w:pPr>
      <w:r w:rsidRPr="00C16DB9">
        <w:rPr>
          <w:szCs w:val="20"/>
        </w:rPr>
        <w:t>Universalbord med huvudring. Höger arm utmed sidan och vänster arm på armbord.</w:t>
      </w:r>
      <w:r w:rsidRPr="00C16DB9">
        <w:rPr>
          <w:szCs w:val="20"/>
        </w:rPr>
        <w:br/>
      </w:r>
    </w:p>
    <w:p w14:paraId="31701EF2" w14:textId="77777777" w:rsidR="00C16DB9" w:rsidRPr="00C16DB9" w:rsidRDefault="00C16DB9" w:rsidP="00546762">
      <w:pPr>
        <w:spacing w:after="0" w:line="240" w:lineRule="auto"/>
        <w:ind w:right="424"/>
        <w:rPr>
          <w:szCs w:val="20"/>
        </w:rPr>
      </w:pPr>
    </w:p>
    <w:bookmarkEnd w:id="0"/>
    <w:p w14:paraId="76B9F95B" w14:textId="24513497" w:rsidR="00536A5A" w:rsidRPr="00536A5A" w:rsidRDefault="00536A5A" w:rsidP="00546762">
      <w:pPr>
        <w:spacing w:after="0" w:line="240" w:lineRule="auto"/>
        <w:ind w:right="424"/>
      </w:pPr>
    </w:p>
    <w:sectPr w:rsidR="00536A5A" w:rsidRPr="00536A5A" w:rsidSect="00C16DB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28021038">
    <w:abstractNumId w:val="17"/>
  </w:num>
  <w:num w:numId="2" w16cid:durableId="1452163177">
    <w:abstractNumId w:val="14"/>
  </w:num>
  <w:num w:numId="3" w16cid:durableId="883521908">
    <w:abstractNumId w:val="0"/>
  </w:num>
  <w:num w:numId="4" w16cid:durableId="579875101">
    <w:abstractNumId w:val="6"/>
  </w:num>
  <w:num w:numId="5" w16cid:durableId="756099528">
    <w:abstractNumId w:val="15"/>
  </w:num>
  <w:num w:numId="6" w16cid:durableId="1442257">
    <w:abstractNumId w:val="2"/>
  </w:num>
  <w:num w:numId="7" w16cid:durableId="1931962518">
    <w:abstractNumId w:val="11"/>
  </w:num>
  <w:num w:numId="8" w16cid:durableId="873620290">
    <w:abstractNumId w:val="8"/>
  </w:num>
  <w:num w:numId="9" w16cid:durableId="154535919">
    <w:abstractNumId w:val="1"/>
  </w:num>
  <w:num w:numId="10" w16cid:durableId="1321034269">
    <w:abstractNumId w:val="1"/>
  </w:num>
  <w:num w:numId="11" w16cid:durableId="234173707">
    <w:abstractNumId w:val="3"/>
  </w:num>
  <w:num w:numId="12" w16cid:durableId="1476291380">
    <w:abstractNumId w:val="4"/>
  </w:num>
  <w:num w:numId="13" w16cid:durableId="1974409317">
    <w:abstractNumId w:val="13"/>
  </w:num>
  <w:num w:numId="14" w16cid:durableId="5451804">
    <w:abstractNumId w:val="9"/>
  </w:num>
  <w:num w:numId="15" w16cid:durableId="2138329127">
    <w:abstractNumId w:val="7"/>
  </w:num>
  <w:num w:numId="16" w16cid:durableId="495342279">
    <w:abstractNumId w:val="12"/>
  </w:num>
  <w:num w:numId="17" w16cid:durableId="1111634173">
    <w:abstractNumId w:val="5"/>
  </w:num>
  <w:num w:numId="18" w16cid:durableId="543710774">
    <w:abstractNumId w:val="10"/>
  </w:num>
  <w:num w:numId="19" w16cid:durableId="17343480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6762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6DB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1680/Laser%20-%20S%c3%a4kerhetsaspekter%20vid%20arbete%20med%20medicinsk%20laser%20-%20lokala%20skyddsf%c3%b6reskrifter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239</Words>
  <Characters>1271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Zenkerdivertikel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2022-05-23T03:28:00.0000000Z</dcterms:created>
  <dcterms:modified xsi:type="dcterms:W3CDTF">2024-02-02T14:26:00.0000000Z</dcterms:modified>
</coreProperties>
</file>