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59F9D" w14:textId="77777777" w:rsidR="00207FF8" w:rsidRDefault="00207FF8" w:rsidP="00207FF8">
      <w:pPr>
        <w:ind w:right="282"/>
      </w:pPr>
    </w:p>
    <w:p w14:paraId="2A791F28" w14:textId="77777777" w:rsidR="00207FF8" w:rsidRDefault="00207FF8" w:rsidP="00207FF8">
      <w:pPr>
        <w:ind w:right="282"/>
      </w:pPr>
    </w:p>
    <w:p w14:paraId="03AD0233" w14:textId="77777777" w:rsidR="00207FF8" w:rsidRDefault="00207FF8" w:rsidP="00207FF8">
      <w:pPr>
        <w:tabs>
          <w:tab w:val="left" w:pos="4590"/>
        </w:tabs>
        <w:ind w:right="282"/>
      </w:pPr>
      <w:r>
        <w:tab/>
      </w:r>
    </w:p>
    <w:p w14:paraId="1F3A08A4" w14:textId="77777777" w:rsidR="00207FF8" w:rsidRDefault="00207FF8" w:rsidP="00207FF8">
      <w:pPr>
        <w:ind w:right="28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5F21C2" wp14:editId="1A9EE1F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9870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9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36FCE3" w14:textId="77777777" w:rsidR="00207FF8" w:rsidRPr="003D37FD" w:rsidRDefault="00207FF8" w:rsidP="00207FF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15125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5F21C2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8.1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fHf3gEAAKEDAAAOAAAAZHJzL2Uyb0RvYy54bWysU9uO0zAQfUfiHyy/07RR2EvUdLXsqghp&#10;uUgLH+A4zkUkHjPjNilfz9hpuwXeEC+WxzM5c86ZyfpuGnqxN0gd2EKuFkspjNVQdbYp5Lev2zc3&#10;UpBXtlI9WFPIgyF5t3n9aj263KTQQl8ZFAxiKR9dIVvvXZ4kpFszKFqAM5aTNeCgPIfYJBWqkdGH&#10;PkmXy6tkBKwcgjZE/Po4J+Um4te10f5zXZPxoi8kc/PxxHiW4Uw2a5U3qFzb6SMN9Q8sBtVZbnqG&#10;elReiR12f0ENnUYgqP1Cw5BAXXfaRA2sZrX8Q81zq5yJWtgccmeb6P/B6k/7Z/cFhZ/ewcQDjCLI&#10;PYH+TsLCQ6tsY+4RYWyNqrjxKliWjI7y46fBasopgJTjR6h4yGrnIQJNNQ7BFdYpGJ0HcDibbiYv&#10;dGiZZtnVklOac2l6e3Mdp5Ko/PS1Q/LvDQwiXAqJPNSIrvZP5AMblZ9KQjML267v42B7+9sDF4aX&#10;yD4Qnqn7qZy4OqgooTqwDoR5T3iv+dIC/pRi5B0pJP3YKTRS9B8se3G7yrKwVDHI3l6nHOBlprzM&#10;KKsZqpBeivn64OdF3DnsmpY7ndy/Z/+2XZT2wurIm/cgKj7ubFi0yzhWvfxZm18AAAD//wMAUEsD&#10;BBQABgAIAAAAIQA2TRYs3QAAAAsBAAAPAAAAZHJzL2Rvd25yZXYueG1sTI/NTsMwEITvSLyDtUjc&#10;qI1VQhXiVBVqyxEoEWc3XpKI+Ee2m4a3Z3uC287uaPabaj3bkU0Y0+CdgvuFAIau9WZwnYLmY3e3&#10;ApaydkaP3qGCH0ywrq+vKl0af3bvOB1yxyjEpVIr6HMOJeep7dHqtPABHd2+fLQ6k4wdN1GfKdyO&#10;XApRcKsHRx96HfC5x/b7cLIKQg77x5f4+rbZ7ibRfO4bOXRbpW5v5s0TsIxz/jPDBZ/QoSamoz85&#10;k9hIWsjigbw0ySWwi0NKSZujguWqAF5X/H+H+hcAAP//AwBQSwECLQAUAAYACAAAACEAtoM4kv4A&#10;AADhAQAAEwAAAAAAAAAAAAAAAAAAAAAAW0NvbnRlbnRfVHlwZXNdLnhtbFBLAQItABQABgAIAAAA&#10;IQA4/SH/1gAAAJQBAAALAAAAAAAAAAAAAAAAAC8BAABfcmVscy8ucmVsc1BLAQItABQABgAIAAAA&#10;IQBtxfHf3gEAAKEDAAAOAAAAAAAAAAAAAAAAAC4CAABkcnMvZTJvRG9jLnhtbFBLAQItABQABgAI&#10;AAAAIQA2TRYs3QAAAAsBAAAPAAAAAAAAAAAAAAAAADgEAABkcnMvZG93bnJldi54bWxQSwUGAAAA&#10;AAQABADzAAAAQgUAAAAA&#10;" filled="f" stroked="f">
                <v:textbox style="mso-fit-shape-to-text:t">
                  <w:txbxContent>
                    <w:p w14:paraId="7936FCE3" w14:textId="77777777" w:rsidR="00207FF8" w:rsidRPr="003D37FD" w:rsidRDefault="00207FF8" w:rsidP="00207FF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15125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07FF8" w14:paraId="5514B853" w14:textId="77777777" w:rsidTr="00C30A0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47F787" w14:textId="77777777" w:rsidR="00E46D1D" w:rsidRDefault="00E46D1D" w:rsidP="00207FF8">
            <w:pPr>
              <w:pStyle w:val="Sidhuvud"/>
              <w:ind w:right="282"/>
              <w:rPr>
                <w:rFonts w:ascii="Arial" w:hAnsi="Arial" w:cs="Arial"/>
                <w:sz w:val="36"/>
                <w:szCs w:val="36"/>
              </w:rPr>
            </w:pPr>
            <w:bookmarkStart w:id="0" w:name="_1314629194"/>
            <w:bookmarkStart w:id="1" w:name="Rubrik"/>
            <w:bookmarkEnd w:id="0"/>
            <w:bookmarkEnd w:id="1"/>
          </w:p>
          <w:p w14:paraId="6B0FD967" w14:textId="77777777" w:rsidR="00E46D1D" w:rsidRDefault="00E46D1D" w:rsidP="00207FF8">
            <w:pPr>
              <w:pStyle w:val="Sidhuvud"/>
              <w:ind w:right="282"/>
              <w:rPr>
                <w:rFonts w:ascii="Arial" w:hAnsi="Arial" w:cs="Arial"/>
                <w:sz w:val="36"/>
                <w:szCs w:val="36"/>
              </w:rPr>
            </w:pPr>
          </w:p>
          <w:p w14:paraId="556007AE" w14:textId="77777777" w:rsidR="00E46D1D" w:rsidRDefault="00E46D1D" w:rsidP="00207FF8">
            <w:pPr>
              <w:pStyle w:val="Sidhuvud"/>
              <w:ind w:right="282"/>
              <w:rPr>
                <w:rFonts w:ascii="Arial" w:hAnsi="Arial" w:cs="Arial"/>
                <w:sz w:val="36"/>
                <w:szCs w:val="36"/>
              </w:rPr>
            </w:pPr>
          </w:p>
          <w:p w14:paraId="106A3234" w14:textId="5A143C74" w:rsidR="00207FF8" w:rsidRDefault="00207FF8" w:rsidP="007207E4">
            <w:pPr>
              <w:pStyle w:val="Rubrik1"/>
              <w:rPr>
                <w:sz w:val="32"/>
              </w:rPr>
            </w:pPr>
            <w:r w:rsidRPr="007207E4">
              <w:t>Vaginal</w:t>
            </w:r>
            <w:r>
              <w:t xml:space="preserve"> </w:t>
            </w:r>
            <w:proofErr w:type="spellStart"/>
            <w:r>
              <w:t>hysterektomi</w:t>
            </w:r>
            <w:proofErr w:type="spellEnd"/>
          </w:p>
        </w:tc>
      </w:tr>
    </w:tbl>
    <w:p w14:paraId="16F03447" w14:textId="77777777" w:rsidR="00207FF8" w:rsidRDefault="00207FF8" w:rsidP="00207FF8">
      <w:pPr>
        <w:pStyle w:val="Rubrik1"/>
        <w:ind w:right="282"/>
      </w:pPr>
    </w:p>
    <w:p w14:paraId="18123F64" w14:textId="77777777" w:rsidR="00207FF8" w:rsidRDefault="00207FF8" w:rsidP="007207E4">
      <w:pPr>
        <w:pStyle w:val="Rubrik2"/>
      </w:pPr>
      <w:r>
        <w:t xml:space="preserve">Ändringar i </w:t>
      </w:r>
      <w:r w:rsidRPr="007207E4">
        <w:t>denna</w:t>
      </w:r>
      <w:r>
        <w:t xml:space="preserve"> version:</w:t>
      </w:r>
    </w:p>
    <w:p w14:paraId="66C3D68E" w14:textId="77777777" w:rsidR="00E46D1D" w:rsidRPr="00E46D1D" w:rsidRDefault="00E46D1D" w:rsidP="00207FF8">
      <w:pPr>
        <w:ind w:right="282"/>
        <w:rPr>
          <w:sz w:val="2"/>
          <w:szCs w:val="2"/>
        </w:rPr>
      </w:pPr>
    </w:p>
    <w:p w14:paraId="0F16B0A1" w14:textId="7BE04BAB" w:rsidR="00207FF8" w:rsidRDefault="00207FF8" w:rsidP="00207FF8">
      <w:pPr>
        <w:ind w:right="282"/>
      </w:pPr>
      <w:r>
        <w:t>Mindre ändringar under rubrikerna Bakgrund och Anestesiform</w:t>
      </w:r>
    </w:p>
    <w:p w14:paraId="180964EC" w14:textId="77777777" w:rsidR="00415492" w:rsidRDefault="00415492" w:rsidP="00207FF8">
      <w:pPr>
        <w:ind w:right="282"/>
      </w:pPr>
    </w:p>
    <w:p w14:paraId="7482C708" w14:textId="77777777" w:rsidR="00207FF8" w:rsidRDefault="00207FF8" w:rsidP="00207FF8">
      <w:pPr>
        <w:pStyle w:val="Rubrik2"/>
        <w:ind w:right="282"/>
      </w:pPr>
      <w:r>
        <w:t>Syfte</w:t>
      </w:r>
    </w:p>
    <w:p w14:paraId="35864A61" w14:textId="77777777" w:rsidR="00E46D1D" w:rsidRPr="00E46D1D" w:rsidRDefault="00E46D1D" w:rsidP="00207FF8">
      <w:pPr>
        <w:ind w:right="282"/>
        <w:rPr>
          <w:sz w:val="2"/>
          <w:szCs w:val="2"/>
        </w:rPr>
      </w:pPr>
    </w:p>
    <w:p w14:paraId="581A8719" w14:textId="37A44F63" w:rsidR="00207FF8" w:rsidRDefault="00207FF8" w:rsidP="00207FF8">
      <w:pPr>
        <w:ind w:right="282"/>
      </w:pPr>
      <w:r>
        <w:t xml:space="preserve">Enhetlig rutin för omhändertagande av patienter vid vaginal </w:t>
      </w:r>
      <w:proofErr w:type="spellStart"/>
      <w:r>
        <w:t>hysterektomi</w:t>
      </w:r>
      <w:proofErr w:type="spellEnd"/>
      <w:r>
        <w:t>.</w:t>
      </w:r>
    </w:p>
    <w:p w14:paraId="0927B013" w14:textId="77777777" w:rsidR="00415492" w:rsidRDefault="00415492" w:rsidP="00207FF8">
      <w:pPr>
        <w:ind w:right="282"/>
      </w:pPr>
    </w:p>
    <w:p w14:paraId="0CBDBA67" w14:textId="77777777" w:rsidR="00207FF8" w:rsidRDefault="00207FF8" w:rsidP="00207FF8">
      <w:pPr>
        <w:pStyle w:val="Rubrik2"/>
        <w:ind w:right="282"/>
      </w:pPr>
      <w:r>
        <w:t>Vilka berörs</w:t>
      </w:r>
    </w:p>
    <w:p w14:paraId="79438693" w14:textId="77777777" w:rsidR="00E46D1D" w:rsidRPr="00E46D1D" w:rsidRDefault="00E46D1D" w:rsidP="00207FF8">
      <w:pPr>
        <w:spacing w:line="240" w:lineRule="auto"/>
        <w:ind w:right="282"/>
        <w:rPr>
          <w:sz w:val="2"/>
          <w:szCs w:val="2"/>
        </w:rPr>
      </w:pPr>
    </w:p>
    <w:p w14:paraId="7C57945E" w14:textId="020AF41C" w:rsidR="00207FF8" w:rsidRDefault="00207FF8" w:rsidP="00207FF8">
      <w:pPr>
        <w:spacing w:line="240" w:lineRule="auto"/>
        <w:ind w:right="282"/>
      </w:pPr>
      <w:r>
        <w:t>Anestesi- och operationssjuksköterskor, anestesiläkare och undersköterskor på Operation, NÄL.</w:t>
      </w:r>
    </w:p>
    <w:p w14:paraId="0E8525AD" w14:textId="77777777" w:rsidR="00415492" w:rsidRDefault="00415492" w:rsidP="00207FF8">
      <w:pPr>
        <w:spacing w:line="240" w:lineRule="auto"/>
        <w:ind w:right="282"/>
      </w:pPr>
    </w:p>
    <w:p w14:paraId="46E3CC0A" w14:textId="77777777" w:rsidR="00207FF8" w:rsidRDefault="00207FF8" w:rsidP="00207FF8">
      <w:pPr>
        <w:pStyle w:val="Rubrik2"/>
        <w:ind w:right="282"/>
      </w:pPr>
      <w:r>
        <w:t>Bakgrund</w:t>
      </w:r>
    </w:p>
    <w:p w14:paraId="300E4FB2" w14:textId="77777777" w:rsidR="00E46D1D" w:rsidRPr="00E46D1D" w:rsidRDefault="00E46D1D" w:rsidP="00207FF8">
      <w:pPr>
        <w:spacing w:line="240" w:lineRule="auto"/>
        <w:ind w:right="282"/>
        <w:rPr>
          <w:sz w:val="2"/>
          <w:szCs w:val="2"/>
        </w:rPr>
      </w:pPr>
    </w:p>
    <w:p w14:paraId="2C177912" w14:textId="2E8E9C48" w:rsidR="00207FF8" w:rsidRDefault="00207FF8" w:rsidP="00207FF8">
      <w:pPr>
        <w:spacing w:line="240" w:lineRule="auto"/>
        <w:ind w:right="282"/>
      </w:pPr>
      <w:r>
        <w:t>Ingreppet utförs oftast som dagkirurgi i generell anestesi. För inneliggande patienter kan med fördel spinalanestesi med morfin användas.</w:t>
      </w:r>
    </w:p>
    <w:p w14:paraId="1832EA11" w14:textId="77777777" w:rsidR="00207FF8" w:rsidRDefault="00207FF8" w:rsidP="00207FF8">
      <w:pPr>
        <w:ind w:right="282"/>
      </w:pPr>
    </w:p>
    <w:p w14:paraId="69AB862E" w14:textId="77777777" w:rsidR="00415492" w:rsidRDefault="0041549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B8C6E6C" w14:textId="3A299E52" w:rsidR="00207FF8" w:rsidRDefault="00207FF8" w:rsidP="00207FF8">
      <w:pPr>
        <w:pStyle w:val="Rubrik2"/>
        <w:ind w:right="282"/>
      </w:pPr>
      <w:r>
        <w:lastRenderedPageBreak/>
        <w:t>Premedicinering</w:t>
      </w:r>
    </w:p>
    <w:p w14:paraId="5F74F8F6" w14:textId="77777777" w:rsidR="00207FF8" w:rsidRPr="00207FF8" w:rsidRDefault="00207FF8" w:rsidP="00207FF8">
      <w:pPr>
        <w:ind w:right="282"/>
        <w:rPr>
          <w:rStyle w:val="Rubrik3Char"/>
          <w:sz w:val="16"/>
          <w:szCs w:val="4"/>
        </w:rPr>
      </w:pPr>
    </w:p>
    <w:p w14:paraId="422785CF" w14:textId="77777777" w:rsidR="00133874" w:rsidRDefault="00207FF8" w:rsidP="00133874">
      <w:pPr>
        <w:spacing w:after="0" w:line="240" w:lineRule="auto"/>
        <w:ind w:right="284"/>
        <w:rPr>
          <w:rStyle w:val="Rubrik3Char"/>
        </w:rPr>
      </w:pPr>
      <w:r w:rsidRPr="00207FF8">
        <w:rPr>
          <w:rStyle w:val="Rubrik3Char"/>
        </w:rPr>
        <w:t>Vid spinalanestesi:</w:t>
      </w:r>
    </w:p>
    <w:p w14:paraId="7574F8A0" w14:textId="162FC865" w:rsidR="00207FF8" w:rsidRDefault="00207FF8" w:rsidP="00133874">
      <w:pPr>
        <w:spacing w:after="0" w:line="240" w:lineRule="auto"/>
        <w:ind w:right="284"/>
      </w:pPr>
      <w:r>
        <w:rPr>
          <w:b/>
        </w:rPr>
        <w:br/>
      </w:r>
      <w:r>
        <w:t>T Alvedon</w:t>
      </w:r>
      <w:bookmarkStart w:id="2" w:name="_Hlk148074895"/>
      <w:r>
        <w:t>®</w:t>
      </w:r>
      <w:bookmarkEnd w:id="2"/>
      <w:r>
        <w:t xml:space="preserve"> (</w:t>
      </w:r>
      <w:proofErr w:type="spellStart"/>
      <w:r>
        <w:t>paracetamol</w:t>
      </w:r>
      <w:proofErr w:type="spellEnd"/>
      <w:r>
        <w:t>) 1,0 g.</w:t>
      </w:r>
    </w:p>
    <w:p w14:paraId="237318B3" w14:textId="77777777" w:rsidR="00207FF8" w:rsidRDefault="00207FF8" w:rsidP="00133874">
      <w:pPr>
        <w:spacing w:after="0" w:line="240" w:lineRule="auto"/>
        <w:ind w:right="284"/>
        <w:rPr>
          <w:color w:val="000000" w:themeColor="text1"/>
        </w:rPr>
      </w:pPr>
      <w:r>
        <w:t>T Arcoxia® (</w:t>
      </w:r>
      <w:proofErr w:type="spellStart"/>
      <w:r>
        <w:t>etoricoxib</w:t>
      </w:r>
      <w:proofErr w:type="spellEnd"/>
      <w:r>
        <w:t>) 120 mg om ingen kontraindikation föreligger</w:t>
      </w:r>
      <w:r w:rsidRPr="21176888">
        <w:rPr>
          <w:color w:val="000000" w:themeColor="text1"/>
        </w:rPr>
        <w:t xml:space="preserve"> </w:t>
      </w:r>
    </w:p>
    <w:p w14:paraId="11874733" w14:textId="77777777" w:rsidR="00207FF8" w:rsidRDefault="00000000" w:rsidP="00133874">
      <w:pPr>
        <w:spacing w:after="0" w:line="240" w:lineRule="auto"/>
        <w:ind w:right="284"/>
      </w:pPr>
      <w:hyperlink r:id="rId12" w:history="1">
        <w:r w:rsidR="00207FF8">
          <w:rPr>
            <w:rStyle w:val="Hyperlnk"/>
          </w:rPr>
          <w:t>V g se rutin för Arcoxia (Etoricoxib)</w:t>
        </w:r>
      </w:hyperlink>
    </w:p>
    <w:p w14:paraId="129AA945" w14:textId="77777777" w:rsidR="00207FF8" w:rsidRPr="00207FF8" w:rsidRDefault="00207FF8" w:rsidP="00207FF8">
      <w:pPr>
        <w:pStyle w:val="Rubrik3"/>
        <w:rPr>
          <w:rFonts w:ascii="Times New Roman" w:eastAsia="Times New Roman" w:hAnsi="Times New Roman" w:cs="Times New Roman"/>
          <w:bCs w:val="0"/>
          <w:color w:val="auto"/>
          <w:sz w:val="2"/>
          <w:szCs w:val="2"/>
        </w:rPr>
      </w:pPr>
      <w:r w:rsidRPr="00207FF8">
        <w:t>Vid narkos:</w:t>
      </w:r>
      <w:r>
        <w:br/>
      </w:r>
    </w:p>
    <w:p w14:paraId="658D93A3" w14:textId="1CC37CE2" w:rsidR="00207FF8" w:rsidRDefault="00207FF8" w:rsidP="00207FF8">
      <w:pPr>
        <w:pStyle w:val="Rubrik3"/>
      </w:pPr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t>T Alvedon® (</w:t>
      </w:r>
      <w:proofErr w:type="spellStart"/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t>paracetamol</w:t>
      </w:r>
      <w:proofErr w:type="spellEnd"/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t>) 1,0 g,</w:t>
      </w:r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br/>
        <w:t xml:space="preserve">T </w:t>
      </w:r>
      <w:proofErr w:type="spellStart"/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t>OxyContin</w:t>
      </w:r>
      <w:proofErr w:type="spellEnd"/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t>® (</w:t>
      </w:r>
      <w:proofErr w:type="spellStart"/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t>oxykodon</w:t>
      </w:r>
      <w:proofErr w:type="spellEnd"/>
      <w:r w:rsidRPr="00207FF8">
        <w:rPr>
          <w:rFonts w:ascii="Times New Roman" w:eastAsia="Times New Roman" w:hAnsi="Times New Roman" w:cs="Times New Roman"/>
          <w:bCs w:val="0"/>
          <w:color w:val="auto"/>
          <w:sz w:val="24"/>
        </w:rPr>
        <w:t>) 10 mg,</w:t>
      </w:r>
      <w:bookmarkStart w:id="3" w:name="_Hlk27476112"/>
      <w:r w:rsidRPr="00294FE9">
        <w:t xml:space="preserve"> </w:t>
      </w:r>
      <w:bookmarkEnd w:id="3"/>
    </w:p>
    <w:p w14:paraId="0365D3D2" w14:textId="77777777" w:rsidR="00207FF8" w:rsidRDefault="00207FF8" w:rsidP="00207FF8">
      <w:pPr>
        <w:ind w:right="282"/>
      </w:pPr>
      <w:r>
        <w:t>T Arcoxia</w:t>
      </w:r>
      <w:r w:rsidRPr="000F2D6B">
        <w:t>®</w:t>
      </w:r>
      <w:r>
        <w:t xml:space="preserve"> (</w:t>
      </w:r>
      <w:proofErr w:type="spellStart"/>
      <w:r>
        <w:t>etoricoxib</w:t>
      </w:r>
      <w:proofErr w:type="spellEnd"/>
      <w:r>
        <w:t>) 120 mg om ingen kontraindikation föreligger.</w:t>
      </w:r>
    </w:p>
    <w:p w14:paraId="747BDF93" w14:textId="77777777" w:rsidR="00207FF8" w:rsidRDefault="00207FF8" w:rsidP="00207FF8">
      <w:pPr>
        <w:pStyle w:val="Rubrik2"/>
        <w:ind w:right="282"/>
      </w:pPr>
      <w:r>
        <w:t>Anestesiförslag</w:t>
      </w:r>
    </w:p>
    <w:p w14:paraId="228ADB01" w14:textId="77777777" w:rsidR="00207FF8" w:rsidRPr="00207FF8" w:rsidRDefault="00207FF8" w:rsidP="00207FF8">
      <w:pPr>
        <w:spacing w:line="240" w:lineRule="auto"/>
        <w:ind w:right="282"/>
        <w:rPr>
          <w:rStyle w:val="Rubrik3Char"/>
          <w:sz w:val="2"/>
          <w:szCs w:val="2"/>
        </w:rPr>
      </w:pPr>
    </w:p>
    <w:p w14:paraId="02EC206B" w14:textId="77777777" w:rsidR="00E46D1D" w:rsidRPr="00E46D1D" w:rsidRDefault="00207FF8" w:rsidP="00207FF8">
      <w:pPr>
        <w:spacing w:line="240" w:lineRule="auto"/>
        <w:ind w:right="282"/>
        <w:rPr>
          <w:sz w:val="2"/>
          <w:szCs w:val="2"/>
        </w:rPr>
      </w:pPr>
      <w:r w:rsidRPr="00207FF8">
        <w:rPr>
          <w:rStyle w:val="Rubrik3Char"/>
        </w:rPr>
        <w:t>Dagkirurgiska patienter:</w:t>
      </w:r>
      <w:r>
        <w:br/>
      </w:r>
    </w:p>
    <w:p w14:paraId="4F3D04C2" w14:textId="0E5235F1" w:rsidR="00207FF8" w:rsidRDefault="00207FF8" w:rsidP="00207FF8">
      <w:pPr>
        <w:spacing w:line="240" w:lineRule="auto"/>
        <w:ind w:right="282"/>
        <w:rPr>
          <w:b/>
        </w:rPr>
      </w:pPr>
      <w:proofErr w:type="spellStart"/>
      <w:r>
        <w:t>Larynxmask</w:t>
      </w:r>
      <w:proofErr w:type="spellEnd"/>
      <w:r>
        <w:t>.</w:t>
      </w:r>
      <w:r>
        <w:br/>
        <w:t xml:space="preserve">TIVA/TCI med </w:t>
      </w:r>
      <w:proofErr w:type="spellStart"/>
      <w:r>
        <w:t>Ultiva</w:t>
      </w:r>
      <w:bookmarkStart w:id="4" w:name="_Hlk148082380"/>
      <w:proofErr w:type="spellEnd"/>
      <w:r w:rsidRPr="000F2D6B">
        <w:t>®</w:t>
      </w:r>
      <w:bookmarkEnd w:id="4"/>
      <w:r w:rsidRPr="000F2D6B">
        <w:t xml:space="preserve"> </w:t>
      </w:r>
      <w:r>
        <w:t>(</w:t>
      </w:r>
      <w:proofErr w:type="spellStart"/>
      <w:r>
        <w:t>remifentanil</w:t>
      </w:r>
      <w:proofErr w:type="spellEnd"/>
      <w:r>
        <w:t>) och Propofol.</w:t>
      </w:r>
      <w:r>
        <w:br/>
      </w:r>
      <w:proofErr w:type="spellStart"/>
      <w:r>
        <w:t>Inj</w:t>
      </w:r>
      <w:proofErr w:type="spellEnd"/>
      <w:r>
        <w:t xml:space="preserve"> Betapred</w:t>
      </w:r>
      <w:r w:rsidRPr="000F2D6B">
        <w:t>®</w:t>
      </w:r>
      <w:r>
        <w:t xml:space="preserve"> 4 mg och </w:t>
      </w:r>
      <w:proofErr w:type="spellStart"/>
      <w:r>
        <w:t>inj</w:t>
      </w:r>
      <w:proofErr w:type="spellEnd"/>
      <w:r>
        <w:t xml:space="preserve"> Ondansetron</w:t>
      </w:r>
      <w:r w:rsidRPr="000F2D6B">
        <w:t>®</w:t>
      </w:r>
      <w:r>
        <w:t xml:space="preserve"> 4 mg.</w:t>
      </w:r>
      <w:r>
        <w:br/>
      </w:r>
    </w:p>
    <w:p w14:paraId="172C01EA" w14:textId="77777777" w:rsidR="00E46D1D" w:rsidRPr="00E46D1D" w:rsidRDefault="00207FF8" w:rsidP="00207FF8">
      <w:pPr>
        <w:spacing w:line="240" w:lineRule="auto"/>
        <w:ind w:right="282"/>
        <w:rPr>
          <w:sz w:val="6"/>
          <w:szCs w:val="6"/>
        </w:rPr>
      </w:pPr>
      <w:r w:rsidRPr="00207FF8">
        <w:rPr>
          <w:rStyle w:val="Rubrik3Char"/>
        </w:rPr>
        <w:t>Inneliggande patienter:</w:t>
      </w:r>
      <w:r>
        <w:br/>
      </w:r>
    </w:p>
    <w:p w14:paraId="72EC7824" w14:textId="35D067D4" w:rsidR="00207FF8" w:rsidRDefault="00207FF8" w:rsidP="00207FF8">
      <w:pPr>
        <w:spacing w:line="240" w:lineRule="auto"/>
        <w:ind w:right="282"/>
      </w:pPr>
      <w:r>
        <w:t>Spinalanestesi med morfin</w:t>
      </w:r>
      <w:r>
        <w:br/>
      </w:r>
      <w:proofErr w:type="spellStart"/>
      <w:r>
        <w:t>Marcain</w:t>
      </w:r>
      <w:proofErr w:type="spellEnd"/>
      <w:r>
        <w:t>® spinal tung 5 mg/ml.</w:t>
      </w:r>
      <w:r>
        <w:br/>
        <w:t xml:space="preserve">Morfin special 0,4 mg/ml, 0,25 ml </w:t>
      </w:r>
      <w:proofErr w:type="spellStart"/>
      <w:r>
        <w:t>intrathecalt</w:t>
      </w:r>
      <w:proofErr w:type="spellEnd"/>
      <w:r>
        <w:t>.</w:t>
      </w:r>
      <w:r>
        <w:br/>
        <w:t>V b sedering med Propofol, helst i form av TCI.</w:t>
      </w:r>
    </w:p>
    <w:p w14:paraId="74C9EBF8" w14:textId="77777777" w:rsidR="00207FF8" w:rsidRDefault="00207FF8" w:rsidP="00207FF8">
      <w:pPr>
        <w:pStyle w:val="Rubrik2"/>
        <w:ind w:right="282"/>
      </w:pPr>
      <w:r>
        <w:t>Utrustning/övervakning</w:t>
      </w:r>
    </w:p>
    <w:p w14:paraId="016E82B5" w14:textId="77777777" w:rsidR="00207FF8" w:rsidRDefault="00207FF8" w:rsidP="00207FF8">
      <w:pPr>
        <w:spacing w:line="240" w:lineRule="auto"/>
        <w:ind w:right="282"/>
      </w:pPr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 xml:space="preserve">, </w:t>
      </w:r>
      <w:proofErr w:type="spellStart"/>
      <w:r>
        <w:t>örontemp</w:t>
      </w:r>
      <w:proofErr w:type="spellEnd"/>
      <w:r>
        <w:t>).</w:t>
      </w:r>
      <w:r>
        <w:br/>
        <w:t>Vid narkos etCO2 och gasmätning. Vid intubation ska BIS användas liksom NMT.</w:t>
      </w:r>
      <w:r>
        <w:br/>
        <w:t xml:space="preserve">Vid spinalanestesi där sedering används ska andningsfrekvensen </w:t>
      </w:r>
      <w:proofErr w:type="spellStart"/>
      <w:r>
        <w:t>monitoreras</w:t>
      </w:r>
      <w:proofErr w:type="spellEnd"/>
      <w:r>
        <w:t>.</w:t>
      </w:r>
    </w:p>
    <w:p w14:paraId="079905BE" w14:textId="77777777" w:rsidR="00207FF8" w:rsidRDefault="00207FF8" w:rsidP="00207FF8">
      <w:pPr>
        <w:pStyle w:val="Rubrik2"/>
        <w:ind w:right="282"/>
      </w:pPr>
      <w:r>
        <w:t>Blodgruppering/</w:t>
      </w:r>
      <w:proofErr w:type="spellStart"/>
      <w:r>
        <w:t>bastest</w:t>
      </w:r>
      <w:proofErr w:type="spellEnd"/>
    </w:p>
    <w:p w14:paraId="147DEF0B" w14:textId="77777777" w:rsidR="00207FF8" w:rsidRDefault="00207FF8" w:rsidP="00207FF8">
      <w:pPr>
        <w:ind w:right="282"/>
      </w:pPr>
      <w:r>
        <w:t>Ja/nej.</w:t>
      </w:r>
    </w:p>
    <w:p w14:paraId="3E482DA2" w14:textId="77777777" w:rsidR="00207FF8" w:rsidRDefault="00207FF8" w:rsidP="00207FF8">
      <w:pPr>
        <w:pStyle w:val="Rubrik2"/>
        <w:ind w:right="282"/>
      </w:pPr>
      <w:r>
        <w:t>Operationsbord/läge</w:t>
      </w:r>
    </w:p>
    <w:p w14:paraId="76B9F95B" w14:textId="4B418F46" w:rsidR="00536A5A" w:rsidRPr="00207FF8" w:rsidRDefault="00207FF8" w:rsidP="00415492">
      <w:pPr>
        <w:spacing w:after="0" w:line="240" w:lineRule="auto"/>
        <w:ind w:right="284"/>
      </w:pPr>
      <w:r>
        <w:t xml:space="preserve">Bootsbord, med benen i boots. Båda armarna placeras på armbord. Sätet en </w:t>
      </w:r>
      <w:proofErr w:type="spellStart"/>
      <w:r>
        <w:t>handbredd</w:t>
      </w:r>
      <w:proofErr w:type="spellEnd"/>
      <w:r>
        <w:t xml:space="preserve"> utanför operationsbordskanten (detta </w:t>
      </w:r>
      <w:proofErr w:type="spellStart"/>
      <w:r>
        <w:t>pga</w:t>
      </w:r>
      <w:proofErr w:type="spellEnd"/>
      <w:r>
        <w:t xml:space="preserve"> den självhållande haken). Narkosbågen placeras så att det inte är risk för att den trycker på benet. Observera att patienten inte glider </w:t>
      </w:r>
      <w:proofErr w:type="gramStart"/>
      <w:r>
        <w:t>iväg</w:t>
      </w:r>
      <w:proofErr w:type="gramEnd"/>
      <w:r>
        <w:t xml:space="preserve"> ner för operationsbordet vid manövrering av benen. Ha patienten gärna något tippad med huvudet nedåt för att motverka glidning.  </w:t>
      </w:r>
    </w:p>
    <w:sectPr w:rsidR="00536A5A" w:rsidRPr="00207FF8" w:rsidSect="0020341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41141" w14:textId="77777777" w:rsidR="00D92809" w:rsidRDefault="00D92809">
      <w:r>
        <w:separator/>
      </w:r>
    </w:p>
  </w:endnote>
  <w:endnote w:type="continuationSeparator" w:id="0">
    <w:p w14:paraId="77C1F6B3" w14:textId="77777777" w:rsidR="00D92809" w:rsidRDefault="00D92809">
      <w:r>
        <w:continuationSeparator/>
      </w:r>
    </w:p>
  </w:endnote>
  <w:endnote w:type="continuationNotice" w:id="1">
    <w:p w14:paraId="22FEA1CB" w14:textId="77777777" w:rsidR="00D92809" w:rsidRDefault="00D928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8952FE" w14:textId="77777777" w:rsidR="00D92809" w:rsidRDefault="00D92809"/>
  </w:footnote>
  <w:footnote w:type="continuationSeparator" w:id="0">
    <w:p w14:paraId="133747BE" w14:textId="77777777" w:rsidR="00D92809" w:rsidRDefault="00D92809">
      <w:r>
        <w:continuationSeparator/>
      </w:r>
    </w:p>
  </w:footnote>
  <w:footnote w:type="continuationNotice" w:id="1">
    <w:p w14:paraId="77FB124D" w14:textId="77777777" w:rsidR="00D92809" w:rsidRDefault="00D928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1968339">
    <w:abstractNumId w:val="17"/>
  </w:num>
  <w:num w:numId="2" w16cid:durableId="1390031823">
    <w:abstractNumId w:val="14"/>
  </w:num>
  <w:num w:numId="3" w16cid:durableId="276644558">
    <w:abstractNumId w:val="0"/>
  </w:num>
  <w:num w:numId="4" w16cid:durableId="1877423178">
    <w:abstractNumId w:val="6"/>
  </w:num>
  <w:num w:numId="5" w16cid:durableId="237130078">
    <w:abstractNumId w:val="15"/>
  </w:num>
  <w:num w:numId="6" w16cid:durableId="1797867829">
    <w:abstractNumId w:val="2"/>
  </w:num>
  <w:num w:numId="7" w16cid:durableId="321471400">
    <w:abstractNumId w:val="11"/>
  </w:num>
  <w:num w:numId="8" w16cid:durableId="690644799">
    <w:abstractNumId w:val="8"/>
  </w:num>
  <w:num w:numId="9" w16cid:durableId="1573930055">
    <w:abstractNumId w:val="1"/>
  </w:num>
  <w:num w:numId="10" w16cid:durableId="1552032870">
    <w:abstractNumId w:val="1"/>
  </w:num>
  <w:num w:numId="11" w16cid:durableId="1803303161">
    <w:abstractNumId w:val="3"/>
  </w:num>
  <w:num w:numId="12" w16cid:durableId="1446850456">
    <w:abstractNumId w:val="4"/>
  </w:num>
  <w:num w:numId="13" w16cid:durableId="1757552843">
    <w:abstractNumId w:val="13"/>
  </w:num>
  <w:num w:numId="14" w16cid:durableId="1354840497">
    <w:abstractNumId w:val="9"/>
  </w:num>
  <w:num w:numId="15" w16cid:durableId="1073236919">
    <w:abstractNumId w:val="7"/>
  </w:num>
  <w:num w:numId="16" w16cid:durableId="332416367">
    <w:abstractNumId w:val="12"/>
  </w:num>
  <w:num w:numId="17" w16cid:durableId="934435521">
    <w:abstractNumId w:val="5"/>
  </w:num>
  <w:num w:numId="18" w16cid:durableId="1630160459">
    <w:abstractNumId w:val="10"/>
  </w:num>
  <w:num w:numId="19" w16cid:durableId="6977078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874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341F"/>
    <w:rsid w:val="00207FF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86A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492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7E4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2809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6D1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308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Vaginal hysterectomi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2022-05-23T03:28:00.0000000Z</dcterms:created>
  <dcterms:modified xsi:type="dcterms:W3CDTF">2024-05-03T05:50:00.0000000Z</dcterms:modified>
</coreProperties>
</file>