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055575" w:rsidP="00B20FBB" w:rsidRDefault="00055575" w14:paraId="7063CDBD" w14:textId="77777777">
      <w:pPr>
        <w:pStyle w:val="Rubrik2"/>
        <w:ind w:left="993" w:right="424"/>
        <w:sectPr w:rsidR="00055575" w:rsidSect="0005557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055575" w:rsidR="00055575" w:rsidTr="00DC3CE0" w14:paraId="3EF3305B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055575" w:rsidR="00055575" w:rsidP="00B20FBB" w:rsidRDefault="00055575" w14:paraId="493CDCE6" w14:textId="63AA9383">
            <w:pPr>
              <w:pStyle w:val="Rubrik1"/>
              <w:ind w:left="993" w:right="424"/>
              <w:rPr>
                <w:noProof/>
                <w:sz w:val="32"/>
                <w:szCs w:val="20"/>
              </w:rPr>
            </w:pPr>
            <w:r w:rsidRPr="00055575">
              <w:rPr>
                <w:rFonts w:ascii="Times New Roman Fet" w:hAnsi="Times New Roman Fet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C00445F" wp14:editId="6C0A56A3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Pr="003D37FD" w:rsidR="00055575" w:rsidP="00055575" w:rsidRDefault="00055575" w14:paraId="314BDB10" w14:textId="77777777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15849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 w14:anchorId="7C00445F">
                      <v:stroke joinstyle="miter"/>
                      <v:path gradientshapeok="t" o:connecttype="rect"/>
                    </v:shapetype>
                    <v:shape id="Text Box 1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      <v:textbox style="mso-fit-shape-to-text:t">
                        <w:txbxContent>
                          <w:p w:rsidRPr="003D37FD" w:rsidR="00055575" w:rsidP="00055575" w:rsidRDefault="00055575" w14:paraId="314BDB10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15849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name="_1314629194" w:id="1"/>
            <w:bookmarkStart w:name="Rubrik" w:id="2"/>
            <w:bookmarkEnd w:id="1"/>
            <w:bookmarkEnd w:id="2"/>
            <w:r w:rsidRPr="00055575">
              <w:rPr>
                <w:noProof/>
              </w:rPr>
              <w:t>TVT, TVT-O - Anestesimetod</w:t>
            </w:r>
          </w:p>
        </w:tc>
      </w:tr>
    </w:tbl>
    <w:p w:rsidRPr="00055575" w:rsidR="00055575" w:rsidP="00B20FBB" w:rsidRDefault="00055575" w14:paraId="1292F3DE" w14:textId="18C02B5B">
      <w:pPr>
        <w:pStyle w:val="Rubrik2"/>
        <w:ind w:left="993" w:right="424"/>
      </w:pPr>
      <w:r w:rsidRPr="00055575">
        <w:t>Revidering i denna version</w:t>
      </w:r>
    </w:p>
    <w:p w:rsidRPr="005F4705" w:rsidR="005F4705" w:rsidP="00B20FBB" w:rsidRDefault="005F4705" w14:paraId="53BCB6EC" w14:textId="717B7AD3">
      <w:pPr>
        <w:spacing w:after="0" w:line="240" w:lineRule="auto"/>
        <w:ind w:left="993" w:right="424"/>
      </w:pPr>
      <w:r w:rsidR="08060BFD">
        <w:rPr/>
        <w:t>Ingen r</w:t>
      </w:r>
      <w:r w:rsidR="005F4705">
        <w:rPr/>
        <w:t>e</w:t>
      </w:r>
      <w:r w:rsidR="10A59A0F">
        <w:rPr/>
        <w:t>videring</w:t>
      </w:r>
      <w:r w:rsidR="005F4705">
        <w:rPr/>
        <w:t>.</w:t>
      </w:r>
    </w:p>
    <w:p w:rsidRPr="00055575" w:rsidR="00055575" w:rsidP="00B20FBB" w:rsidRDefault="00055575" w14:paraId="3144D34B" w14:textId="72842CEF">
      <w:pPr>
        <w:pStyle w:val="Rubrik2"/>
        <w:ind w:left="993" w:right="424"/>
      </w:pPr>
      <w:r w:rsidRPr="00055575">
        <w:t>Bakgrund</w:t>
      </w:r>
    </w:p>
    <w:p w:rsidRPr="00055575" w:rsidR="00055575" w:rsidP="00B20FBB" w:rsidRDefault="00055575" w14:paraId="386AAEF3" w14:textId="77777777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TVT (tension-</w:t>
      </w:r>
      <w:proofErr w:type="spellStart"/>
      <w:r w:rsidRPr="00055575">
        <w:rPr>
          <w:szCs w:val="20"/>
        </w:rPr>
        <w:t>free</w:t>
      </w:r>
      <w:proofErr w:type="spellEnd"/>
      <w:r w:rsidRPr="00055575">
        <w:rPr>
          <w:szCs w:val="20"/>
        </w:rPr>
        <w:t xml:space="preserve"> vaginal tape) är ett band som opereras in under urinröret för att behandla ansträngningsinkontinens.</w:t>
      </w:r>
    </w:p>
    <w:p w:rsidRPr="00055575" w:rsidR="00055575" w:rsidP="00B20FBB" w:rsidRDefault="00055575" w14:paraId="6FC67DC9" w14:textId="77777777">
      <w:pPr>
        <w:pStyle w:val="Rubrik2"/>
        <w:ind w:left="993" w:right="424"/>
      </w:pPr>
      <w:r w:rsidRPr="00055575">
        <w:t>Syfte</w:t>
      </w:r>
    </w:p>
    <w:p w:rsidRPr="00055575" w:rsidR="00055575" w:rsidP="00B20FBB" w:rsidRDefault="00055575" w14:paraId="2CD47C3C" w14:textId="77777777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Enhetlig rutin för omhändertagande av patienter vid dessa ingrepp.</w:t>
      </w:r>
    </w:p>
    <w:p w:rsidRPr="00055575" w:rsidR="00055575" w:rsidP="00B20FBB" w:rsidRDefault="00055575" w14:paraId="6EAED925" w14:textId="77777777">
      <w:pPr>
        <w:pStyle w:val="Rubrik2"/>
        <w:ind w:left="993" w:right="424"/>
      </w:pPr>
      <w:r w:rsidRPr="00055575">
        <w:t>Vilka berörs</w:t>
      </w:r>
    </w:p>
    <w:p w:rsidRPr="00055575" w:rsidR="00055575" w:rsidP="00B20FBB" w:rsidRDefault="00055575" w14:paraId="44CD47FE" w14:textId="77777777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Anestesi- och operationssjuksköterskor, anestesiläkare och undersköterskor</w:t>
      </w:r>
    </w:p>
    <w:p w:rsidRPr="00055575" w:rsidR="00055575" w:rsidP="00B20FBB" w:rsidRDefault="00055575" w14:paraId="124FB650" w14:textId="77777777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på Operation, NÄL.</w:t>
      </w:r>
    </w:p>
    <w:p w:rsidRPr="00055575" w:rsidR="00055575" w:rsidP="00B20FBB" w:rsidRDefault="00055575" w14:paraId="1711E924" w14:textId="77777777">
      <w:pPr>
        <w:pStyle w:val="Rubrik2"/>
        <w:ind w:left="993" w:right="424"/>
      </w:pPr>
      <w:r w:rsidRPr="00055575">
        <w:t>Innehåll och metodbeskrivning</w:t>
      </w:r>
    </w:p>
    <w:p w:rsidRPr="00055575" w:rsidR="00055575" w:rsidP="00B20FBB" w:rsidRDefault="00055575" w14:paraId="2529C7E5" w14:textId="77777777">
      <w:pPr>
        <w:pStyle w:val="Rubrik3"/>
        <w:ind w:left="993" w:right="424"/>
      </w:pPr>
      <w:r w:rsidRPr="00055575">
        <w:t>Premedicinering</w:t>
      </w:r>
    </w:p>
    <w:p w:rsidRPr="00055575" w:rsidR="00055575" w:rsidP="00B20FBB" w:rsidRDefault="003E41BD" w14:paraId="4EE67069" w14:textId="39A28BCF">
      <w:pPr>
        <w:spacing w:after="0" w:line="240" w:lineRule="auto"/>
        <w:ind w:left="993" w:right="424"/>
        <w:rPr>
          <w:szCs w:val="20"/>
        </w:rPr>
      </w:pPr>
      <w:r>
        <w:t>T Alvedon® (</w:t>
      </w:r>
      <w:proofErr w:type="spellStart"/>
      <w:r>
        <w:t>paracetamol</w:t>
      </w:r>
      <w:proofErr w:type="spellEnd"/>
      <w:r>
        <w:t xml:space="preserve">) 1 g. Undvik T </w:t>
      </w:r>
      <w:proofErr w:type="spellStart"/>
      <w:r>
        <w:t>OxyContin</w:t>
      </w:r>
      <w:proofErr w:type="spellEnd"/>
      <w:r>
        <w:t>® (</w:t>
      </w:r>
      <w:proofErr w:type="spellStart"/>
      <w:r>
        <w:t>oxykodon</w:t>
      </w:r>
      <w:proofErr w:type="spellEnd"/>
      <w:r>
        <w:t xml:space="preserve">) och T </w:t>
      </w:r>
      <w:proofErr w:type="spellStart"/>
      <w:r>
        <w:t>Postafen</w:t>
      </w:r>
      <w:proofErr w:type="spellEnd"/>
      <w:r>
        <w:t>® (</w:t>
      </w:r>
      <w:proofErr w:type="spellStart"/>
      <w:r>
        <w:t>meklozin</w:t>
      </w:r>
      <w:proofErr w:type="spellEnd"/>
      <w:r>
        <w:t xml:space="preserve">) på dessa patienter </w:t>
      </w:r>
      <w:proofErr w:type="spellStart"/>
      <w:r>
        <w:t>pga</w:t>
      </w:r>
      <w:proofErr w:type="spellEnd"/>
      <w:r>
        <w:t xml:space="preserve"> att det kan påverka blåstömning.</w:t>
      </w:r>
    </w:p>
    <w:p w:rsidRPr="00055575" w:rsidR="00055575" w:rsidP="00B20FBB" w:rsidRDefault="00055575" w14:paraId="79734C46" w14:textId="77777777">
      <w:pPr>
        <w:pStyle w:val="Rubrik2"/>
        <w:ind w:left="993" w:right="424"/>
      </w:pPr>
      <w:r w:rsidRPr="00055575">
        <w:t>Anestesiförslag</w:t>
      </w:r>
    </w:p>
    <w:p w:rsidRPr="00055575" w:rsidR="00055575" w:rsidP="00B20FBB" w:rsidRDefault="00945C75" w14:paraId="57DE8A4B" w14:textId="56138F15">
      <w:pPr>
        <w:spacing w:after="0" w:line="240" w:lineRule="auto"/>
        <w:ind w:left="993" w:right="424"/>
        <w:rPr>
          <w:szCs w:val="20"/>
        </w:rPr>
      </w:pPr>
      <w:r>
        <w:t xml:space="preserve">Lokalanestesi och sedering med </w:t>
      </w:r>
      <w:proofErr w:type="spellStart"/>
      <w:r>
        <w:t>Rapifen</w:t>
      </w:r>
      <w:proofErr w:type="spellEnd"/>
      <w:r>
        <w:t>® (</w:t>
      </w:r>
      <w:proofErr w:type="spellStart"/>
      <w:r>
        <w:t>alfentanil</w:t>
      </w:r>
      <w:proofErr w:type="spellEnd"/>
      <w:r>
        <w:t xml:space="preserve">) och Propofol, ge O2 på grimma. Börja med ex </w:t>
      </w:r>
      <w:proofErr w:type="spellStart"/>
      <w:r>
        <w:t>Rapifen</w:t>
      </w:r>
      <w:proofErr w:type="spellEnd"/>
      <w:r>
        <w:t xml:space="preserve">® 0,5 mg samt en liten dos Propofol innan LA ges. Detta kan upprepas innan </w:t>
      </w:r>
      <w:proofErr w:type="spellStart"/>
      <w:r>
        <w:t>tunneleringen</w:t>
      </w:r>
      <w:proofErr w:type="spellEnd"/>
      <w:r>
        <w:t xml:space="preserve"> och under ingreppet. OBS: </w:t>
      </w:r>
      <w:proofErr w:type="spellStart"/>
      <w:r>
        <w:t>sedera</w:t>
      </w:r>
      <w:proofErr w:type="spellEnd"/>
      <w:r>
        <w:t xml:space="preserve"> inte för djupt eftersom operatören måste få en indikation om </w:t>
      </w:r>
      <w:proofErr w:type="spellStart"/>
      <w:r>
        <w:t>tunneleringen</w:t>
      </w:r>
      <w:proofErr w:type="spellEnd"/>
      <w:r>
        <w:t xml:space="preserve"> inte kommer rätt</w:t>
      </w:r>
      <w:r w:rsidRPr="00055575" w:rsidR="00055575">
        <w:rPr>
          <w:szCs w:val="20"/>
        </w:rPr>
        <w:t>.</w:t>
      </w:r>
    </w:p>
    <w:p w:rsidRPr="00055575" w:rsidR="00055575" w:rsidP="00B20FBB" w:rsidRDefault="00055575" w14:paraId="0F6C5436" w14:textId="77777777">
      <w:pPr>
        <w:pStyle w:val="Rubrik2"/>
        <w:ind w:left="993" w:right="424"/>
      </w:pPr>
      <w:r w:rsidRPr="00055575">
        <w:t>Övervakning</w:t>
      </w:r>
    </w:p>
    <w:p w:rsidRPr="00055575" w:rsidR="00055575" w:rsidP="00B20FBB" w:rsidRDefault="00055575" w14:paraId="49E763D9" w14:textId="77777777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Standard (</w:t>
      </w:r>
      <w:proofErr w:type="spellStart"/>
      <w:r w:rsidRPr="00055575">
        <w:rPr>
          <w:szCs w:val="20"/>
        </w:rPr>
        <w:t>noninvasivt</w:t>
      </w:r>
      <w:proofErr w:type="spellEnd"/>
      <w:r w:rsidRPr="00055575">
        <w:rPr>
          <w:szCs w:val="20"/>
        </w:rPr>
        <w:t xml:space="preserve"> BT, EKG, </w:t>
      </w:r>
      <w:proofErr w:type="spellStart"/>
      <w:r w:rsidRPr="00055575">
        <w:rPr>
          <w:szCs w:val="20"/>
        </w:rPr>
        <w:t>pulsoxymetri</w:t>
      </w:r>
      <w:proofErr w:type="spellEnd"/>
      <w:r w:rsidRPr="00055575">
        <w:rPr>
          <w:szCs w:val="20"/>
        </w:rPr>
        <w:t>, andningsfrekvens).</w:t>
      </w:r>
    </w:p>
    <w:p w:rsidRPr="00055575" w:rsidR="00055575" w:rsidP="00B20FBB" w:rsidRDefault="00055575" w14:paraId="4CEE5991" w14:textId="77777777">
      <w:pPr>
        <w:pStyle w:val="Rubrik2"/>
        <w:ind w:left="993" w:right="424"/>
      </w:pPr>
      <w:r w:rsidRPr="00055575">
        <w:lastRenderedPageBreak/>
        <w:t>Blodgruppering/</w:t>
      </w:r>
      <w:proofErr w:type="spellStart"/>
      <w:r w:rsidRPr="00055575">
        <w:t>bastest</w:t>
      </w:r>
      <w:proofErr w:type="spellEnd"/>
    </w:p>
    <w:p w:rsidRPr="00055575" w:rsidR="00055575" w:rsidP="00B20FBB" w:rsidRDefault="00055575" w14:paraId="6EEEF26E" w14:textId="77777777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Nej/nej.</w:t>
      </w:r>
    </w:p>
    <w:p w:rsidRPr="00055575" w:rsidR="00055575" w:rsidP="00B20FBB" w:rsidRDefault="00055575" w14:paraId="5FD74F3C" w14:textId="77777777">
      <w:pPr>
        <w:pStyle w:val="Rubrik2"/>
        <w:ind w:left="993" w:right="424"/>
      </w:pPr>
      <w:r w:rsidRPr="00055575">
        <w:t>Praktiska råd</w:t>
      </w:r>
    </w:p>
    <w:p w:rsidRPr="00055575" w:rsidR="00055575" w:rsidP="00B20FBB" w:rsidRDefault="00055575" w14:paraId="62079294" w14:textId="77777777">
      <w:pPr>
        <w:spacing w:after="0" w:line="240" w:lineRule="auto"/>
        <w:ind w:left="993" w:right="424"/>
        <w:rPr>
          <w:szCs w:val="20"/>
        </w:rPr>
      </w:pPr>
      <w:r w:rsidRPr="00055575">
        <w:rPr>
          <w:szCs w:val="20"/>
        </w:rPr>
        <w:t>Sätt ingen vätska eftersom det kan leda till för snabb blåsfyllnad.</w:t>
      </w:r>
    </w:p>
    <w:p w:rsidRPr="00055575" w:rsidR="00055575" w:rsidP="00B20FBB" w:rsidRDefault="00055575" w14:paraId="578F132D" w14:textId="77777777">
      <w:pPr>
        <w:pStyle w:val="Rubrik2"/>
        <w:ind w:left="993" w:right="424"/>
      </w:pPr>
      <w:r w:rsidRPr="00055575">
        <w:t>Operationsbord/läge</w:t>
      </w:r>
    </w:p>
    <w:p w:rsidRPr="00055575" w:rsidR="00055575" w:rsidP="00B20FBB" w:rsidRDefault="00A01350" w14:paraId="26DF9644" w14:textId="663B9AAC">
      <w:pPr>
        <w:spacing w:after="0" w:line="240" w:lineRule="auto"/>
        <w:ind w:left="993" w:right="424"/>
        <w:rPr>
          <w:szCs w:val="20"/>
        </w:rPr>
      </w:pPr>
      <w:proofErr w:type="spellStart"/>
      <w:r>
        <w:t>Unibord</w:t>
      </w:r>
      <w:proofErr w:type="spellEnd"/>
      <w:r>
        <w:t xml:space="preserve"> med skålar. Båda armarna på armbord</w:t>
      </w:r>
      <w:r w:rsidRPr="00055575" w:rsidR="00055575">
        <w:rPr>
          <w:szCs w:val="20"/>
        </w:rPr>
        <w:t>.</w:t>
      </w:r>
    </w:p>
    <w:bookmarkEnd w:id="0"/>
    <w:p w:rsidRPr="00536A5A" w:rsidR="00536A5A" w:rsidP="00B20FBB" w:rsidRDefault="00536A5A" w14:paraId="76B9F95B" w14:textId="24513497">
      <w:pPr>
        <w:spacing w:after="0" w:line="240" w:lineRule="auto"/>
        <w:ind w:left="993" w:right="424"/>
      </w:pPr>
    </w:p>
    <w:sectPr w:rsidRPr="00536A5A" w:rsidR="00536A5A" w:rsidSect="0005557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C3CE0" w:rsidRDefault="00DC3CE0" w14:paraId="27B09712" w14:textId="77777777">
      <w:r>
        <w:separator/>
      </w:r>
    </w:p>
  </w:endnote>
  <w:endnote w:type="continuationSeparator" w:id="0">
    <w:p w:rsidR="00DC3CE0" w:rsidRDefault="00DC3CE0" w14:paraId="6D12EF4B" w14:textId="77777777">
      <w:r>
        <w:continuationSeparator/>
      </w:r>
    </w:p>
  </w:endnote>
  <w:endnote w:type="continuationNotice" w:id="1">
    <w:p w:rsidR="00DC3CE0" w:rsidRDefault="00DC3CE0" w14:paraId="77A1C7A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20208030705050203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" name="Bildobjekt 1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C3CE0" w:rsidRDefault="00DC3CE0" w14:paraId="25DEDDA1" w14:textId="77777777"/>
  </w:footnote>
  <w:footnote w:type="continuationSeparator" w:id="0">
    <w:p w:rsidR="00DC3CE0" w:rsidRDefault="00DC3CE0" w14:paraId="1BE88947" w14:textId="77777777">
      <w:r>
        <w:continuationSeparator/>
      </w:r>
    </w:p>
  </w:footnote>
  <w:footnote w:type="continuationNotice" w:id="1">
    <w:p w:rsidR="00DC3CE0" w:rsidRDefault="00DC3CE0" w14:paraId="3950BC6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68558592">
    <w:abstractNumId w:val="17"/>
  </w:num>
  <w:num w:numId="2" w16cid:durableId="582884064">
    <w:abstractNumId w:val="14"/>
  </w:num>
  <w:num w:numId="3" w16cid:durableId="733894515">
    <w:abstractNumId w:val="0"/>
  </w:num>
  <w:num w:numId="4" w16cid:durableId="765032420">
    <w:abstractNumId w:val="6"/>
  </w:num>
  <w:num w:numId="5" w16cid:durableId="920219960">
    <w:abstractNumId w:val="15"/>
  </w:num>
  <w:num w:numId="6" w16cid:durableId="820728644">
    <w:abstractNumId w:val="2"/>
  </w:num>
  <w:num w:numId="7" w16cid:durableId="372655317">
    <w:abstractNumId w:val="11"/>
  </w:num>
  <w:num w:numId="8" w16cid:durableId="1926956552">
    <w:abstractNumId w:val="8"/>
  </w:num>
  <w:num w:numId="9" w16cid:durableId="480392846">
    <w:abstractNumId w:val="1"/>
  </w:num>
  <w:num w:numId="10" w16cid:durableId="546793979">
    <w:abstractNumId w:val="1"/>
  </w:num>
  <w:num w:numId="11" w16cid:durableId="116873772">
    <w:abstractNumId w:val="3"/>
  </w:num>
  <w:num w:numId="12" w16cid:durableId="643125162">
    <w:abstractNumId w:val="4"/>
  </w:num>
  <w:num w:numId="13" w16cid:durableId="2007441872">
    <w:abstractNumId w:val="13"/>
  </w:num>
  <w:num w:numId="14" w16cid:durableId="1464883055">
    <w:abstractNumId w:val="9"/>
  </w:num>
  <w:num w:numId="15" w16cid:durableId="161774578">
    <w:abstractNumId w:val="7"/>
  </w:num>
  <w:num w:numId="16" w16cid:durableId="1029525278">
    <w:abstractNumId w:val="12"/>
  </w:num>
  <w:num w:numId="17" w16cid:durableId="2036466497">
    <w:abstractNumId w:val="5"/>
  </w:num>
  <w:num w:numId="18" w16cid:durableId="47463829">
    <w:abstractNumId w:val="10"/>
  </w:num>
  <w:num w:numId="19" w16cid:durableId="10697635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575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5B5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41BD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74B6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705"/>
    <w:rsid w:val="0060596B"/>
    <w:rsid w:val="00606D97"/>
    <w:rsid w:val="00614E64"/>
    <w:rsid w:val="00617710"/>
    <w:rsid w:val="00617EE6"/>
    <w:rsid w:val="0062184C"/>
    <w:rsid w:val="00623724"/>
    <w:rsid w:val="00624B0C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E59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B81"/>
    <w:rsid w:val="009347A5"/>
    <w:rsid w:val="00942257"/>
    <w:rsid w:val="00945C75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350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0FBB"/>
    <w:rsid w:val="00B33FDD"/>
    <w:rsid w:val="00B359CC"/>
    <w:rsid w:val="00B36107"/>
    <w:rsid w:val="00B41789"/>
    <w:rsid w:val="00B46C03"/>
    <w:rsid w:val="00B53FC8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C6E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3CE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060BFD"/>
    <w:rsid w:val="10A59A0F"/>
    <w:rsid w:val="647B2B65"/>
    <w:rsid w:val="6B2CF8ED"/>
    <w:rsid w:val="7913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92B41757-4B4D-4527-AFE0-93CDC2387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TVT, TVT-O - Anestesimetod</dc:title>
  <dc:subject/>
  <dc:creator>patrik.jens.johansson@vgregion.se</dc:creator>
  <keywords/>
  <lastModifiedBy>Lars Brühne</lastModifiedBy>
  <revision>16</revision>
  <lastPrinted>2016-03-31T19:56:00.0000000Z</lastPrinted>
  <dcterms:created xsi:type="dcterms:W3CDTF">2022-05-23T12:27:00.0000000Z</dcterms:created>
  <dcterms:modified xsi:type="dcterms:W3CDTF">2026-03-10T12:30:51.0000000Z</dcterms:modified>
</coreProperties>
</file>