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FE986F" w14:textId="77777777" w:rsidR="00F63920" w:rsidRPr="00D17995" w:rsidRDefault="00F63920" w:rsidP="00F63920">
      <w:pPr>
        <w:pStyle w:val="Rubrik2"/>
        <w:rPr>
          <w:color w:val="auto"/>
        </w:rPr>
        <w:sectPr w:rsidR="00F63920" w:rsidRPr="00D17995" w:rsidSect="00F6392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F63920" w:rsidRPr="00D17995" w14:paraId="15F2B095" w14:textId="77777777" w:rsidTr="00B0055B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0E2AAB1A" w14:textId="77777777" w:rsidR="00F63920" w:rsidRPr="00D17995" w:rsidRDefault="00F63920" w:rsidP="00B0055B">
            <w:pPr>
              <w:pStyle w:val="Rubrik1"/>
            </w:pPr>
            <w:r w:rsidRPr="00D17995">
              <w:t>Grov sugkateter vid aspirationsrisk</w:t>
            </w:r>
          </w:p>
        </w:tc>
      </w:tr>
    </w:tbl>
    <w:p w14:paraId="1A6CF715" w14:textId="77777777" w:rsidR="00F63920" w:rsidRPr="00D17995" w:rsidRDefault="00F63920" w:rsidP="00F63920">
      <w:pPr>
        <w:pStyle w:val="Rubrik2"/>
        <w:rPr>
          <w:color w:val="auto"/>
        </w:rPr>
      </w:pPr>
      <w:bookmarkStart w:id="1" w:name="_Toc501440349"/>
    </w:p>
    <w:p w14:paraId="614FA7E2" w14:textId="77777777" w:rsidR="00F63920" w:rsidRPr="00D17995" w:rsidRDefault="00F63920" w:rsidP="00F63920">
      <w:pPr>
        <w:pStyle w:val="Rubrik2"/>
        <w:rPr>
          <w:color w:val="auto"/>
        </w:rPr>
      </w:pPr>
      <w:r w:rsidRPr="00D17995">
        <w:rPr>
          <w:color w:val="auto"/>
        </w:rPr>
        <w:t xml:space="preserve">Revidering i denna version </w:t>
      </w:r>
      <w:bookmarkEnd w:id="1"/>
    </w:p>
    <w:p w14:paraId="47E87F57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  <w:r w:rsidRPr="00D17995">
        <w:rPr>
          <w:szCs w:val="20"/>
        </w:rPr>
        <w:t>Revidering under rubrik: Bakgrund och syfte, Användning samt under bildtexter.</w:t>
      </w:r>
    </w:p>
    <w:p w14:paraId="3D69F835" w14:textId="77777777" w:rsidR="00F63920" w:rsidRPr="00D17995" w:rsidRDefault="00F63920" w:rsidP="00F63920">
      <w:pPr>
        <w:spacing w:after="0" w:line="240" w:lineRule="auto"/>
        <w:ind w:right="0"/>
        <w:rPr>
          <w:sz w:val="12"/>
          <w:szCs w:val="8"/>
        </w:rPr>
      </w:pPr>
    </w:p>
    <w:p w14:paraId="2563EDA9" w14:textId="77777777" w:rsidR="00F63920" w:rsidRPr="00D17995" w:rsidRDefault="00F63920" w:rsidP="00F63920">
      <w:pPr>
        <w:pStyle w:val="Rubrik2"/>
        <w:rPr>
          <w:color w:val="auto"/>
        </w:rPr>
      </w:pPr>
      <w:r w:rsidRPr="00D17995">
        <w:rPr>
          <w:color w:val="auto"/>
        </w:rPr>
        <w:t>Bakgrund och syfte</w:t>
      </w:r>
    </w:p>
    <w:p w14:paraId="05A12F29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  <w:r w:rsidRPr="00D17995">
        <w:rPr>
          <w:szCs w:val="20"/>
        </w:rPr>
        <w:t>Aspiration av ventrikelinnehåll eller blod i lungorna är en allvarlig komplikation som kan uppstå vid anestesi</w:t>
      </w:r>
      <w:r w:rsidRPr="00D17995">
        <w:rPr>
          <w:szCs w:val="20"/>
        </w:rPr>
        <w:softHyphen/>
        <w:t>induktion. Att införa användande av en grov sugkateter och en förbättrad rutin kan sannolikt bidra till att förbättra säkerheten vid intubation av patient med risk för aspiration.</w:t>
      </w:r>
    </w:p>
    <w:p w14:paraId="139AE54E" w14:textId="77777777" w:rsidR="00F63920" w:rsidRPr="00D17995" w:rsidRDefault="00F63920" w:rsidP="00F63920">
      <w:pPr>
        <w:pStyle w:val="Rubrik2"/>
        <w:rPr>
          <w:color w:val="auto"/>
        </w:rPr>
      </w:pPr>
      <w:r w:rsidRPr="00D17995">
        <w:rPr>
          <w:color w:val="auto"/>
        </w:rPr>
        <w:t>Användning</w:t>
      </w:r>
    </w:p>
    <w:p w14:paraId="385B97A9" w14:textId="77777777" w:rsidR="00F63920" w:rsidRPr="00D17995" w:rsidRDefault="00F63920" w:rsidP="00F63920">
      <w:pPr>
        <w:spacing w:after="0" w:line="240" w:lineRule="auto"/>
        <w:ind w:right="0"/>
        <w:rPr>
          <w:b/>
          <w:bCs/>
          <w:sz w:val="10"/>
          <w:szCs w:val="10"/>
        </w:rPr>
      </w:pPr>
    </w:p>
    <w:p w14:paraId="2CD5FC52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  <w:r w:rsidRPr="00D17995">
        <w:rPr>
          <w:szCs w:val="20"/>
        </w:rPr>
        <w:t xml:space="preserve">Om patienten </w:t>
      </w:r>
      <w:proofErr w:type="spellStart"/>
      <w:r w:rsidRPr="00D17995">
        <w:rPr>
          <w:szCs w:val="20"/>
        </w:rPr>
        <w:t>preoperativt</w:t>
      </w:r>
      <w:proofErr w:type="spellEnd"/>
      <w:r w:rsidRPr="00D17995">
        <w:rPr>
          <w:szCs w:val="20"/>
        </w:rPr>
        <w:t xml:space="preserve"> bedöms ha en risk för aspiration, så ska det vid anestesi</w:t>
      </w:r>
      <w:r w:rsidRPr="00D17995">
        <w:rPr>
          <w:szCs w:val="20"/>
        </w:rPr>
        <w:softHyphen/>
        <w:t>induktionen alltid finnas en grov sugkateter kopplad, testad och placerad lättillgänglig vid patientens huvudända.</w:t>
      </w:r>
    </w:p>
    <w:p w14:paraId="283DAC09" w14:textId="77777777" w:rsidR="00F63920" w:rsidRPr="00D17995" w:rsidRDefault="00F63920" w:rsidP="00F63920">
      <w:pPr>
        <w:spacing w:after="0" w:line="240" w:lineRule="auto"/>
        <w:ind w:right="0"/>
        <w:rPr>
          <w:sz w:val="14"/>
          <w:szCs w:val="10"/>
        </w:rPr>
      </w:pPr>
    </w:p>
    <w:p w14:paraId="60FD8B5E" w14:textId="77777777" w:rsidR="00F63920" w:rsidRPr="00D17995" w:rsidRDefault="00F63920" w:rsidP="00F63920">
      <w:pPr>
        <w:spacing w:after="0" w:line="240" w:lineRule="auto"/>
        <w:ind w:right="0"/>
      </w:pPr>
      <w:r w:rsidRPr="00D17995">
        <w:t>Den grova sugkatetern kan användas till:</w:t>
      </w:r>
    </w:p>
    <w:p w14:paraId="79D87487" w14:textId="77777777" w:rsidR="00F63920" w:rsidRPr="00D17995" w:rsidRDefault="00F63920" w:rsidP="00F63920">
      <w:pPr>
        <w:numPr>
          <w:ilvl w:val="0"/>
          <w:numId w:val="20"/>
        </w:numPr>
        <w:spacing w:after="160" w:line="259" w:lineRule="auto"/>
        <w:ind w:left="1418" w:right="0"/>
        <w:contextualSpacing/>
        <w:rPr>
          <w:szCs w:val="20"/>
        </w:rPr>
      </w:pPr>
      <w:r w:rsidRPr="00D17995">
        <w:rPr>
          <w:szCs w:val="20"/>
        </w:rPr>
        <w:t>till att suga rent i svalget innan intubationen.</w:t>
      </w:r>
    </w:p>
    <w:p w14:paraId="7FFB6802" w14:textId="77777777" w:rsidR="00F63920" w:rsidRPr="00D17995" w:rsidRDefault="00F63920" w:rsidP="00F63920">
      <w:pPr>
        <w:numPr>
          <w:ilvl w:val="0"/>
          <w:numId w:val="20"/>
        </w:numPr>
        <w:spacing w:after="160" w:line="259" w:lineRule="auto"/>
        <w:ind w:left="1418" w:right="0"/>
        <w:contextualSpacing/>
        <w:rPr>
          <w:szCs w:val="20"/>
        </w:rPr>
      </w:pPr>
      <w:r w:rsidRPr="00D17995">
        <w:rPr>
          <w:szCs w:val="20"/>
        </w:rPr>
        <w:t xml:space="preserve">vid kräkning: rikta sugen mot </w:t>
      </w:r>
      <w:proofErr w:type="spellStart"/>
      <w:r w:rsidRPr="00D17995">
        <w:rPr>
          <w:szCs w:val="20"/>
        </w:rPr>
        <w:t>esofagusöppningen</w:t>
      </w:r>
      <w:proofErr w:type="spellEnd"/>
      <w:r w:rsidRPr="00D17995">
        <w:rPr>
          <w:szCs w:val="20"/>
        </w:rPr>
        <w:t xml:space="preserve"> och sug tills det avtar; sug rent i svalget och sätt därefter ned sugen i den vänstra mungipan; rikta åter sugen mot </w:t>
      </w:r>
      <w:proofErr w:type="spellStart"/>
      <w:r w:rsidRPr="00D17995">
        <w:rPr>
          <w:szCs w:val="20"/>
        </w:rPr>
        <w:t>esofagusöppningen</w:t>
      </w:r>
      <w:proofErr w:type="spellEnd"/>
      <w:r w:rsidRPr="00D17995">
        <w:rPr>
          <w:szCs w:val="20"/>
        </w:rPr>
        <w:t xml:space="preserve"> och låt sugen sitta kvar i mungipan medan patienten intuberas.</w:t>
      </w:r>
    </w:p>
    <w:p w14:paraId="6AD2166D" w14:textId="77777777" w:rsidR="00F63920" w:rsidRPr="00D17995" w:rsidRDefault="00F63920" w:rsidP="00F63920">
      <w:pPr>
        <w:numPr>
          <w:ilvl w:val="0"/>
          <w:numId w:val="20"/>
        </w:numPr>
        <w:spacing w:after="160" w:line="259" w:lineRule="auto"/>
        <w:ind w:left="1418" w:right="0"/>
        <w:contextualSpacing/>
        <w:rPr>
          <w:szCs w:val="20"/>
        </w:rPr>
      </w:pPr>
      <w:r w:rsidRPr="00D17995">
        <w:rPr>
          <w:szCs w:val="20"/>
        </w:rPr>
        <w:t xml:space="preserve">vid sjunkande O2-saturation: suga rent vid larynx ingången; gå förbi stämbanden och placera sugen en bit ned i </w:t>
      </w:r>
      <w:proofErr w:type="spellStart"/>
      <w:r w:rsidRPr="00D17995">
        <w:rPr>
          <w:szCs w:val="20"/>
        </w:rPr>
        <w:t>trachea</w:t>
      </w:r>
      <w:proofErr w:type="spellEnd"/>
      <w:r w:rsidRPr="00D17995">
        <w:rPr>
          <w:szCs w:val="20"/>
        </w:rPr>
        <w:t>; koppla loss sugslangen och trä en glid</w:t>
      </w:r>
      <w:r w:rsidRPr="00D17995">
        <w:rPr>
          <w:szCs w:val="20"/>
        </w:rPr>
        <w:softHyphen/>
        <w:t xml:space="preserve">behandlad </w:t>
      </w:r>
      <w:proofErr w:type="spellStart"/>
      <w:r w:rsidRPr="00D17995">
        <w:rPr>
          <w:szCs w:val="20"/>
        </w:rPr>
        <w:t>Frova</w:t>
      </w:r>
      <w:proofErr w:type="spellEnd"/>
      <w:r w:rsidRPr="00D17995">
        <w:rPr>
          <w:szCs w:val="20"/>
        </w:rPr>
        <w:t xml:space="preserve"> intubations</w:t>
      </w:r>
      <w:r w:rsidRPr="00D17995">
        <w:rPr>
          <w:szCs w:val="20"/>
        </w:rPr>
        <w:softHyphen/>
        <w:t xml:space="preserve">kateter genom sughandtaget (se bild 1); drag bort sughandtaget och trä en tub över ledaren och intubera patienten; blås upp </w:t>
      </w:r>
      <w:proofErr w:type="spellStart"/>
      <w:r w:rsidRPr="00D17995">
        <w:rPr>
          <w:szCs w:val="20"/>
        </w:rPr>
        <w:t>kuffen</w:t>
      </w:r>
      <w:proofErr w:type="spellEnd"/>
      <w:r w:rsidRPr="00D17995">
        <w:rPr>
          <w:szCs w:val="20"/>
        </w:rPr>
        <w:t xml:space="preserve">; sug rent i tuben och </w:t>
      </w:r>
      <w:proofErr w:type="spellStart"/>
      <w:r w:rsidRPr="00D17995">
        <w:rPr>
          <w:szCs w:val="20"/>
        </w:rPr>
        <w:t>trachea</w:t>
      </w:r>
      <w:proofErr w:type="spellEnd"/>
      <w:r w:rsidRPr="00D17995">
        <w:rPr>
          <w:szCs w:val="20"/>
        </w:rPr>
        <w:t xml:space="preserve"> innan den första inblåsningen sker.</w:t>
      </w:r>
    </w:p>
    <w:p w14:paraId="18B33DA0" w14:textId="77777777" w:rsidR="00F63920" w:rsidRPr="00D17995" w:rsidRDefault="00F63920" w:rsidP="00F63920">
      <w:pPr>
        <w:spacing w:after="0" w:line="240" w:lineRule="auto"/>
        <w:ind w:left="0" w:right="0"/>
        <w:rPr>
          <w:szCs w:val="20"/>
        </w:rPr>
      </w:pPr>
      <w:r w:rsidRPr="00D17995">
        <w:rPr>
          <w:szCs w:val="20"/>
        </w:rPr>
        <w:br w:type="page"/>
      </w:r>
    </w:p>
    <w:p w14:paraId="2F4FD780" w14:textId="77777777" w:rsidR="00F63920" w:rsidRPr="00D17995" w:rsidRDefault="00F63920" w:rsidP="00F63920">
      <w:pPr>
        <w:spacing w:after="160" w:line="259" w:lineRule="auto"/>
        <w:ind w:right="0"/>
        <w:contextualSpacing/>
        <w:rPr>
          <w:szCs w:val="20"/>
        </w:rPr>
      </w:pPr>
    </w:p>
    <w:p w14:paraId="250B2211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  <w:r w:rsidRPr="00D17995">
        <w:rPr>
          <w:noProof/>
          <w:szCs w:val="20"/>
        </w:rPr>
        <w:drawing>
          <wp:anchor distT="0" distB="0" distL="114300" distR="114300" simplePos="0" relativeHeight="251660288" behindDoc="1" locked="0" layoutInCell="1" allowOverlap="1" wp14:anchorId="70024055" wp14:editId="216AE7BB">
            <wp:simplePos x="0" y="0"/>
            <wp:positionH relativeFrom="margin">
              <wp:posOffset>452120</wp:posOffset>
            </wp:positionH>
            <wp:positionV relativeFrom="paragraph">
              <wp:posOffset>7620</wp:posOffset>
            </wp:positionV>
            <wp:extent cx="4076700" cy="1727200"/>
            <wp:effectExtent l="0" t="0" r="0" b="6350"/>
            <wp:wrapNone/>
            <wp:docPr id="2" name="Bildobjekt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0526853" name="Bildobjekt 6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76700" cy="172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726B47A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</w:p>
    <w:p w14:paraId="62E67F0A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</w:p>
    <w:p w14:paraId="3FA490DA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</w:p>
    <w:p w14:paraId="2755DC74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</w:p>
    <w:p w14:paraId="23F71F24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</w:p>
    <w:p w14:paraId="5A72691D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</w:p>
    <w:p w14:paraId="723770D9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</w:p>
    <w:p w14:paraId="53F12393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</w:p>
    <w:p w14:paraId="64EEAA39" w14:textId="77777777" w:rsidR="00F63920" w:rsidRPr="00D17995" w:rsidRDefault="00F63920" w:rsidP="00F63920">
      <w:pPr>
        <w:spacing w:after="0" w:line="240" w:lineRule="auto"/>
        <w:ind w:left="0" w:right="0" w:firstLine="992"/>
        <w:rPr>
          <w:szCs w:val="20"/>
        </w:rPr>
      </w:pPr>
    </w:p>
    <w:p w14:paraId="33053528" w14:textId="77777777" w:rsidR="00F63920" w:rsidRPr="00D17995" w:rsidRDefault="00F63920" w:rsidP="00F63920">
      <w:pPr>
        <w:spacing w:after="0" w:line="240" w:lineRule="auto"/>
        <w:ind w:left="0" w:right="0" w:firstLine="992"/>
        <w:rPr>
          <w:szCs w:val="20"/>
        </w:rPr>
      </w:pPr>
      <w:r w:rsidRPr="00D17995">
        <w:rPr>
          <w:szCs w:val="20"/>
        </w:rPr>
        <w:t>Bild 1: Intubationskateter trädd igenom en grov sugkateter</w:t>
      </w:r>
    </w:p>
    <w:p w14:paraId="69D5214F" w14:textId="77777777" w:rsidR="00F63920" w:rsidRPr="00D17995" w:rsidRDefault="00F63920" w:rsidP="00F63920">
      <w:pPr>
        <w:spacing w:after="0" w:line="240" w:lineRule="auto"/>
        <w:ind w:right="0"/>
        <w:rPr>
          <w:b/>
          <w:bCs/>
          <w:szCs w:val="20"/>
        </w:rPr>
      </w:pPr>
    </w:p>
    <w:p w14:paraId="306BD57A" w14:textId="77777777" w:rsidR="00F63920" w:rsidRPr="00D17995" w:rsidRDefault="00F63920" w:rsidP="00F63920">
      <w:pPr>
        <w:keepNext/>
        <w:spacing w:before="240" w:after="60" w:line="240" w:lineRule="auto"/>
        <w:ind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2" w:name="_Hlk66710557"/>
      <w:r w:rsidRPr="00D17995">
        <w:rPr>
          <w:rFonts w:asciiTheme="majorHAnsi" w:eastAsiaTheme="majorEastAsia" w:hAnsiTheme="majorHAnsi" w:cstheme="majorBidi"/>
          <w:bCs/>
          <w:sz w:val="40"/>
          <w:szCs w:val="26"/>
        </w:rPr>
        <w:t>Koppling</w:t>
      </w:r>
    </w:p>
    <w:bookmarkEnd w:id="2"/>
    <w:p w14:paraId="33E973E0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  <w:r w:rsidRPr="00D17995">
        <w:rPr>
          <w:szCs w:val="20"/>
        </w:rPr>
        <w:t>Sughandtaget har oftast en hankoppling precis som anestesins sugslang, man behöver därför koppla en adapter (</w:t>
      </w:r>
      <w:proofErr w:type="spellStart"/>
      <w:r w:rsidRPr="00D17995">
        <w:rPr>
          <w:szCs w:val="20"/>
        </w:rPr>
        <w:t>mellanslang</w:t>
      </w:r>
      <w:proofErr w:type="spellEnd"/>
      <w:r w:rsidRPr="00D17995">
        <w:rPr>
          <w:szCs w:val="20"/>
        </w:rPr>
        <w:t xml:space="preserve">) med en hon-koppling i båda ändar för att kunna koppla sugen till sug-systemet. En del tillverkare har redan vid leverans förmonterat en </w:t>
      </w:r>
      <w:proofErr w:type="spellStart"/>
      <w:r w:rsidRPr="00D17995">
        <w:rPr>
          <w:szCs w:val="20"/>
        </w:rPr>
        <w:t>mellanslang</w:t>
      </w:r>
      <w:proofErr w:type="spellEnd"/>
      <w:r w:rsidRPr="00D17995">
        <w:rPr>
          <w:szCs w:val="20"/>
        </w:rPr>
        <w:t xml:space="preserve"> på grov sugen. Se bild 2. </w:t>
      </w:r>
    </w:p>
    <w:p w14:paraId="1E0F27F4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</w:p>
    <w:p w14:paraId="467C6B5F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  <w:r w:rsidRPr="00D17995">
        <w:rPr>
          <w:noProof/>
          <w:szCs w:val="20"/>
        </w:rPr>
        <w:drawing>
          <wp:anchor distT="0" distB="0" distL="114300" distR="114300" simplePos="0" relativeHeight="251659264" behindDoc="1" locked="0" layoutInCell="1" allowOverlap="1" wp14:anchorId="1D48A550" wp14:editId="06FAA045">
            <wp:simplePos x="0" y="0"/>
            <wp:positionH relativeFrom="margin">
              <wp:posOffset>607695</wp:posOffset>
            </wp:positionH>
            <wp:positionV relativeFrom="paragraph">
              <wp:posOffset>14605</wp:posOffset>
            </wp:positionV>
            <wp:extent cx="3609623" cy="1845794"/>
            <wp:effectExtent l="0" t="0" r="0" b="2540"/>
            <wp:wrapNone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1150009" name="DuCanto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9623" cy="184579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E2FEA0A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</w:p>
    <w:p w14:paraId="7F3242E4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</w:p>
    <w:p w14:paraId="463D2D0C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</w:p>
    <w:p w14:paraId="33F607E4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</w:p>
    <w:p w14:paraId="00998A34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</w:p>
    <w:p w14:paraId="1D578E3C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</w:p>
    <w:p w14:paraId="42F8671E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</w:p>
    <w:p w14:paraId="4E98CEA4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</w:p>
    <w:p w14:paraId="573C388D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</w:p>
    <w:p w14:paraId="3C52644C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</w:p>
    <w:p w14:paraId="3FDE80BD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</w:p>
    <w:p w14:paraId="55FDB74A" w14:textId="77777777" w:rsidR="00F63920" w:rsidRPr="00D17995" w:rsidRDefault="00F63920" w:rsidP="00F63920">
      <w:pPr>
        <w:spacing w:after="0" w:line="240" w:lineRule="auto"/>
        <w:ind w:right="0"/>
        <w:rPr>
          <w:noProof/>
          <w:szCs w:val="20"/>
        </w:rPr>
      </w:pPr>
      <w:r w:rsidRPr="00D17995">
        <w:rPr>
          <w:noProof/>
          <w:szCs w:val="20"/>
        </w:rPr>
        <w:t>Bild 2: En grov sug ihopkopplad med mellanslang och sugkateter</w:t>
      </w:r>
    </w:p>
    <w:p w14:paraId="016D698E" w14:textId="77777777" w:rsidR="00F63920" w:rsidRPr="00D17995" w:rsidRDefault="00F63920" w:rsidP="00F63920">
      <w:pPr>
        <w:pStyle w:val="Rubrik2"/>
        <w:rPr>
          <w:color w:val="auto"/>
        </w:rPr>
      </w:pPr>
      <w:r w:rsidRPr="00D17995">
        <w:rPr>
          <w:color w:val="auto"/>
        </w:rPr>
        <w:t>Tillgänglighet</w:t>
      </w:r>
    </w:p>
    <w:p w14:paraId="5D770DA1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  <w:r w:rsidRPr="00D17995">
        <w:rPr>
          <w:szCs w:val="20"/>
        </w:rPr>
        <w:t xml:space="preserve">De grova sugarna ska finns på alla operationssalar (NÄL och Uddevalla), på IVA, på UVA, på akuten (i anestesins kommod), förlossningssalen samt på röntgen (förberedelserummet utanför MR). Lager finns i anestesiförrådet. </w:t>
      </w:r>
    </w:p>
    <w:p w14:paraId="3B52B74D" w14:textId="77777777" w:rsidR="00F63920" w:rsidRPr="00D17995" w:rsidRDefault="00F63920" w:rsidP="00F63920">
      <w:pPr>
        <w:spacing w:after="0" w:line="240" w:lineRule="auto"/>
        <w:ind w:right="0"/>
        <w:rPr>
          <w:szCs w:val="20"/>
        </w:rPr>
      </w:pPr>
    </w:p>
    <w:p w14:paraId="6F4ED3CB" w14:textId="77777777" w:rsidR="00F63920" w:rsidRPr="00D17995" w:rsidRDefault="00F63920" w:rsidP="00F63920">
      <w:pPr>
        <w:pStyle w:val="Rubrik2"/>
        <w:rPr>
          <w:color w:val="auto"/>
        </w:rPr>
      </w:pPr>
      <w:r w:rsidRPr="00D17995">
        <w:rPr>
          <w:color w:val="auto"/>
        </w:rPr>
        <w:t>Referens</w:t>
      </w:r>
    </w:p>
    <w:p w14:paraId="3E20163F" w14:textId="77777777" w:rsidR="00F63920" w:rsidRPr="00D17995" w:rsidRDefault="00F63920" w:rsidP="00F63920">
      <w:pPr>
        <w:spacing w:after="0" w:line="240" w:lineRule="auto"/>
        <w:ind w:right="0"/>
      </w:pPr>
      <w:r w:rsidRPr="00D17995">
        <w:rPr>
          <w:szCs w:val="20"/>
          <w:lang w:val="en-GB"/>
        </w:rPr>
        <w:t xml:space="preserve">Root CW, Mitchell OJL, Brown R et al: </w:t>
      </w:r>
      <w:hyperlink r:id="rId19" w:history="1">
        <w:r w:rsidRPr="00D17995">
          <w:rPr>
            <w:szCs w:val="20"/>
            <w:u w:val="single"/>
            <w:lang w:val="en-GB"/>
          </w:rPr>
          <w:t>Suction Assisted Laryngoscopy and Airway Decontamination (SALAD): A technique for improved emergency airway management</w:t>
        </w:r>
      </w:hyperlink>
      <w:r w:rsidRPr="00D17995">
        <w:rPr>
          <w:szCs w:val="20"/>
          <w:lang w:val="en-GB"/>
        </w:rPr>
        <w:t xml:space="preserve">. </w:t>
      </w:r>
      <w:proofErr w:type="spellStart"/>
      <w:r w:rsidRPr="00D17995">
        <w:rPr>
          <w:szCs w:val="20"/>
        </w:rPr>
        <w:t>Resuscitation</w:t>
      </w:r>
      <w:proofErr w:type="spellEnd"/>
      <w:r w:rsidRPr="00D17995">
        <w:rPr>
          <w:szCs w:val="20"/>
        </w:rPr>
        <w:t xml:space="preserve"> Plus. 1–2: </w:t>
      </w:r>
      <w:proofErr w:type="gramStart"/>
      <w:r w:rsidRPr="00D17995">
        <w:rPr>
          <w:szCs w:val="20"/>
        </w:rPr>
        <w:t>100005</w:t>
      </w:r>
      <w:proofErr w:type="gramEnd"/>
      <w:r w:rsidRPr="00D17995">
        <w:rPr>
          <w:szCs w:val="20"/>
        </w:rPr>
        <w:t xml:space="preserve">. </w:t>
      </w:r>
      <w:proofErr w:type="gramStart"/>
      <w:r w:rsidRPr="00D17995">
        <w:rPr>
          <w:szCs w:val="20"/>
        </w:rPr>
        <w:t>doi:10.1016/j.resplu</w:t>
      </w:r>
      <w:proofErr w:type="gramEnd"/>
      <w:r w:rsidRPr="00D17995">
        <w:rPr>
          <w:szCs w:val="20"/>
        </w:rPr>
        <w:t>.2020.100005.</w:t>
      </w:r>
      <w:bookmarkEnd w:id="0"/>
    </w:p>
    <w:p w14:paraId="76B9F95B" w14:textId="53855444" w:rsidR="00536A5A" w:rsidRPr="00F63920" w:rsidRDefault="00536A5A" w:rsidP="00F63920"/>
    <w:sectPr w:rsidR="00536A5A" w:rsidRPr="00F63920" w:rsidSect="00EF09E8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9E229D" w14:textId="77777777" w:rsidR="00786ACB" w:rsidRDefault="00786ACB">
      <w:r>
        <w:separator/>
      </w:r>
    </w:p>
  </w:endnote>
  <w:endnote w:type="continuationSeparator" w:id="0">
    <w:p w14:paraId="35BFB6DC" w14:textId="77777777" w:rsidR="00786ACB" w:rsidRDefault="00786ACB">
      <w:r>
        <w:continuationSeparator/>
      </w:r>
    </w:p>
  </w:endnote>
  <w:endnote w:type="continuationNotice" w:id="1">
    <w:p w14:paraId="4BCD7F23" w14:textId="77777777" w:rsidR="00786ACB" w:rsidRDefault="00786AC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E90FA" w14:textId="77777777" w:rsidR="00F63920" w:rsidRDefault="00F63920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64CA156" w14:textId="77777777" w:rsidR="00F63920" w:rsidRDefault="00F63920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46011567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762C2F94" w14:textId="77777777" w:rsidR="00F63920" w:rsidRPr="00EC0A68" w:rsidRDefault="00F63920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A63409" w14:textId="77777777" w:rsidR="00F63920" w:rsidRDefault="00F63920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48F5B0E9" wp14:editId="1490AEF1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01737978" name="Bildobjekt 170173797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0952A9" w14:textId="77777777" w:rsidR="00786ACB" w:rsidRDefault="00786ACB"/>
  </w:footnote>
  <w:footnote w:type="continuationSeparator" w:id="0">
    <w:p w14:paraId="40C33568" w14:textId="77777777" w:rsidR="00786ACB" w:rsidRDefault="00786ACB">
      <w:r>
        <w:continuationSeparator/>
      </w:r>
    </w:p>
  </w:footnote>
  <w:footnote w:type="continuationNotice" w:id="1">
    <w:p w14:paraId="2D58EC74" w14:textId="77777777" w:rsidR="00786ACB" w:rsidRDefault="00786AC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E8809" w14:textId="77777777" w:rsidR="00F63920" w:rsidRPr="00DA65C4" w:rsidRDefault="00F63920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4F733221" wp14:editId="115707B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351021617" name="Textruta 13510216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BF2DFDA" w14:textId="77777777" w:rsidR="00F63920" w:rsidRDefault="00F63920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F733221" id="_x0000_t202" coordsize="21600,21600" o:spt="202" path="m,l,21600r21600,l21600,xe">
              <v:stroke joinstyle="miter"/>
              <v:path gradientshapeok="t" o:connecttype="rect"/>
            </v:shapetype>
            <v:shape id="Textruta 1351021617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2BF2DFDA" w14:textId="77777777" w:rsidR="00F63920" w:rsidRDefault="00F63920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CF0A11" w14:textId="77777777" w:rsidR="00F63920" w:rsidRDefault="00F6392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52D098C7" wp14:editId="2781F03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709745897" name="Textruta 17097458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906685A" w14:textId="77777777" w:rsidR="00F63920" w:rsidRDefault="00F6392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2D098C7" id="_x0000_t202" coordsize="21600,21600" o:spt="202" path="m,l,21600r21600,l21600,xe">
              <v:stroke joinstyle="miter"/>
              <v:path gradientshapeok="t" o:connecttype="rect"/>
            </v:shapetype>
            <v:shape id="Textruta 1709745897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6906685A" w14:textId="77777777" w:rsidR="00F63920" w:rsidRDefault="00F6392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3EE88934" wp14:editId="79E45DF6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88963049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0B6DC4"/>
    <w:multiLevelType w:val="hybridMultilevel"/>
    <w:tmpl w:val="A4862808"/>
    <w:lvl w:ilvl="0" w:tplc="AAA8968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C6197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46C82D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FC121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0C596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8F07D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7E1C9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4BCBA7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C448E1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82999636">
    <w:abstractNumId w:val="18"/>
  </w:num>
  <w:num w:numId="2" w16cid:durableId="513109803">
    <w:abstractNumId w:val="15"/>
  </w:num>
  <w:num w:numId="3" w16cid:durableId="1176577020">
    <w:abstractNumId w:val="0"/>
  </w:num>
  <w:num w:numId="4" w16cid:durableId="727188469">
    <w:abstractNumId w:val="6"/>
  </w:num>
  <w:num w:numId="5" w16cid:durableId="232325476">
    <w:abstractNumId w:val="16"/>
  </w:num>
  <w:num w:numId="6" w16cid:durableId="930164207">
    <w:abstractNumId w:val="2"/>
  </w:num>
  <w:num w:numId="7" w16cid:durableId="483933207">
    <w:abstractNumId w:val="12"/>
  </w:num>
  <w:num w:numId="8" w16cid:durableId="1725062054">
    <w:abstractNumId w:val="8"/>
  </w:num>
  <w:num w:numId="9" w16cid:durableId="745225335">
    <w:abstractNumId w:val="1"/>
  </w:num>
  <w:num w:numId="10" w16cid:durableId="1127358865">
    <w:abstractNumId w:val="1"/>
  </w:num>
  <w:num w:numId="11" w16cid:durableId="321666375">
    <w:abstractNumId w:val="3"/>
  </w:num>
  <w:num w:numId="12" w16cid:durableId="1881357925">
    <w:abstractNumId w:val="4"/>
  </w:num>
  <w:num w:numId="13" w16cid:durableId="1097600862">
    <w:abstractNumId w:val="14"/>
  </w:num>
  <w:num w:numId="14" w16cid:durableId="1691954740">
    <w:abstractNumId w:val="9"/>
  </w:num>
  <w:num w:numId="15" w16cid:durableId="616836053">
    <w:abstractNumId w:val="7"/>
  </w:num>
  <w:num w:numId="16" w16cid:durableId="1898781983">
    <w:abstractNumId w:val="13"/>
  </w:num>
  <w:num w:numId="17" w16cid:durableId="1793863226">
    <w:abstractNumId w:val="5"/>
  </w:num>
  <w:num w:numId="18" w16cid:durableId="2097632976">
    <w:abstractNumId w:val="10"/>
  </w:num>
  <w:num w:numId="19" w16cid:durableId="650790285">
    <w:abstractNumId w:val="17"/>
  </w:num>
  <w:num w:numId="20" w16cid:durableId="38472184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6604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7820"/>
    <w:rsid w:val="00754905"/>
    <w:rsid w:val="00760038"/>
    <w:rsid w:val="00762EE0"/>
    <w:rsid w:val="00765C41"/>
    <w:rsid w:val="00771100"/>
    <w:rsid w:val="007759DD"/>
    <w:rsid w:val="0078609F"/>
    <w:rsid w:val="00786ACB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09E8"/>
    <w:rsid w:val="00F22264"/>
    <w:rsid w:val="00F2564D"/>
    <w:rsid w:val="00F35B05"/>
    <w:rsid w:val="00F413D9"/>
    <w:rsid w:val="00F5135F"/>
    <w:rsid w:val="00F51F78"/>
    <w:rsid w:val="00F63920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jpeg" Id="rId18" /><Relationship Type="http://schemas.openxmlformats.org/officeDocument/2006/relationships/theme" Target="theme/theme1.xml" Id="rId26" /><Relationship Type="http://schemas.openxmlformats.org/officeDocument/2006/relationships/footer" Target="foot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eader" Target="head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6.xml" Id="rId24" /><Relationship Type="http://schemas.openxmlformats.org/officeDocument/2006/relationships/header" Target="header2.xml" Id="rId15" /><Relationship Type="http://schemas.openxmlformats.org/officeDocument/2006/relationships/header" Target="header4.xml" Id="rId23" /><Relationship Type="http://schemas.openxmlformats.org/officeDocument/2006/relationships/footnotes" Target="footnotes.xml" Id="rId10" /><Relationship Type="http://schemas.openxmlformats.org/officeDocument/2006/relationships/hyperlink" Target="https://pdf.sciencedirectassets.com/777079/1-s2.0-S2666520420X00026/1-s2.0-S2666520420300059/main.pdf?X-Amz-Date=20210315T124226Z&amp;X-Amz-Algorithm=AWS4-HMAC-SHA256&amp;X-Amz-Signature=07604dcfa875b93b2a5b684e4674af9cb27cadafdaa265200f9f27d83e804c3c&amp;X-Amz-Credential=ASIAQ3PHCVTY76W7DFUD%2F20210315%2Fus-east-1%2Fs3%2Faws4_request&amp;type=client&amp;tid=prr-1cd7d5b1-e9a1-4e6a-9f99-fb97cd33ba29&amp;sid=548d2fb64214a14afe7b35b890a0b6b3ef29gxrqb&amp;pii=S2666520420300059&amp;X-Amz-SignedHeaders=host&amp;X-Amz-Security-Token=IQoJb3JpZ2luX2VjEMT%2F%2F%2F%2F%2F%2F%2F%2F%2F%2FwEaCXVzLWVhc3QtMSJIMEYCIQDAKqbGCHYtdbW3H9ePblUnJC0A5Gp%2Be6YYbzoT3N9wYwIhAIL5BEXxrrQO9vp6Yy4e23WUVkM1wkng8ILOx%2FCIjnpsKr0DCOz%2F%2F%2F%2F%2F%2F%2F%2F%2F%2FwEQAxoMMDU5MDAzNTQ2ODY1IgzVclwEdlW5jUe8NusqkQMh6JSiKDrwTWHadMOkyrBHw4iVPrWSiAcLlhp3vzZ9dd%2BGxGxO1PLba7DRS7aEdXtESKVT5SvnutQHJzvp1grw%2By35bTnGkVbTdHIBYuS8poSuB4Up522ISWYIzhi0p5sdcXyUl1DC8DpzMi9HCURFYX%2BOif0N7RknOWl73XZORd7lsOy7s844PD7Rfq7km4Dfk6ppZVpOBtNDQ%2BhtpjY8uDcxAkjgrfxXNhF%2FBuuPJG%2BMVdY6ao%2Fn20WF51BT%2B1Jwiwb2VcoTIK%2F9ifwZXjzxUG4BhSMlTbLZojfc96pe2%2F6MhqmFA29OkWWbxQv7KhKiRPXgZzkryF3iaVaisWxfULut5rEqpBfoIhQo0G4EwGdeQMuQQSH%2B%2BqzDWqfr%2BLETKlb7UET42NwEIzzTbLd6NMoMmi5TqiJmvKQoeMFuQxon%2FbHwqO%2FBW6jxQ634mN89%2BZf4PvuK8mFirDvFu33dEa%2F1Fsr6CiWE8%2FM0slNPt74mYDH9u%2FmRsz2Z6CEnhAHdfwHxkoNsQ6aQSoWYnPHcLDCsgb2CBjrqAY9EQo5V9XY4dv5US9sdWw3OovCAkiYSgUoDQetxnHQ9lyPgPNVo%2BNrPe13a8Wji%2BVV5H51qzpM1Uvu4l3jioEv3%2FdrwoLIK%2F2SgzFG6%2BOMWcawQn64a8aRzOsmyfgZ3ukk5y0i7fAbdpUFpbIKiwygilUk%2FB6glpIfHsVq1M4FdHBgPFxNTqT09F%2BWed3pDRwm4QAifdo96488g5cM7WhnsbcgOyIlie3HAc1jLOTxdBHKs8PWwQL7iCYbNetF8QK7I03GW08xesD0gW8CUHgGm5hhwZc2uPBlACoU3O1MiGeDTjeFHLcurSA%3D%3D&amp;host=68042c943591013ac2b2430a89b270f6af2c76d8dfd086a07176afe7c76c2c61&amp;X-Amz-Expires=300&amp;hash=eadfcd005e1cffc8b99ef36fb2a00d6eeb2d9078769357a87bce5dc7bc979ef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5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331</Words>
  <Characters>3825</Characters>
  <Application>Microsoft Office Word</Application>
  <DocSecurity>0</DocSecurity>
  <Lines>31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4148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Grov sugkateter vid aspirationsrisk</dc:title>
  <dc:subject/>
  <dc:creator>patrik.jens.johansson@vgregion.se</dc:creator>
  <keywords/>
  <lastModifiedBy>Carina Turesson Roos</lastModifiedBy>
  <revision>5</revision>
  <lastPrinted>2016-03-31T10:56:00.0000000Z</lastPrinted>
  <dcterms:created xsi:type="dcterms:W3CDTF">2022-05-23T03:35:00.0000000Z</dcterms:created>
  <dcterms:modified xsi:type="dcterms:W3CDTF">2025-01-13T13:10:00.0000000Z</dcterms:modified>
</coreProperties>
</file>