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48CB43" w14:textId="77777777" w:rsidR="00E13ACD" w:rsidRDefault="00E13ACD" w:rsidP="00B678A7">
      <w:pPr>
        <w:pStyle w:val="Rubrik2"/>
        <w:ind w:left="426"/>
        <w:sectPr w:rsidR="00E13ACD" w:rsidSect="00E13AC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207CBB1" w14:textId="77777777" w:rsidR="00E13ACD" w:rsidRPr="00E13ACD" w:rsidRDefault="00E13ACD" w:rsidP="00B678A7">
      <w:pPr>
        <w:spacing w:after="0" w:line="240" w:lineRule="auto"/>
        <w:ind w:left="426" w:right="0"/>
        <w:rPr>
          <w:szCs w:val="20"/>
        </w:rPr>
      </w:pPr>
    </w:p>
    <w:p w14:paraId="701E092F" w14:textId="3769AC9C" w:rsidR="00E13ACD" w:rsidRPr="00E13ACD" w:rsidRDefault="00E13ACD" w:rsidP="00B678A7">
      <w:pPr>
        <w:spacing w:after="0" w:line="240" w:lineRule="auto"/>
        <w:ind w:left="426" w:right="0"/>
        <w:rPr>
          <w:szCs w:val="20"/>
        </w:rPr>
      </w:pPr>
      <w:r w:rsidRPr="00E13AC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782818F" wp14:editId="5CB56ED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B11B0D" w14:textId="77777777" w:rsidR="00E13ACD" w:rsidRDefault="00E13ACD" w:rsidP="00E13AC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13333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oel="http://schemas.microsoft.com/office/2019/extlst">
            <w:pict>
              <v:shapetype w14:anchorId="1782818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4B11B0D" w14:textId="77777777" w:rsidR="00E13ACD" w:rsidRDefault="00E13ACD" w:rsidP="00E13ACD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13333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39"/>
      </w:tblGrid>
      <w:tr w:rsidR="00E13ACD" w:rsidRPr="00E13ACD" w14:paraId="53BD6240" w14:textId="77777777" w:rsidTr="000303B3">
        <w:trPr>
          <w:cantSplit/>
          <w:trHeight w:val="570"/>
        </w:trPr>
        <w:tc>
          <w:tcPr>
            <w:tcW w:w="9039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  <w:hideMark/>
          </w:tcPr>
          <w:p w14:paraId="4B533FA4" w14:textId="77777777" w:rsidR="00E13ACD" w:rsidRPr="00E13ACD" w:rsidRDefault="00E13ACD" w:rsidP="00B678A7">
            <w:pPr>
              <w:pStyle w:val="Rubrik1"/>
              <w:ind w:left="426"/>
              <w:rPr>
                <w:rFonts w:ascii="Times New Roman Fet" w:hAnsi="Times New Roman Fet"/>
                <w:noProof/>
              </w:rPr>
            </w:pPr>
            <w:bookmarkStart w:id="1" w:name="Rubrik"/>
            <w:bookmarkStart w:id="2" w:name="_1314629194"/>
            <w:bookmarkEnd w:id="1"/>
            <w:bookmarkEnd w:id="2"/>
            <w:r w:rsidRPr="00E13ACD">
              <w:rPr>
                <w:noProof/>
              </w:rPr>
              <w:t>Höftprotesluxation – sluten reposition</w:t>
            </w:r>
          </w:p>
        </w:tc>
      </w:tr>
    </w:tbl>
    <w:p w14:paraId="236F0BC4" w14:textId="77777777" w:rsidR="00E13ACD" w:rsidRPr="00E13ACD" w:rsidRDefault="00E13ACD" w:rsidP="00B678A7">
      <w:pPr>
        <w:spacing w:after="0" w:line="240" w:lineRule="auto"/>
        <w:ind w:left="426" w:right="0"/>
        <w:rPr>
          <w:rFonts w:ascii="Arial" w:hAnsi="Arial" w:cs="Arial"/>
          <w:b/>
          <w:bCs/>
          <w:iCs/>
          <w:sz w:val="26"/>
          <w:szCs w:val="28"/>
        </w:rPr>
      </w:pPr>
    </w:p>
    <w:p w14:paraId="762321DC" w14:textId="77777777" w:rsidR="00E13ACD" w:rsidRPr="00E13ACD" w:rsidRDefault="00E13ACD" w:rsidP="00B678A7">
      <w:pPr>
        <w:pStyle w:val="Rubrik2"/>
        <w:ind w:left="426"/>
      </w:pPr>
      <w:r w:rsidRPr="00E13ACD">
        <w:t>Revidering i denna version:</w:t>
      </w:r>
    </w:p>
    <w:p w14:paraId="3CD6F5F3" w14:textId="51DF4F0D" w:rsidR="00E13ACD" w:rsidRPr="00E13ACD" w:rsidRDefault="00661D23" w:rsidP="00B678A7">
      <w:pPr>
        <w:spacing w:after="0" w:line="240" w:lineRule="auto"/>
        <w:ind w:left="426" w:right="0"/>
        <w:rPr>
          <w:szCs w:val="20"/>
        </w:rPr>
      </w:pPr>
      <w:r>
        <w:rPr>
          <w:szCs w:val="20"/>
        </w:rPr>
        <w:t>Ingen revidering, förlängning av giltighetstid.</w:t>
      </w:r>
    </w:p>
    <w:p w14:paraId="1DA63D07" w14:textId="77777777" w:rsidR="00E13ACD" w:rsidRPr="00E13ACD" w:rsidRDefault="00E13ACD" w:rsidP="00B678A7">
      <w:pPr>
        <w:pStyle w:val="Rubrik2"/>
        <w:ind w:left="426"/>
        <w:rPr>
          <w:sz w:val="23"/>
          <w:szCs w:val="23"/>
        </w:rPr>
      </w:pPr>
      <w:r w:rsidRPr="00E13ACD">
        <w:t>Bakgrund</w:t>
      </w:r>
    </w:p>
    <w:p w14:paraId="0D7FEF8A" w14:textId="77777777" w:rsidR="00E13ACD" w:rsidRPr="00E13ACD" w:rsidRDefault="00E13ACD" w:rsidP="00B678A7">
      <w:pPr>
        <w:autoSpaceDE w:val="0"/>
        <w:autoSpaceDN w:val="0"/>
        <w:adjustRightInd w:val="0"/>
        <w:spacing w:after="0" w:line="240" w:lineRule="auto"/>
        <w:ind w:left="426" w:right="0"/>
        <w:rPr>
          <w:rFonts w:ascii="EQIAU O+ Arial," w:hAnsi="EQIAU O+ Arial," w:cs="EQIAU O+ Arial,"/>
          <w:color w:val="000000"/>
        </w:rPr>
      </w:pPr>
      <w:r w:rsidRPr="00E13ACD">
        <w:rPr>
          <w:color w:val="000000"/>
          <w:sz w:val="23"/>
          <w:szCs w:val="23"/>
        </w:rPr>
        <w:t>Luxation förekommer efter höftprotesoperation och ibland krävs inget större trauma. Reponeringen sker under röntgengenomlysning i kort narkos</w:t>
      </w:r>
      <w:r w:rsidRPr="00E13ACD">
        <w:rPr>
          <w:color w:val="000000"/>
        </w:rPr>
        <w:t>. Reponering kan ske på akutmottagningen men ibland krävs generell anestesi och patienten får då komma till operationsavdelningen</w:t>
      </w:r>
      <w:r w:rsidRPr="00E13ACD">
        <w:rPr>
          <w:b/>
          <w:i/>
          <w:color w:val="000000"/>
        </w:rPr>
        <w:t>.</w:t>
      </w:r>
      <w:r w:rsidRPr="00E13ACD">
        <w:rPr>
          <w:i/>
          <w:color w:val="000000"/>
        </w:rPr>
        <w:t xml:space="preserve"> </w:t>
      </w:r>
    </w:p>
    <w:p w14:paraId="00154B3E" w14:textId="77777777" w:rsidR="00E13ACD" w:rsidRPr="00E13ACD" w:rsidRDefault="00E13ACD" w:rsidP="00B678A7">
      <w:pPr>
        <w:pStyle w:val="Rubrik2"/>
        <w:ind w:left="426"/>
        <w:rPr>
          <w:rFonts w:ascii="Arial" w:hAnsi="Arial" w:cs="Arial"/>
          <w:b/>
          <w:bCs w:val="0"/>
          <w:iCs/>
          <w:sz w:val="26"/>
          <w:szCs w:val="28"/>
        </w:rPr>
      </w:pPr>
      <w:r w:rsidRPr="001F39F6">
        <w:t>Syfte</w:t>
      </w:r>
    </w:p>
    <w:p w14:paraId="4BF42F49" w14:textId="77777777" w:rsidR="00E13ACD" w:rsidRPr="00E13ACD" w:rsidRDefault="00E13ACD" w:rsidP="00B678A7">
      <w:pPr>
        <w:spacing w:after="0" w:line="240" w:lineRule="auto"/>
        <w:ind w:left="426" w:right="0"/>
        <w:rPr>
          <w:szCs w:val="20"/>
        </w:rPr>
      </w:pPr>
      <w:r w:rsidRPr="00E13ACD">
        <w:rPr>
          <w:szCs w:val="20"/>
        </w:rPr>
        <w:t>Att skapa ett dokumentstöd för omhändertagande av patient vid sluten reposition av höftprotesluxation</w:t>
      </w:r>
      <w:r w:rsidRPr="00E13ACD">
        <w:rPr>
          <w:b/>
          <w:szCs w:val="20"/>
        </w:rPr>
        <w:t>.</w:t>
      </w:r>
      <w:r w:rsidRPr="00E13ACD">
        <w:rPr>
          <w:szCs w:val="20"/>
        </w:rPr>
        <w:t xml:space="preserve"> </w:t>
      </w:r>
    </w:p>
    <w:p w14:paraId="71C6F256" w14:textId="77777777" w:rsidR="00E13ACD" w:rsidRPr="00E13ACD" w:rsidRDefault="00E13ACD" w:rsidP="00B678A7">
      <w:pPr>
        <w:pStyle w:val="Rubrik2"/>
        <w:ind w:left="426"/>
        <w:rPr>
          <w:rFonts w:ascii="Arial" w:hAnsi="Arial" w:cs="Arial"/>
          <w:b/>
          <w:bCs w:val="0"/>
          <w:iCs/>
          <w:sz w:val="26"/>
          <w:szCs w:val="28"/>
        </w:rPr>
      </w:pPr>
      <w:r w:rsidRPr="001F39F6">
        <w:t>Vilka</w:t>
      </w:r>
      <w:r w:rsidRPr="00E13ACD">
        <w:rPr>
          <w:rFonts w:ascii="Arial" w:hAnsi="Arial" w:cs="Arial"/>
          <w:b/>
          <w:iCs/>
          <w:sz w:val="26"/>
          <w:szCs w:val="28"/>
        </w:rPr>
        <w:t xml:space="preserve"> </w:t>
      </w:r>
      <w:r w:rsidRPr="001F39F6">
        <w:t>berörs</w:t>
      </w:r>
    </w:p>
    <w:p w14:paraId="784BCD84" w14:textId="77777777" w:rsidR="00E13ACD" w:rsidRPr="00E13ACD" w:rsidRDefault="00E13ACD" w:rsidP="00B678A7">
      <w:pPr>
        <w:spacing w:after="0" w:line="240" w:lineRule="auto"/>
        <w:ind w:left="426" w:right="0"/>
        <w:rPr>
          <w:szCs w:val="20"/>
        </w:rPr>
      </w:pPr>
      <w:r w:rsidRPr="00E13ACD">
        <w:rPr>
          <w:szCs w:val="20"/>
        </w:rPr>
        <w:t>All personal, Operation NU-sjukvården.</w:t>
      </w:r>
    </w:p>
    <w:p w14:paraId="0F183FF6" w14:textId="77777777" w:rsidR="00E13ACD" w:rsidRPr="00E13ACD" w:rsidRDefault="00E13ACD" w:rsidP="00B678A7">
      <w:pPr>
        <w:pStyle w:val="Rubrik2"/>
        <w:ind w:left="426"/>
        <w:rPr>
          <w:rFonts w:ascii="Arial" w:hAnsi="Arial" w:cs="Arial"/>
          <w:b/>
          <w:bCs w:val="0"/>
          <w:i/>
          <w:iCs/>
          <w:sz w:val="26"/>
          <w:szCs w:val="28"/>
        </w:rPr>
      </w:pPr>
      <w:r w:rsidRPr="001F39F6">
        <w:t>Anestesiförslag</w:t>
      </w:r>
    </w:p>
    <w:p w14:paraId="305A6F59" w14:textId="77777777" w:rsidR="00E13ACD" w:rsidRPr="00E13ACD" w:rsidRDefault="00E13ACD" w:rsidP="00B678A7">
      <w:pPr>
        <w:pStyle w:val="Rubrik3"/>
        <w:ind w:left="426"/>
      </w:pPr>
      <w:r w:rsidRPr="00E13ACD">
        <w:t>Premedicinering:</w:t>
      </w:r>
    </w:p>
    <w:p w14:paraId="186E7EE7" w14:textId="77777777" w:rsidR="00E13ACD" w:rsidRPr="00E13ACD" w:rsidRDefault="00E13ACD" w:rsidP="00B678A7">
      <w:pPr>
        <w:spacing w:after="0" w:line="240" w:lineRule="auto"/>
        <w:ind w:left="426" w:right="0"/>
        <w:rPr>
          <w:b/>
        </w:rPr>
      </w:pPr>
      <w:r w:rsidRPr="00E13ACD">
        <w:t xml:space="preserve">T Paracetamol </w:t>
      </w:r>
      <w:proofErr w:type="spellStart"/>
      <w:r w:rsidRPr="00E13ACD">
        <w:t>enl.rutin</w:t>
      </w:r>
      <w:proofErr w:type="spellEnd"/>
      <w:r w:rsidRPr="00E13ACD">
        <w:t xml:space="preserve"> för premedicinering</w:t>
      </w:r>
    </w:p>
    <w:p w14:paraId="62072807" w14:textId="77777777" w:rsidR="00E13ACD" w:rsidRPr="00E13ACD" w:rsidRDefault="00E13ACD" w:rsidP="00B678A7">
      <w:pPr>
        <w:spacing w:after="0" w:line="240" w:lineRule="auto"/>
        <w:ind w:left="426" w:right="0"/>
        <w:rPr>
          <w:b/>
          <w:i/>
        </w:rPr>
      </w:pPr>
      <w:r w:rsidRPr="00E13ACD">
        <w:rPr>
          <w:b/>
        </w:rPr>
        <w:t xml:space="preserve">       </w:t>
      </w:r>
    </w:p>
    <w:p w14:paraId="479772A7" w14:textId="77777777" w:rsidR="00E13ACD" w:rsidRPr="00E13ACD" w:rsidRDefault="00E13ACD" w:rsidP="00B678A7">
      <w:pPr>
        <w:pStyle w:val="Rubrik3"/>
        <w:ind w:left="426"/>
      </w:pPr>
      <w:r w:rsidRPr="00E13ACD">
        <w:t>Anestesi:</w:t>
      </w:r>
    </w:p>
    <w:p w14:paraId="18164FE8" w14:textId="77777777" w:rsidR="00E13ACD" w:rsidRPr="00E13ACD" w:rsidRDefault="00E13ACD" w:rsidP="00B678A7">
      <w:pPr>
        <w:spacing w:after="0" w:line="240" w:lineRule="auto"/>
        <w:ind w:left="426" w:right="0"/>
      </w:pPr>
      <w:r w:rsidRPr="00E13ACD">
        <w:t>Anestesikort:</w:t>
      </w:r>
    </w:p>
    <w:p w14:paraId="2B042597" w14:textId="77777777" w:rsidR="00E13ACD" w:rsidRPr="00E13ACD" w:rsidRDefault="00E13ACD" w:rsidP="00B678A7">
      <w:pPr>
        <w:spacing w:after="0" w:line="240" w:lineRule="auto"/>
        <w:ind w:left="426" w:right="0"/>
      </w:pPr>
      <w:r w:rsidRPr="00E13ACD">
        <w:t xml:space="preserve">Alt 1: Mask - intravenös anestesi (Propofol, </w:t>
      </w:r>
      <w:proofErr w:type="spellStart"/>
      <w:r w:rsidRPr="00E13ACD">
        <w:t>Rapifen</w:t>
      </w:r>
      <w:proofErr w:type="spellEnd"/>
      <w:r w:rsidRPr="00E13ACD">
        <w:t>/Fentanyl)</w:t>
      </w:r>
    </w:p>
    <w:p w14:paraId="5922CF12" w14:textId="77777777" w:rsidR="00E13ACD" w:rsidRPr="00E13ACD" w:rsidRDefault="00E13ACD" w:rsidP="00B678A7">
      <w:pPr>
        <w:spacing w:after="0" w:line="240" w:lineRule="auto"/>
        <w:ind w:left="426" w:right="0"/>
      </w:pPr>
      <w:r w:rsidRPr="00E13ACD">
        <w:t>Alt 2: Spinal (Marcain tung)</w:t>
      </w:r>
    </w:p>
    <w:p w14:paraId="276ECEBD" w14:textId="77777777" w:rsidR="00E13ACD" w:rsidRPr="00E13ACD" w:rsidRDefault="00E13ACD" w:rsidP="00B678A7">
      <w:pPr>
        <w:spacing w:after="0" w:line="240" w:lineRule="auto"/>
        <w:ind w:left="426" w:right="0"/>
      </w:pPr>
    </w:p>
    <w:p w14:paraId="60FE0366" w14:textId="77777777" w:rsidR="00E13ACD" w:rsidRPr="00E13ACD" w:rsidRDefault="00E13ACD" w:rsidP="00B678A7">
      <w:pPr>
        <w:pStyle w:val="Rubrik3"/>
        <w:ind w:left="426"/>
      </w:pPr>
      <w:r w:rsidRPr="00E13ACD">
        <w:lastRenderedPageBreak/>
        <w:t>Postoperativt:</w:t>
      </w:r>
    </w:p>
    <w:p w14:paraId="0BD538A0" w14:textId="77777777" w:rsidR="00E13ACD" w:rsidRPr="00E13ACD" w:rsidRDefault="00E13ACD" w:rsidP="00B678A7">
      <w:pPr>
        <w:spacing w:after="0" w:line="240" w:lineRule="auto"/>
        <w:ind w:left="426" w:right="0"/>
      </w:pPr>
      <w:r w:rsidRPr="00E13ACD">
        <w:t>T Paracetamol 15-20 mg/kg (max 1g) x 4, from 6 timmar efter premedicinering</w:t>
      </w:r>
    </w:p>
    <w:p w14:paraId="0DE9FA11" w14:textId="77777777" w:rsidR="00E13ACD" w:rsidRPr="00E13ACD" w:rsidRDefault="00E13ACD" w:rsidP="00B678A7">
      <w:pPr>
        <w:autoSpaceDE w:val="0"/>
        <w:autoSpaceDN w:val="0"/>
        <w:adjustRightInd w:val="0"/>
        <w:spacing w:after="0" w:line="240" w:lineRule="auto"/>
        <w:ind w:left="426" w:right="0"/>
        <w:rPr>
          <w:rFonts w:ascii="EQIAU O+ Arial," w:hAnsi="EQIAU O+ Arial," w:cs="EQIAU O+ Arial,"/>
          <w:color w:val="000000"/>
        </w:rPr>
      </w:pPr>
      <w:proofErr w:type="spellStart"/>
      <w:r w:rsidRPr="00E13ACD">
        <w:rPr>
          <w:color w:val="000000"/>
        </w:rPr>
        <w:t>Inj</w:t>
      </w:r>
      <w:proofErr w:type="spellEnd"/>
      <w:r w:rsidRPr="00E13ACD">
        <w:rPr>
          <w:color w:val="000000"/>
        </w:rPr>
        <w:t xml:space="preserve"> </w:t>
      </w:r>
      <w:proofErr w:type="spellStart"/>
      <w:r w:rsidRPr="00E13ACD">
        <w:rPr>
          <w:color w:val="000000"/>
        </w:rPr>
        <w:t>Oxynorm</w:t>
      </w:r>
      <w:proofErr w:type="spellEnd"/>
      <w:r w:rsidRPr="00E13ACD">
        <w:rPr>
          <w:color w:val="000000"/>
        </w:rPr>
        <w:t xml:space="preserve"> </w:t>
      </w:r>
      <w:proofErr w:type="spellStart"/>
      <w:r w:rsidRPr="00E13ACD">
        <w:rPr>
          <w:color w:val="000000"/>
        </w:rPr>
        <w:t>vb</w:t>
      </w:r>
      <w:proofErr w:type="spellEnd"/>
      <w:r w:rsidRPr="00E13ACD">
        <w:rPr>
          <w:color w:val="000000"/>
        </w:rPr>
        <w:t xml:space="preserve"> </w:t>
      </w:r>
    </w:p>
    <w:p w14:paraId="642B0A88" w14:textId="77777777" w:rsidR="00E13ACD" w:rsidRPr="00E13ACD" w:rsidRDefault="00E13ACD" w:rsidP="00B678A7">
      <w:pPr>
        <w:pStyle w:val="Rubrik2"/>
        <w:ind w:left="426"/>
        <w:rPr>
          <w:rFonts w:ascii="Arial" w:hAnsi="Arial" w:cs="Arial"/>
          <w:b/>
          <w:bCs w:val="0"/>
          <w:iCs/>
          <w:sz w:val="26"/>
          <w:szCs w:val="28"/>
        </w:rPr>
      </w:pPr>
      <w:r w:rsidRPr="001F39F6">
        <w:t>Utrustning</w:t>
      </w:r>
    </w:p>
    <w:p w14:paraId="623FF1A0" w14:textId="77777777" w:rsidR="00E13ACD" w:rsidRPr="00E13ACD" w:rsidRDefault="00E13ACD" w:rsidP="00B678A7">
      <w:pPr>
        <w:spacing w:after="0" w:line="240" w:lineRule="auto"/>
        <w:ind w:left="426" w:right="0"/>
        <w:rPr>
          <w:szCs w:val="20"/>
        </w:rPr>
      </w:pPr>
      <w:r w:rsidRPr="00E13ACD">
        <w:rPr>
          <w:szCs w:val="20"/>
        </w:rPr>
        <w:t xml:space="preserve">Standard/basmonitorering. </w:t>
      </w:r>
    </w:p>
    <w:p w14:paraId="4A256862" w14:textId="77777777" w:rsidR="00E13ACD" w:rsidRPr="00E13ACD" w:rsidRDefault="00E13ACD" w:rsidP="00B678A7">
      <w:pPr>
        <w:pStyle w:val="Rubrik2"/>
        <w:ind w:left="426"/>
        <w:rPr>
          <w:rFonts w:ascii="Arial" w:hAnsi="Arial" w:cs="Arial"/>
          <w:b/>
          <w:bCs w:val="0"/>
          <w:iCs/>
          <w:sz w:val="26"/>
          <w:szCs w:val="28"/>
        </w:rPr>
      </w:pPr>
      <w:r w:rsidRPr="001F39F6">
        <w:t>Blodgruppering/</w:t>
      </w:r>
      <w:proofErr w:type="spellStart"/>
      <w:r w:rsidRPr="001F39F6">
        <w:t>bastest</w:t>
      </w:r>
      <w:proofErr w:type="spellEnd"/>
    </w:p>
    <w:p w14:paraId="1822489A" w14:textId="77777777" w:rsidR="00E13ACD" w:rsidRPr="00E13ACD" w:rsidRDefault="00E13ACD" w:rsidP="00B678A7">
      <w:pPr>
        <w:spacing w:after="0" w:line="240" w:lineRule="auto"/>
        <w:ind w:left="426" w:right="0"/>
        <w:rPr>
          <w:szCs w:val="20"/>
        </w:rPr>
      </w:pPr>
      <w:r w:rsidRPr="00E13ACD">
        <w:rPr>
          <w:szCs w:val="20"/>
        </w:rPr>
        <w:t xml:space="preserve">Nej/nej </w:t>
      </w:r>
    </w:p>
    <w:p w14:paraId="7647FCFB" w14:textId="77777777" w:rsidR="00E13ACD" w:rsidRPr="00E13ACD" w:rsidRDefault="00E13ACD" w:rsidP="00B678A7">
      <w:pPr>
        <w:spacing w:after="0" w:line="240" w:lineRule="auto"/>
        <w:ind w:left="426" w:right="0"/>
        <w:rPr>
          <w:szCs w:val="20"/>
        </w:rPr>
      </w:pPr>
    </w:p>
    <w:p w14:paraId="42C11C80" w14:textId="77777777" w:rsidR="00E13ACD" w:rsidRPr="00E13ACD" w:rsidRDefault="00E13ACD" w:rsidP="00B678A7">
      <w:pPr>
        <w:spacing w:after="0" w:line="240" w:lineRule="auto"/>
        <w:ind w:left="426" w:right="0"/>
        <w:rPr>
          <w:szCs w:val="20"/>
        </w:rPr>
      </w:pPr>
      <w:r w:rsidRPr="00E13ACD">
        <w:t xml:space="preserve">Om det redan innan patienten kommer till operationsavdelningen finns en uttalad risk att </w:t>
      </w:r>
      <w:proofErr w:type="spellStart"/>
      <w:r w:rsidRPr="00E13ACD">
        <w:t>repositionen</w:t>
      </w:r>
      <w:proofErr w:type="spellEnd"/>
      <w:r w:rsidRPr="00E13ACD">
        <w:t xml:space="preserve"> kan bli </w:t>
      </w:r>
      <w:r w:rsidRPr="00E13ACD">
        <w:rPr>
          <w:b/>
          <w:i/>
        </w:rPr>
        <w:t>öppen</w:t>
      </w:r>
      <w:r w:rsidRPr="00E13ACD">
        <w:t xml:space="preserve">, ska det finnas </w:t>
      </w:r>
      <w:r w:rsidRPr="00E13ACD">
        <w:rPr>
          <w:b/>
          <w:i/>
        </w:rPr>
        <w:t>blodgruppering</w:t>
      </w:r>
      <w:r w:rsidRPr="00E13ACD">
        <w:rPr>
          <w:i/>
        </w:rPr>
        <w:t xml:space="preserve"> </w:t>
      </w:r>
      <w:r w:rsidRPr="00E13ACD">
        <w:t xml:space="preserve">och </w:t>
      </w:r>
      <w:proofErr w:type="spellStart"/>
      <w:r w:rsidRPr="00E13ACD">
        <w:rPr>
          <w:b/>
          <w:i/>
        </w:rPr>
        <w:t>bastest</w:t>
      </w:r>
      <w:proofErr w:type="spellEnd"/>
      <w:r w:rsidRPr="00E13ACD">
        <w:rPr>
          <w:b/>
        </w:rPr>
        <w:t xml:space="preserve">. </w:t>
      </w:r>
    </w:p>
    <w:p w14:paraId="056F22F6" w14:textId="77777777" w:rsidR="00E13ACD" w:rsidRPr="00E13ACD" w:rsidRDefault="00E13ACD" w:rsidP="00B678A7">
      <w:pPr>
        <w:pStyle w:val="Rubrik2"/>
        <w:ind w:left="426"/>
        <w:rPr>
          <w:rFonts w:ascii="Arial" w:hAnsi="Arial" w:cs="Arial"/>
          <w:b/>
          <w:bCs w:val="0"/>
          <w:iCs/>
          <w:sz w:val="26"/>
          <w:szCs w:val="23"/>
        </w:rPr>
      </w:pPr>
      <w:r w:rsidRPr="001F39F6">
        <w:t>Operationsbord/läge</w:t>
      </w:r>
    </w:p>
    <w:p w14:paraId="139CDD49" w14:textId="77777777" w:rsidR="00E13ACD" w:rsidRPr="00E13ACD" w:rsidRDefault="00E13ACD" w:rsidP="00B678A7">
      <w:pPr>
        <w:numPr>
          <w:ilvl w:val="0"/>
          <w:numId w:val="21"/>
        </w:numPr>
        <w:tabs>
          <w:tab w:val="clear" w:pos="0"/>
        </w:tabs>
        <w:suppressAutoHyphens/>
        <w:spacing w:after="0" w:line="240" w:lineRule="auto"/>
        <w:ind w:left="851" w:right="0"/>
        <w:rPr>
          <w:szCs w:val="23"/>
        </w:rPr>
      </w:pPr>
      <w:r w:rsidRPr="00E13ACD">
        <w:rPr>
          <w:szCs w:val="23"/>
        </w:rPr>
        <w:t xml:space="preserve">Oftast kan patienten ligga kvar i </w:t>
      </w:r>
      <w:r w:rsidRPr="00E13ACD">
        <w:rPr>
          <w:b/>
          <w:szCs w:val="23"/>
        </w:rPr>
        <w:t>ryggläge</w:t>
      </w:r>
      <w:r w:rsidRPr="00E13ACD">
        <w:rPr>
          <w:szCs w:val="23"/>
        </w:rPr>
        <w:t xml:space="preserve"> i </w:t>
      </w:r>
      <w:r w:rsidRPr="00E13ACD">
        <w:rPr>
          <w:b/>
          <w:szCs w:val="23"/>
        </w:rPr>
        <w:t>sängen</w:t>
      </w:r>
      <w:r w:rsidRPr="00E13ACD">
        <w:rPr>
          <w:szCs w:val="23"/>
        </w:rPr>
        <w:t xml:space="preserve">. </w:t>
      </w:r>
      <w:r w:rsidRPr="00E13ACD">
        <w:rPr>
          <w:i/>
          <w:szCs w:val="23"/>
        </w:rPr>
        <w:t xml:space="preserve">Försiktiga manipulationer eftersom tillståndet är smärtsamt! </w:t>
      </w:r>
      <w:r w:rsidRPr="00E13ACD">
        <w:rPr>
          <w:szCs w:val="23"/>
        </w:rPr>
        <w:t xml:space="preserve">Huvudgaveln plockas bort </w:t>
      </w:r>
      <w:r w:rsidRPr="00E13ACD">
        <w:rPr>
          <w:i/>
          <w:szCs w:val="23"/>
        </w:rPr>
        <w:t>före</w:t>
      </w:r>
      <w:r w:rsidRPr="00E13ACD">
        <w:rPr>
          <w:szCs w:val="23"/>
        </w:rPr>
        <w:t xml:space="preserve"> inledning av anestesi och sätts tillbaka först när patienten har en säker luftväg och det är dags för avfärd till UVA. </w:t>
      </w:r>
      <w:r w:rsidRPr="00E13ACD">
        <w:rPr>
          <w:i/>
          <w:szCs w:val="23"/>
        </w:rPr>
        <w:t>Efter</w:t>
      </w:r>
      <w:r w:rsidRPr="00E13ACD">
        <w:rPr>
          <w:szCs w:val="23"/>
        </w:rPr>
        <w:t xml:space="preserve"> anestesiinduktion läggs en höftbräda - avsedd för reponering av höftprotesluxation - under madrassen på den </w:t>
      </w:r>
      <w:proofErr w:type="spellStart"/>
      <w:r w:rsidRPr="00E13ACD">
        <w:rPr>
          <w:szCs w:val="23"/>
        </w:rPr>
        <w:t>luxerade</w:t>
      </w:r>
      <w:proofErr w:type="spellEnd"/>
      <w:r w:rsidRPr="00E13ACD">
        <w:rPr>
          <w:szCs w:val="23"/>
        </w:rPr>
        <w:t xml:space="preserve"> sidan och patienten dras långt ut på sängkanten för att göra det möjligt med röntgengenomlysning. Höftbrädan finns i förråd 3 ortopedkorridoren. </w:t>
      </w:r>
    </w:p>
    <w:p w14:paraId="03E1E98D" w14:textId="77777777" w:rsidR="00E13ACD" w:rsidRPr="00E13ACD" w:rsidRDefault="00E13ACD" w:rsidP="00B678A7">
      <w:pPr>
        <w:numPr>
          <w:ilvl w:val="0"/>
          <w:numId w:val="21"/>
        </w:numPr>
        <w:tabs>
          <w:tab w:val="clear" w:pos="0"/>
        </w:tabs>
        <w:suppressAutoHyphens/>
        <w:spacing w:after="0" w:line="240" w:lineRule="auto"/>
        <w:ind w:left="851" w:right="0"/>
        <w:rPr>
          <w:szCs w:val="20"/>
        </w:rPr>
      </w:pPr>
      <w:r w:rsidRPr="00E13ACD">
        <w:rPr>
          <w:szCs w:val="23"/>
        </w:rPr>
        <w:t xml:space="preserve">Vid förväntat svår reponering kan det bli aktuellt med operations-bord, vanligtvis ryggläge på sträckbord. Rådgör med operatören. </w:t>
      </w:r>
    </w:p>
    <w:p w14:paraId="0CC98A43" w14:textId="77777777" w:rsidR="00E13ACD" w:rsidRPr="00E13ACD" w:rsidRDefault="00E13ACD" w:rsidP="00B678A7">
      <w:pPr>
        <w:pStyle w:val="Rubrik2"/>
        <w:ind w:left="426"/>
        <w:rPr>
          <w:rFonts w:ascii="Arial" w:hAnsi="Arial" w:cs="Arial"/>
          <w:b/>
          <w:bCs w:val="0"/>
          <w:iCs/>
          <w:sz w:val="26"/>
          <w:szCs w:val="28"/>
        </w:rPr>
      </w:pPr>
      <w:r w:rsidRPr="001F39F6">
        <w:t>Håravkortning</w:t>
      </w:r>
    </w:p>
    <w:p w14:paraId="2AC9DD1F" w14:textId="77777777" w:rsidR="00E13ACD" w:rsidRPr="00E13ACD" w:rsidRDefault="00E13ACD" w:rsidP="00B678A7">
      <w:pPr>
        <w:spacing w:after="0" w:line="240" w:lineRule="auto"/>
        <w:ind w:left="426" w:right="0"/>
        <w:rPr>
          <w:szCs w:val="20"/>
        </w:rPr>
      </w:pPr>
      <w:r w:rsidRPr="00E13ACD">
        <w:rPr>
          <w:szCs w:val="20"/>
        </w:rPr>
        <w:t>Nej</w:t>
      </w:r>
      <w:r w:rsidRPr="00E13ACD">
        <w:rPr>
          <w:szCs w:val="20"/>
        </w:rPr>
        <w:tab/>
      </w:r>
    </w:p>
    <w:p w14:paraId="1D34AB41" w14:textId="77777777" w:rsidR="00E13ACD" w:rsidRPr="00E13ACD" w:rsidRDefault="00E13ACD" w:rsidP="00B678A7">
      <w:pPr>
        <w:pStyle w:val="Rubrik2"/>
        <w:ind w:left="426"/>
        <w:rPr>
          <w:rFonts w:ascii="Arial" w:hAnsi="Arial" w:cs="Arial"/>
          <w:b/>
          <w:bCs w:val="0"/>
          <w:iCs/>
          <w:sz w:val="26"/>
          <w:szCs w:val="28"/>
        </w:rPr>
      </w:pPr>
      <w:r w:rsidRPr="001F39F6">
        <w:t>KAD</w:t>
      </w:r>
    </w:p>
    <w:p w14:paraId="089AB0E9" w14:textId="77777777" w:rsidR="00E13ACD" w:rsidRPr="00E13ACD" w:rsidRDefault="00E13ACD" w:rsidP="00B678A7">
      <w:pPr>
        <w:spacing w:after="0" w:line="240" w:lineRule="auto"/>
        <w:ind w:left="426" w:right="0"/>
        <w:rPr>
          <w:szCs w:val="20"/>
        </w:rPr>
      </w:pPr>
      <w:r w:rsidRPr="00E13ACD">
        <w:rPr>
          <w:szCs w:val="20"/>
        </w:rPr>
        <w:t>Nej</w:t>
      </w:r>
    </w:p>
    <w:p w14:paraId="31819B62" w14:textId="77777777" w:rsidR="00E13ACD" w:rsidRPr="00E13ACD" w:rsidRDefault="00E13ACD" w:rsidP="00B678A7">
      <w:pPr>
        <w:spacing w:after="0" w:line="240" w:lineRule="auto"/>
        <w:ind w:left="426" w:right="0"/>
        <w:rPr>
          <w:szCs w:val="20"/>
        </w:rPr>
      </w:pPr>
    </w:p>
    <w:p w14:paraId="5432D60B" w14:textId="77777777" w:rsidR="00E13ACD" w:rsidRPr="00E13ACD" w:rsidRDefault="00E13ACD" w:rsidP="00B678A7">
      <w:pPr>
        <w:pStyle w:val="Rubrik2"/>
        <w:ind w:left="426"/>
        <w:rPr>
          <w:b/>
        </w:rPr>
      </w:pPr>
      <w:r w:rsidRPr="001F39F6">
        <w:t>Risker</w:t>
      </w:r>
      <w:r w:rsidRPr="00E13ACD">
        <w:rPr>
          <w:rFonts w:ascii="Arial" w:hAnsi="Arial" w:cs="Arial"/>
          <w:b/>
        </w:rPr>
        <w:t xml:space="preserve"> </w:t>
      </w:r>
    </w:p>
    <w:p w14:paraId="3D4A3CDD" w14:textId="77777777" w:rsidR="00E13ACD" w:rsidRPr="00B678A7" w:rsidRDefault="00E13ACD" w:rsidP="00B678A7">
      <w:pPr>
        <w:numPr>
          <w:ilvl w:val="0"/>
          <w:numId w:val="21"/>
        </w:numPr>
        <w:tabs>
          <w:tab w:val="clear" w:pos="0"/>
        </w:tabs>
        <w:suppressAutoHyphens/>
        <w:spacing w:after="0" w:line="240" w:lineRule="auto"/>
        <w:ind w:left="851" w:right="0"/>
        <w:rPr>
          <w:szCs w:val="23"/>
        </w:rPr>
      </w:pPr>
      <w:r w:rsidRPr="00B678A7">
        <w:rPr>
          <w:szCs w:val="23"/>
        </w:rPr>
        <w:t xml:space="preserve">Risk för att det visar sig vara svårt att genomföra sluten reposition!  </w:t>
      </w:r>
    </w:p>
    <w:p w14:paraId="640DAE18" w14:textId="77777777" w:rsidR="00E13ACD" w:rsidRPr="00B678A7" w:rsidRDefault="00E13ACD" w:rsidP="00B678A7">
      <w:pPr>
        <w:suppressAutoHyphens/>
        <w:spacing w:after="0" w:line="240" w:lineRule="auto"/>
        <w:ind w:left="851" w:right="0"/>
        <w:rPr>
          <w:szCs w:val="23"/>
        </w:rPr>
      </w:pPr>
      <w:r w:rsidRPr="00B678A7">
        <w:rPr>
          <w:szCs w:val="23"/>
        </w:rPr>
        <w:t xml:space="preserve">Om det redan innan patienten kommer till operationsavdelningen finns en uttalad risk att </w:t>
      </w:r>
      <w:proofErr w:type="spellStart"/>
      <w:r w:rsidRPr="00B678A7">
        <w:rPr>
          <w:szCs w:val="23"/>
        </w:rPr>
        <w:t>repostionen</w:t>
      </w:r>
      <w:proofErr w:type="spellEnd"/>
      <w:r w:rsidRPr="00B678A7">
        <w:rPr>
          <w:szCs w:val="23"/>
        </w:rPr>
        <w:t xml:space="preserve"> kan bli öppen, ska det finnas godkänd blodgruppering och </w:t>
      </w:r>
      <w:proofErr w:type="spellStart"/>
      <w:r w:rsidRPr="00B678A7">
        <w:rPr>
          <w:szCs w:val="23"/>
        </w:rPr>
        <w:t>bastest</w:t>
      </w:r>
      <w:proofErr w:type="spellEnd"/>
      <w:r w:rsidRPr="00B678A7">
        <w:rPr>
          <w:szCs w:val="23"/>
        </w:rPr>
        <w:t xml:space="preserve">. </w:t>
      </w:r>
    </w:p>
    <w:p w14:paraId="7BDCB751" w14:textId="77777777" w:rsidR="00E13ACD" w:rsidRPr="001F39F6" w:rsidRDefault="00E13ACD" w:rsidP="00B678A7">
      <w:pPr>
        <w:pStyle w:val="Rubrik2"/>
        <w:ind w:left="426"/>
      </w:pPr>
      <w:r w:rsidRPr="001F39F6">
        <w:t>Avslutning/Postoperativt</w:t>
      </w:r>
    </w:p>
    <w:p w14:paraId="5D718E24" w14:textId="77777777" w:rsidR="00E13ACD" w:rsidRPr="00E13ACD" w:rsidRDefault="00E13ACD" w:rsidP="00B678A7">
      <w:pPr>
        <w:spacing w:after="0" w:line="240" w:lineRule="auto"/>
        <w:ind w:left="426" w:right="0"/>
        <w:rPr>
          <w:szCs w:val="20"/>
        </w:rPr>
      </w:pPr>
      <w:r w:rsidRPr="00E13ACD">
        <w:rPr>
          <w:szCs w:val="20"/>
        </w:rPr>
        <w:t xml:space="preserve">Lassekuddar alternativt ortos. Ordineras av operatören. </w:t>
      </w:r>
    </w:p>
    <w:p w14:paraId="6866F4AF" w14:textId="77777777" w:rsidR="00E13ACD" w:rsidRPr="00E13ACD" w:rsidRDefault="00E13ACD" w:rsidP="00B678A7">
      <w:pPr>
        <w:spacing w:after="0" w:line="240" w:lineRule="auto"/>
        <w:ind w:left="426" w:right="0"/>
      </w:pPr>
      <w:r w:rsidRPr="00E13ACD">
        <w:rPr>
          <w:szCs w:val="20"/>
        </w:rPr>
        <w:t>Mycket viktigt att benen inte korsas!</w:t>
      </w:r>
    </w:p>
    <w:p w14:paraId="50C5D635" w14:textId="77777777" w:rsidR="00E13ACD" w:rsidRPr="00E13ACD" w:rsidRDefault="00E13ACD" w:rsidP="00B678A7">
      <w:pPr>
        <w:tabs>
          <w:tab w:val="left" w:pos="5280"/>
        </w:tabs>
        <w:spacing w:after="0" w:line="240" w:lineRule="auto"/>
        <w:ind w:left="426" w:right="0"/>
        <w:rPr>
          <w:rFonts w:ascii="Arial" w:hAnsi="Arial" w:cs="Arial"/>
          <w:b/>
        </w:rPr>
      </w:pPr>
      <w:r w:rsidRPr="00E13ACD">
        <w:tab/>
      </w:r>
    </w:p>
    <w:p w14:paraId="50B79A07" w14:textId="77777777" w:rsidR="00E13ACD" w:rsidRPr="00E13ACD" w:rsidRDefault="00E13ACD" w:rsidP="00B678A7">
      <w:pPr>
        <w:pStyle w:val="Rubrik3"/>
        <w:ind w:left="426"/>
        <w:rPr>
          <w:szCs w:val="20"/>
        </w:rPr>
      </w:pPr>
      <w:r w:rsidRPr="001F39F6">
        <w:lastRenderedPageBreak/>
        <w:t>Lästips</w:t>
      </w:r>
    </w:p>
    <w:p w14:paraId="2E9CD22A" w14:textId="77777777" w:rsidR="00E13ACD" w:rsidRPr="00E13ACD" w:rsidRDefault="00E13ACD" w:rsidP="00B678A7">
      <w:pPr>
        <w:pStyle w:val="Rubrik2"/>
        <w:ind w:left="426"/>
        <w:rPr>
          <w:szCs w:val="20"/>
        </w:rPr>
      </w:pPr>
    </w:p>
    <w:p w14:paraId="51376402" w14:textId="77777777" w:rsidR="00E13ACD" w:rsidRPr="00E13ACD" w:rsidRDefault="00E13ACD" w:rsidP="00B678A7">
      <w:pPr>
        <w:spacing w:after="0" w:line="240" w:lineRule="auto"/>
        <w:ind w:left="426" w:right="0"/>
      </w:pPr>
      <w:r w:rsidRPr="00E13ACD">
        <w:t xml:space="preserve">SFS 1982:763. </w:t>
      </w:r>
      <w:r w:rsidRPr="00E13ACD">
        <w:rPr>
          <w:i/>
        </w:rPr>
        <w:t xml:space="preserve">Hälso- och sjukvårdslag. </w:t>
      </w:r>
      <w:r w:rsidRPr="00E13ACD">
        <w:t>§ 2a och § 2e. Stockholm: Socialdepartementet.</w:t>
      </w:r>
    </w:p>
    <w:p w14:paraId="550476E5" w14:textId="77777777" w:rsidR="00E13ACD" w:rsidRPr="00E13ACD" w:rsidRDefault="00E13ACD" w:rsidP="00B678A7">
      <w:pPr>
        <w:spacing w:after="0" w:line="240" w:lineRule="auto"/>
        <w:ind w:left="426" w:right="0"/>
      </w:pPr>
    </w:p>
    <w:p w14:paraId="275204B0" w14:textId="77777777" w:rsidR="00E13ACD" w:rsidRPr="00E13ACD" w:rsidRDefault="00E13ACD" w:rsidP="00B678A7">
      <w:pPr>
        <w:spacing w:after="0" w:line="240" w:lineRule="auto"/>
        <w:ind w:left="426" w:right="0"/>
        <w:rPr>
          <w:szCs w:val="20"/>
        </w:rPr>
      </w:pPr>
      <w:r w:rsidRPr="00E13ACD">
        <w:t xml:space="preserve">SFS 2010:659. </w:t>
      </w:r>
      <w:r w:rsidRPr="00E13ACD">
        <w:rPr>
          <w:i/>
        </w:rPr>
        <w:t xml:space="preserve">Patientsäkerhetslag. </w:t>
      </w:r>
      <w:r w:rsidRPr="00E13ACD">
        <w:t xml:space="preserve">3 kap. § 1 och 6 kap. § 1, § 2 och § 4. Stockholm: Socialdepartementet. </w:t>
      </w:r>
    </w:p>
    <w:p w14:paraId="108A9115" w14:textId="77777777" w:rsidR="00E13ACD" w:rsidRPr="00E13ACD" w:rsidRDefault="00E13ACD" w:rsidP="00B678A7">
      <w:pPr>
        <w:spacing w:after="0" w:line="240" w:lineRule="auto"/>
        <w:ind w:left="426" w:right="0"/>
        <w:jc w:val="center"/>
        <w:rPr>
          <w:szCs w:val="20"/>
        </w:rPr>
      </w:pPr>
    </w:p>
    <w:p w14:paraId="2EEC8E7F" w14:textId="77777777" w:rsidR="00E13ACD" w:rsidRPr="00E13ACD" w:rsidRDefault="00E13ACD" w:rsidP="00B678A7">
      <w:pPr>
        <w:spacing w:after="0" w:line="240" w:lineRule="auto"/>
        <w:ind w:left="426" w:right="0"/>
        <w:rPr>
          <w:szCs w:val="20"/>
        </w:rPr>
      </w:pPr>
    </w:p>
    <w:p w14:paraId="44237CFF" w14:textId="77777777" w:rsidR="00E13ACD" w:rsidRPr="00E13ACD" w:rsidRDefault="00E13ACD" w:rsidP="00B678A7">
      <w:pPr>
        <w:spacing w:after="0" w:line="240" w:lineRule="auto"/>
        <w:ind w:left="426" w:right="0"/>
        <w:rPr>
          <w:szCs w:val="20"/>
        </w:rPr>
      </w:pPr>
    </w:p>
    <w:p w14:paraId="207F1AD4" w14:textId="77777777" w:rsidR="00E13ACD" w:rsidRPr="00E13ACD" w:rsidRDefault="00E13ACD" w:rsidP="00B678A7">
      <w:pPr>
        <w:spacing w:after="0" w:line="240" w:lineRule="auto"/>
        <w:ind w:left="426" w:right="0"/>
        <w:rPr>
          <w:szCs w:val="20"/>
        </w:rPr>
      </w:pPr>
    </w:p>
    <w:p w14:paraId="473508D6" w14:textId="77777777" w:rsidR="00E13ACD" w:rsidRPr="00E13ACD" w:rsidRDefault="00E13ACD" w:rsidP="00B678A7">
      <w:pPr>
        <w:spacing w:after="0" w:line="240" w:lineRule="auto"/>
        <w:ind w:left="426" w:right="0"/>
        <w:rPr>
          <w:rFonts w:ascii="Arial" w:hAnsi="Arial" w:cs="Arial"/>
          <w:b/>
          <w:bCs/>
          <w:iCs/>
          <w:sz w:val="26"/>
          <w:szCs w:val="28"/>
        </w:rPr>
      </w:pPr>
    </w:p>
    <w:p w14:paraId="58A0E111" w14:textId="77777777" w:rsidR="00E13ACD" w:rsidRPr="00E13ACD" w:rsidRDefault="00E13ACD" w:rsidP="00B678A7">
      <w:pPr>
        <w:spacing w:after="0" w:line="240" w:lineRule="auto"/>
        <w:ind w:left="426" w:right="0"/>
      </w:pPr>
    </w:p>
    <w:p w14:paraId="2EE73586" w14:textId="77777777" w:rsidR="00E13ACD" w:rsidRPr="00E13ACD" w:rsidRDefault="00E13ACD" w:rsidP="00B678A7">
      <w:pPr>
        <w:spacing w:after="0" w:line="240" w:lineRule="auto"/>
        <w:ind w:left="426" w:right="0"/>
        <w:rPr>
          <w:szCs w:val="20"/>
        </w:rPr>
      </w:pPr>
    </w:p>
    <w:p w14:paraId="76FD222E" w14:textId="77777777" w:rsidR="00E13ACD" w:rsidRPr="00E13ACD" w:rsidRDefault="00E13ACD" w:rsidP="00B678A7">
      <w:pPr>
        <w:spacing w:after="0" w:line="240" w:lineRule="auto"/>
        <w:ind w:left="426" w:right="0"/>
        <w:rPr>
          <w:szCs w:val="20"/>
        </w:rPr>
      </w:pPr>
    </w:p>
    <w:p w14:paraId="68152A02" w14:textId="77777777" w:rsidR="00E13ACD" w:rsidRPr="00E13ACD" w:rsidRDefault="00E13ACD" w:rsidP="00B678A7">
      <w:pPr>
        <w:spacing w:after="0" w:line="240" w:lineRule="auto"/>
        <w:ind w:left="426" w:right="0"/>
        <w:rPr>
          <w:szCs w:val="20"/>
        </w:rPr>
      </w:pPr>
    </w:p>
    <w:bookmarkEnd w:id="0"/>
    <w:p w14:paraId="76B9F95B" w14:textId="24513497" w:rsidR="00536A5A" w:rsidRPr="00536A5A" w:rsidRDefault="00536A5A" w:rsidP="00B678A7">
      <w:pPr>
        <w:spacing w:after="0" w:line="240" w:lineRule="auto"/>
        <w:ind w:left="426" w:right="0"/>
      </w:pPr>
    </w:p>
    <w:sectPr w:rsidR="00536A5A" w:rsidRPr="00536A5A" w:rsidSect="00E13AC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5A9AE7" w14:textId="77777777" w:rsidR="0098599B" w:rsidRDefault="0098599B">
      <w:r>
        <w:separator/>
      </w:r>
    </w:p>
  </w:endnote>
  <w:endnote w:type="continuationSeparator" w:id="0">
    <w:p w14:paraId="7D6C4842" w14:textId="77777777" w:rsidR="0098599B" w:rsidRDefault="0098599B">
      <w:r>
        <w:continuationSeparator/>
      </w:r>
    </w:p>
  </w:endnote>
  <w:endnote w:type="continuationNotice" w:id="1">
    <w:p w14:paraId="7804F983" w14:textId="77777777" w:rsidR="0098599B" w:rsidRDefault="0098599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2020803070505020304"/>
    <w:charset w:val="00"/>
    <w:family w:val="roman"/>
    <w:pitch w:val="default"/>
  </w:font>
  <w:font w:name="EQIAU O+ Arial,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14F179" w14:textId="77777777" w:rsidR="0098599B" w:rsidRDefault="0098599B"/>
  </w:footnote>
  <w:footnote w:type="continuationSeparator" w:id="0">
    <w:p w14:paraId="4676CFFA" w14:textId="77777777" w:rsidR="0098599B" w:rsidRDefault="0098599B">
      <w:r>
        <w:continuationSeparator/>
      </w:r>
    </w:p>
  </w:footnote>
  <w:footnote w:type="continuationNotice" w:id="1">
    <w:p w14:paraId="6ECAA32D" w14:textId="77777777" w:rsidR="0098599B" w:rsidRDefault="0098599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00000006"/>
    <w:multiLevelType w:val="singleLevel"/>
    <w:tmpl w:val="00000006"/>
    <w:name w:val="WW8Num21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szCs w:val="24"/>
      </w:rPr>
    </w:lvl>
  </w:abstractNum>
  <w:abstractNum w:abstractNumId="4" w15:restartNumberingAfterBreak="0">
    <w:nsid w:val="00000007"/>
    <w:multiLevelType w:val="singleLevel"/>
    <w:tmpl w:val="00000007"/>
    <w:name w:val="WW8Num23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 w:cs="Wingdings"/>
        <w:szCs w:val="23"/>
      </w:rPr>
    </w:lvl>
  </w:abstractNum>
  <w:abstractNum w:abstractNumId="5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20"/>
  </w:num>
  <w:num w:numId="2">
    <w:abstractNumId w:val="17"/>
  </w:num>
  <w:num w:numId="3">
    <w:abstractNumId w:val="0"/>
  </w:num>
  <w:num w:numId="4">
    <w:abstractNumId w:val="9"/>
  </w:num>
  <w:num w:numId="5">
    <w:abstractNumId w:val="18"/>
  </w:num>
  <w:num w:numId="6">
    <w:abstractNumId w:val="5"/>
  </w:num>
  <w:num w:numId="7">
    <w:abstractNumId w:val="14"/>
  </w:num>
  <w:num w:numId="8">
    <w:abstractNumId w:val="11"/>
  </w:num>
  <w:num w:numId="9">
    <w:abstractNumId w:val="1"/>
  </w:num>
  <w:num w:numId="10">
    <w:abstractNumId w:val="1"/>
  </w:num>
  <w:num w:numId="11">
    <w:abstractNumId w:val="6"/>
  </w:num>
  <w:num w:numId="12">
    <w:abstractNumId w:val="7"/>
  </w:num>
  <w:num w:numId="13">
    <w:abstractNumId w:val="16"/>
  </w:num>
  <w:num w:numId="14">
    <w:abstractNumId w:val="12"/>
  </w:num>
  <w:num w:numId="15">
    <w:abstractNumId w:val="10"/>
  </w:num>
  <w:num w:numId="16">
    <w:abstractNumId w:val="15"/>
  </w:num>
  <w:num w:numId="17">
    <w:abstractNumId w:val="8"/>
  </w:num>
  <w:num w:numId="18">
    <w:abstractNumId w:val="13"/>
  </w:num>
  <w:num w:numId="19">
    <w:abstractNumId w:val="19"/>
  </w:num>
  <w:num w:numId="2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"/>
  </w:num>
  <w:num w:numId="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39F6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1D23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599B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678A7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3ACD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3</Pages>
  <Words>381</Words>
  <Characters>2021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2398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Höftprotesluxation – sluten reposition</dc:title>
  <dc:subject/>
  <dc:creator>patrik.jens.johansson@vgregion.se</dc:creator>
  <keywords/>
  <lastModifiedBy>Carina Roos</lastModifiedBy>
  <revision>5</revision>
  <lastPrinted>2016-03-31T10:56:00.0000000Z</lastPrinted>
  <dcterms:created xsi:type="dcterms:W3CDTF">2022-05-23T03:21:00.0000000Z</dcterms:created>
  <dcterms:modified xsi:type="dcterms:W3CDTF">2022-06-07T13:15:00.0000000Z</dcterms:modified>
</coreProperties>
</file>