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85C438" w14:textId="77777777" w:rsidR="00F010E5" w:rsidRDefault="00F010E5" w:rsidP="00EF645A">
      <w:pPr>
        <w:pStyle w:val="Rubrik2"/>
        <w:sectPr w:rsidR="00F010E5" w:rsidSect="00F010E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71CDC2B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</w:p>
    <w:p w14:paraId="29375270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</w:p>
    <w:p w14:paraId="4A624D0E" w14:textId="77777777" w:rsidR="00F010E5" w:rsidRPr="00F010E5" w:rsidRDefault="00F010E5" w:rsidP="00EF645A">
      <w:pPr>
        <w:tabs>
          <w:tab w:val="left" w:pos="4590"/>
        </w:tabs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ab/>
      </w:r>
    </w:p>
    <w:p w14:paraId="3832FF08" w14:textId="0331BADD" w:rsidR="00F010E5" w:rsidRPr="00F010E5" w:rsidRDefault="00F010E5" w:rsidP="00EF645A">
      <w:pPr>
        <w:spacing w:after="0" w:line="240" w:lineRule="auto"/>
        <w:ind w:right="-568"/>
        <w:rPr>
          <w:szCs w:val="20"/>
        </w:rPr>
      </w:pPr>
      <w:r w:rsidRPr="00F010E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AACC0F2" wp14:editId="440B5E6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72C3FA" w14:textId="77777777" w:rsidR="00F010E5" w:rsidRPr="003D37FD" w:rsidRDefault="00F010E5" w:rsidP="00F010E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26423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AACC0F2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072C3FA" w14:textId="77777777" w:rsidR="00F010E5" w:rsidRPr="003D37FD" w:rsidRDefault="00F010E5" w:rsidP="00F010E5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26423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F010E5" w:rsidRPr="00F010E5" w14:paraId="0CF43D14" w14:textId="77777777" w:rsidTr="009C6FE5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76EB3CB" w14:textId="77777777" w:rsidR="00F010E5" w:rsidRPr="00F010E5" w:rsidRDefault="00F010E5" w:rsidP="00EF645A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F010E5">
              <w:t xml:space="preserve">Distala radiusfrakturer vuxna och barn. Post-op vård   </w:t>
            </w:r>
          </w:p>
        </w:tc>
      </w:tr>
    </w:tbl>
    <w:p w14:paraId="10D7E2F0" w14:textId="77777777" w:rsidR="00F010E5" w:rsidRPr="00F010E5" w:rsidRDefault="00F010E5" w:rsidP="00EF645A">
      <w:pPr>
        <w:keepNext/>
        <w:spacing w:after="0" w:line="240" w:lineRule="auto"/>
        <w:ind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14:paraId="4529CD48" w14:textId="77777777" w:rsidR="00F010E5" w:rsidRPr="00F010E5" w:rsidRDefault="00F010E5" w:rsidP="00EF645A">
      <w:pPr>
        <w:pStyle w:val="Rubrik2"/>
      </w:pPr>
      <w:r w:rsidRPr="00F010E5">
        <w:t>Revidering i denna version:</w:t>
      </w:r>
    </w:p>
    <w:p w14:paraId="6FB5108E" w14:textId="2A3F144D" w:rsidR="00F010E5" w:rsidRPr="00F010E5" w:rsidRDefault="00980AAA" w:rsidP="00EF645A">
      <w:pPr>
        <w:spacing w:after="0" w:line="240" w:lineRule="auto"/>
        <w:ind w:right="0"/>
        <w:rPr>
          <w:szCs w:val="20"/>
        </w:rPr>
      </w:pPr>
      <w:r>
        <w:rPr>
          <w:szCs w:val="20"/>
        </w:rPr>
        <w:t>Ingen revidering</w:t>
      </w:r>
    </w:p>
    <w:p w14:paraId="104909C8" w14:textId="77777777" w:rsidR="00F010E5" w:rsidRPr="00EF645A" w:rsidRDefault="00F010E5" w:rsidP="00EF645A">
      <w:pPr>
        <w:pStyle w:val="Rubrik2"/>
      </w:pPr>
      <w:r w:rsidRPr="00EF645A">
        <w:t xml:space="preserve">Bakgrund </w:t>
      </w:r>
    </w:p>
    <w:p w14:paraId="5D08EA3D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>Hos vuxna och barn är distal radiusfraktur en av de vanligast förekommande skelettskadorna. Trots att felställningen inte alltid kan hävas helt medför sällan denna fraktur svåra besvär.</w:t>
      </w:r>
    </w:p>
    <w:p w14:paraId="6CEFECA0" w14:textId="77777777" w:rsidR="00F010E5" w:rsidRPr="00EF645A" w:rsidRDefault="00F010E5" w:rsidP="00EF645A">
      <w:pPr>
        <w:pStyle w:val="Rubrik2"/>
      </w:pPr>
      <w:r w:rsidRPr="00EF645A">
        <w:t xml:space="preserve">Sammanfattning/syfte </w:t>
      </w:r>
    </w:p>
    <w:p w14:paraId="4B55AE9C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>Att ge patienter som opererats för distala radiusfrakturer en god och säker vård postoperativt.</w:t>
      </w:r>
    </w:p>
    <w:p w14:paraId="28D3265C" w14:textId="77777777" w:rsidR="00F010E5" w:rsidRPr="00EF645A" w:rsidRDefault="00F010E5" w:rsidP="00EF645A">
      <w:pPr>
        <w:pStyle w:val="Rubrik2"/>
      </w:pPr>
      <w:r w:rsidRPr="00EF645A">
        <w:t xml:space="preserve">Vilka berörs </w:t>
      </w:r>
    </w:p>
    <w:p w14:paraId="47734E45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>All personal som arbetar postoperativt med patienter som opererats för distala radiusfrakturer.</w:t>
      </w:r>
    </w:p>
    <w:p w14:paraId="4FA0C68A" w14:textId="77777777" w:rsidR="00F010E5" w:rsidRPr="00EF645A" w:rsidRDefault="00F010E5" w:rsidP="00EF645A">
      <w:pPr>
        <w:pStyle w:val="Rubrik2"/>
      </w:pPr>
      <w:r w:rsidRPr="00EF645A">
        <w:t xml:space="preserve">Åtgärder </w:t>
      </w:r>
    </w:p>
    <w:p w14:paraId="65ED7B37" w14:textId="77777777" w:rsidR="00F010E5" w:rsidRPr="00F010E5" w:rsidRDefault="00F010E5" w:rsidP="00EF645A">
      <w:pPr>
        <w:pStyle w:val="Rubrik3"/>
        <w:rPr>
          <w:rFonts w:ascii="Arial" w:hAnsi="Arial" w:cs="Arial"/>
          <w:b/>
          <w:szCs w:val="20"/>
        </w:rPr>
      </w:pPr>
      <w:r w:rsidRPr="00EF645A">
        <w:t>Anestesiform</w:t>
      </w:r>
    </w:p>
    <w:p w14:paraId="3666F6BA" w14:textId="77777777" w:rsidR="00F010E5" w:rsidRPr="00EF645A" w:rsidRDefault="00F010E5" w:rsidP="00EF645A">
      <w:pPr>
        <w:pStyle w:val="Rubrik3"/>
      </w:pPr>
      <w:r w:rsidRPr="00EF645A">
        <w:t>Vuxna</w:t>
      </w:r>
    </w:p>
    <w:p w14:paraId="2713FFA9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>Premedicinering:</w:t>
      </w:r>
    </w:p>
    <w:p w14:paraId="4543B1D0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 xml:space="preserve">Paracetamol </w:t>
      </w:r>
      <w:proofErr w:type="spellStart"/>
      <w:r w:rsidRPr="00F010E5">
        <w:rPr>
          <w:szCs w:val="20"/>
        </w:rPr>
        <w:t>po</w:t>
      </w:r>
      <w:proofErr w:type="spellEnd"/>
      <w:r w:rsidRPr="00F010E5">
        <w:rPr>
          <w:szCs w:val="20"/>
        </w:rPr>
        <w:t xml:space="preserve">, NSAID </w:t>
      </w:r>
      <w:proofErr w:type="spellStart"/>
      <w:r w:rsidRPr="00F010E5">
        <w:rPr>
          <w:szCs w:val="20"/>
        </w:rPr>
        <w:t>po</w:t>
      </w:r>
      <w:proofErr w:type="spellEnd"/>
      <w:r w:rsidRPr="00F010E5">
        <w:rPr>
          <w:szCs w:val="20"/>
        </w:rPr>
        <w:t xml:space="preserve">, opioid </w:t>
      </w:r>
      <w:proofErr w:type="spellStart"/>
      <w:r w:rsidRPr="00F010E5">
        <w:rPr>
          <w:szCs w:val="20"/>
        </w:rPr>
        <w:t>po</w:t>
      </w:r>
      <w:proofErr w:type="spellEnd"/>
      <w:r w:rsidRPr="00F010E5">
        <w:rPr>
          <w:szCs w:val="20"/>
        </w:rPr>
        <w:t xml:space="preserve"> (</w:t>
      </w:r>
      <w:proofErr w:type="spellStart"/>
      <w:r w:rsidRPr="00F010E5">
        <w:rPr>
          <w:szCs w:val="20"/>
        </w:rPr>
        <w:t>Oxicodon</w:t>
      </w:r>
      <w:proofErr w:type="spellEnd"/>
      <w:r w:rsidRPr="00F010E5">
        <w:rPr>
          <w:szCs w:val="20"/>
        </w:rPr>
        <w:t xml:space="preserve">), samt </w:t>
      </w:r>
      <w:proofErr w:type="spellStart"/>
      <w:r w:rsidRPr="00F010E5">
        <w:rPr>
          <w:szCs w:val="20"/>
        </w:rPr>
        <w:t>antiemetika</w:t>
      </w:r>
      <w:proofErr w:type="spellEnd"/>
      <w:r w:rsidRPr="00F010E5">
        <w:rPr>
          <w:szCs w:val="20"/>
        </w:rPr>
        <w:t xml:space="preserve"> </w:t>
      </w:r>
    </w:p>
    <w:p w14:paraId="510953F9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</w:p>
    <w:p w14:paraId="6DE7685F" w14:textId="77777777" w:rsidR="00F010E5" w:rsidRPr="00F010E5" w:rsidRDefault="00F010E5" w:rsidP="00EF645A">
      <w:pPr>
        <w:numPr>
          <w:ilvl w:val="0"/>
          <w:numId w:val="21"/>
        </w:numPr>
        <w:spacing w:after="0" w:line="240" w:lineRule="auto"/>
        <w:ind w:left="1276" w:right="0"/>
        <w:rPr>
          <w:szCs w:val="20"/>
        </w:rPr>
      </w:pPr>
      <w:r w:rsidRPr="00F010E5">
        <w:rPr>
          <w:szCs w:val="20"/>
        </w:rPr>
        <w:lastRenderedPageBreak/>
        <w:t>Generell anestesi med LM. Lokalbedövning i form av handledsblockad som ges av operatör peroperativt</w:t>
      </w:r>
    </w:p>
    <w:p w14:paraId="619BFA72" w14:textId="77777777" w:rsidR="00F010E5" w:rsidRPr="00F010E5" w:rsidRDefault="00F010E5" w:rsidP="00EF645A">
      <w:pPr>
        <w:numPr>
          <w:ilvl w:val="0"/>
          <w:numId w:val="21"/>
        </w:numPr>
        <w:spacing w:after="0" w:line="240" w:lineRule="auto"/>
        <w:ind w:left="1276" w:right="0"/>
        <w:rPr>
          <w:szCs w:val="20"/>
        </w:rPr>
      </w:pPr>
      <w:proofErr w:type="spellStart"/>
      <w:r w:rsidRPr="00F010E5">
        <w:rPr>
          <w:szCs w:val="20"/>
        </w:rPr>
        <w:t>Infraclavikulär</w:t>
      </w:r>
      <w:proofErr w:type="spellEnd"/>
      <w:r w:rsidRPr="00F010E5">
        <w:rPr>
          <w:szCs w:val="20"/>
        </w:rPr>
        <w:t>/</w:t>
      </w:r>
      <w:proofErr w:type="spellStart"/>
      <w:r w:rsidRPr="00F010E5">
        <w:rPr>
          <w:szCs w:val="20"/>
        </w:rPr>
        <w:t>supraklavikulär</w:t>
      </w:r>
      <w:proofErr w:type="spellEnd"/>
      <w:r w:rsidRPr="00F010E5">
        <w:rPr>
          <w:szCs w:val="20"/>
        </w:rPr>
        <w:t xml:space="preserve"> plexusblockad och sedering</w:t>
      </w:r>
      <w:r w:rsidRPr="00F010E5">
        <w:rPr>
          <w:szCs w:val="20"/>
        </w:rPr>
        <w:br/>
        <w:t xml:space="preserve">Om kortverkande plexusblockad ges kan operatör, i samråd med narkosläkare, förse patienten med en handledsblockad i slutet av ingreppet. Dosen får då justeras med hänsyn till </w:t>
      </w:r>
      <w:proofErr w:type="spellStart"/>
      <w:r w:rsidRPr="00F010E5">
        <w:rPr>
          <w:szCs w:val="20"/>
        </w:rPr>
        <w:t>plexusblockaden</w:t>
      </w:r>
      <w:proofErr w:type="spellEnd"/>
      <w:r w:rsidRPr="00F010E5">
        <w:rPr>
          <w:szCs w:val="20"/>
        </w:rPr>
        <w:t xml:space="preserve">. </w:t>
      </w:r>
    </w:p>
    <w:p w14:paraId="37E3E405" w14:textId="77777777" w:rsidR="00F010E5" w:rsidRPr="00F010E5" w:rsidRDefault="00F010E5" w:rsidP="00EF645A">
      <w:pPr>
        <w:spacing w:after="0" w:line="240" w:lineRule="auto"/>
        <w:ind w:left="1276" w:right="0"/>
        <w:rPr>
          <w:szCs w:val="20"/>
        </w:rPr>
      </w:pPr>
    </w:p>
    <w:p w14:paraId="3CAF7047" w14:textId="77777777" w:rsidR="00F010E5" w:rsidRPr="00F010E5" w:rsidRDefault="00F010E5" w:rsidP="00EF645A">
      <w:pPr>
        <w:spacing w:after="0" w:line="240" w:lineRule="auto"/>
        <w:ind w:left="1276" w:right="0"/>
        <w:rPr>
          <w:szCs w:val="20"/>
        </w:rPr>
      </w:pPr>
      <w:r w:rsidRPr="00F010E5">
        <w:rPr>
          <w:szCs w:val="20"/>
        </w:rPr>
        <w:t>Antibiotikaprofylax:</w:t>
      </w:r>
    </w:p>
    <w:p w14:paraId="3173332E" w14:textId="77777777" w:rsidR="00F010E5" w:rsidRPr="00F010E5" w:rsidRDefault="00F010E5" w:rsidP="00EF645A">
      <w:pPr>
        <w:spacing w:after="0" w:line="240" w:lineRule="auto"/>
        <w:ind w:left="1276" w:right="0"/>
        <w:rPr>
          <w:szCs w:val="20"/>
        </w:rPr>
      </w:pPr>
      <w:r w:rsidRPr="00F010E5">
        <w:rPr>
          <w:szCs w:val="20"/>
        </w:rPr>
        <w:t xml:space="preserve">Ges som rutin till alla vuxna som ska stift- eller plattfixeras </w:t>
      </w:r>
      <w:proofErr w:type="gramStart"/>
      <w:r w:rsidRPr="00F010E5">
        <w:rPr>
          <w:szCs w:val="20"/>
        </w:rPr>
        <w:t>30-45</w:t>
      </w:r>
      <w:proofErr w:type="gramEnd"/>
      <w:r w:rsidRPr="00F010E5">
        <w:rPr>
          <w:szCs w:val="20"/>
        </w:rPr>
        <w:t xml:space="preserve"> min innan operationsstart. I första hand ges </w:t>
      </w:r>
      <w:proofErr w:type="spellStart"/>
      <w:r w:rsidRPr="00F010E5">
        <w:rPr>
          <w:szCs w:val="20"/>
        </w:rPr>
        <w:t>inj.Cloxacillin</w:t>
      </w:r>
      <w:proofErr w:type="spellEnd"/>
      <w:r w:rsidRPr="00F010E5">
        <w:rPr>
          <w:szCs w:val="20"/>
        </w:rPr>
        <w:t xml:space="preserve"> 2 g iv .</w:t>
      </w:r>
    </w:p>
    <w:p w14:paraId="2B7F27F4" w14:textId="77777777" w:rsidR="00F010E5" w:rsidRPr="00F010E5" w:rsidRDefault="00F010E5" w:rsidP="00EF645A">
      <w:pPr>
        <w:spacing w:after="0" w:line="240" w:lineRule="auto"/>
        <w:ind w:left="1276" w:right="0"/>
        <w:rPr>
          <w:szCs w:val="20"/>
        </w:rPr>
      </w:pPr>
      <w:r w:rsidRPr="00F010E5">
        <w:rPr>
          <w:szCs w:val="20"/>
        </w:rPr>
        <w:t xml:space="preserve">Vid konstaterad penicillinallergi ges </w:t>
      </w:r>
      <w:proofErr w:type="spellStart"/>
      <w:r w:rsidRPr="00F010E5">
        <w:rPr>
          <w:szCs w:val="20"/>
        </w:rPr>
        <w:t>inj</w:t>
      </w:r>
      <w:proofErr w:type="spellEnd"/>
      <w:r w:rsidRPr="00F010E5">
        <w:rPr>
          <w:szCs w:val="20"/>
        </w:rPr>
        <w:t xml:space="preserve"> Dalacin 600 mg iv.</w:t>
      </w:r>
    </w:p>
    <w:p w14:paraId="4E2B8322" w14:textId="77777777" w:rsidR="00F010E5" w:rsidRPr="00EF645A" w:rsidRDefault="00F010E5" w:rsidP="00EF645A">
      <w:pPr>
        <w:pStyle w:val="Rubrik2"/>
      </w:pPr>
      <w:r w:rsidRPr="00EF645A">
        <w:t xml:space="preserve">Barn </w:t>
      </w:r>
    </w:p>
    <w:p w14:paraId="76528870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>Premedicinering enl. ordination:</w:t>
      </w:r>
    </w:p>
    <w:p w14:paraId="57492FC4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 xml:space="preserve">Paracetamol </w:t>
      </w:r>
      <w:proofErr w:type="spellStart"/>
      <w:r w:rsidRPr="00F010E5">
        <w:rPr>
          <w:szCs w:val="20"/>
        </w:rPr>
        <w:t>po</w:t>
      </w:r>
      <w:proofErr w:type="spellEnd"/>
      <w:r w:rsidRPr="00F010E5">
        <w:rPr>
          <w:szCs w:val="20"/>
        </w:rPr>
        <w:t xml:space="preserve">, NSAID </w:t>
      </w:r>
      <w:proofErr w:type="spellStart"/>
      <w:r w:rsidRPr="00F010E5">
        <w:rPr>
          <w:szCs w:val="20"/>
        </w:rPr>
        <w:t>po</w:t>
      </w:r>
      <w:proofErr w:type="spellEnd"/>
      <w:r w:rsidRPr="00F010E5">
        <w:rPr>
          <w:szCs w:val="20"/>
        </w:rPr>
        <w:t xml:space="preserve"> (alt NSAID iv/rektalt perop)</w:t>
      </w:r>
    </w:p>
    <w:p w14:paraId="2DBA4E71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</w:p>
    <w:p w14:paraId="5F600F87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>Generell anestesi LM Sevo/Fentanyl. Lokalbedövning.</w:t>
      </w:r>
    </w:p>
    <w:p w14:paraId="03409D04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proofErr w:type="spellStart"/>
      <w:r w:rsidRPr="00F010E5">
        <w:rPr>
          <w:szCs w:val="20"/>
        </w:rPr>
        <w:t>Clonidin</w:t>
      </w:r>
      <w:proofErr w:type="spellEnd"/>
      <w:r w:rsidRPr="00F010E5">
        <w:rPr>
          <w:szCs w:val="20"/>
        </w:rPr>
        <w:t xml:space="preserve"> kan med fördel ges iv perop (</w:t>
      </w:r>
      <w:proofErr w:type="spellStart"/>
      <w:r w:rsidRPr="00F010E5">
        <w:rPr>
          <w:szCs w:val="20"/>
        </w:rPr>
        <w:t>Catapressan</w:t>
      </w:r>
      <w:proofErr w:type="spellEnd"/>
      <w:r w:rsidRPr="00F010E5">
        <w:rPr>
          <w:szCs w:val="20"/>
        </w:rPr>
        <w:t xml:space="preserve"> 15 mg/ml, ca 1 ml/10 kg kroppsvikt).</w:t>
      </w:r>
    </w:p>
    <w:p w14:paraId="60D4564D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</w:p>
    <w:p w14:paraId="4CFFBC7D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>Antibiotikaprofylax:</w:t>
      </w:r>
    </w:p>
    <w:p w14:paraId="09EEE333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 xml:space="preserve">Ges om ordinerat av operatör. </w:t>
      </w:r>
    </w:p>
    <w:p w14:paraId="2551C720" w14:textId="77777777" w:rsidR="00F010E5" w:rsidRPr="00EF645A" w:rsidRDefault="00F010E5" w:rsidP="00EF645A">
      <w:pPr>
        <w:pStyle w:val="Rubrik2"/>
      </w:pPr>
      <w:r w:rsidRPr="00EF645A">
        <w:t>Operationsmetod</w:t>
      </w:r>
    </w:p>
    <w:p w14:paraId="4D50D38B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>Beroende på patientens ålder, frakturens utseende och lokalisation.</w:t>
      </w:r>
    </w:p>
    <w:p w14:paraId="30D05453" w14:textId="77777777" w:rsidR="00F010E5" w:rsidRPr="00F010E5" w:rsidRDefault="00F010E5" w:rsidP="00EF645A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F010E5">
        <w:rPr>
          <w:szCs w:val="20"/>
        </w:rPr>
        <w:t>Sluten reposition, med eller utan stiftning.</w:t>
      </w:r>
    </w:p>
    <w:p w14:paraId="433FC79F" w14:textId="77777777" w:rsidR="00F010E5" w:rsidRPr="00F010E5" w:rsidRDefault="00F010E5" w:rsidP="00EF645A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F010E5">
        <w:rPr>
          <w:szCs w:val="20"/>
        </w:rPr>
        <w:t>Öppen reposition med fixering med stift, skruv och/eller platta.</w:t>
      </w:r>
    </w:p>
    <w:p w14:paraId="00DA05F1" w14:textId="77777777" w:rsidR="00F010E5" w:rsidRPr="00F010E5" w:rsidRDefault="00F010E5" w:rsidP="00EF645A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F010E5">
        <w:rPr>
          <w:szCs w:val="20"/>
        </w:rPr>
        <w:t>Extern fixation.</w:t>
      </w:r>
    </w:p>
    <w:p w14:paraId="4722A699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 xml:space="preserve">Vuxna opereras i blodigt eller blodtomt fält, beroende på fraktur och/eller operatörens preferens.  </w:t>
      </w:r>
    </w:p>
    <w:p w14:paraId="0EA5362B" w14:textId="77777777" w:rsidR="00F010E5" w:rsidRPr="00EF645A" w:rsidRDefault="00F010E5" w:rsidP="00EF645A">
      <w:pPr>
        <w:pStyle w:val="Rubrik2"/>
      </w:pPr>
      <w:r w:rsidRPr="00EF645A">
        <w:t>Övervakning</w:t>
      </w:r>
    </w:p>
    <w:p w14:paraId="731BC651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>Basal övervakning enligt uppvakningsavdelningens rutiner och riktlinjer. Målrelaterade ordinationer.</w:t>
      </w:r>
    </w:p>
    <w:p w14:paraId="4824F9E0" w14:textId="77777777" w:rsidR="00F010E5" w:rsidRPr="00EF645A" w:rsidRDefault="00F010E5" w:rsidP="00EF645A">
      <w:pPr>
        <w:pStyle w:val="Rubrik2"/>
      </w:pPr>
      <w:r w:rsidRPr="00EF645A">
        <w:t>Nutrition</w:t>
      </w:r>
    </w:p>
    <w:p w14:paraId="4D92EBAD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proofErr w:type="spellStart"/>
      <w:r w:rsidRPr="00F010E5">
        <w:rPr>
          <w:szCs w:val="20"/>
        </w:rPr>
        <w:t>Iv</w:t>
      </w:r>
      <w:proofErr w:type="spellEnd"/>
      <w:r w:rsidRPr="00F010E5">
        <w:rPr>
          <w:szCs w:val="20"/>
        </w:rPr>
        <w:t xml:space="preserve"> vätska samt per os. enl. ordination. OBS! Operatör ordinerar om patienten får dricka före den postoperativa röntgen.</w:t>
      </w:r>
    </w:p>
    <w:p w14:paraId="71CD7C53" w14:textId="77777777" w:rsidR="00F010E5" w:rsidRPr="00EF645A" w:rsidRDefault="00F010E5" w:rsidP="00EF645A">
      <w:pPr>
        <w:pStyle w:val="Rubrik2"/>
      </w:pPr>
      <w:r w:rsidRPr="00EF645A">
        <w:t>Elimination.</w:t>
      </w:r>
    </w:p>
    <w:p w14:paraId="732783B2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 xml:space="preserve">Har oftast ingen KAD, därför bör </w:t>
      </w:r>
      <w:proofErr w:type="spellStart"/>
      <w:r w:rsidRPr="00F010E5">
        <w:rPr>
          <w:szCs w:val="20"/>
        </w:rPr>
        <w:t>Bladderscan</w:t>
      </w:r>
      <w:proofErr w:type="spellEnd"/>
      <w:r w:rsidRPr="00F010E5">
        <w:rPr>
          <w:szCs w:val="20"/>
        </w:rPr>
        <w:t xml:space="preserve"> göras vid ankomst UVA. (Var god se separat Rutin; - </w:t>
      </w:r>
      <w:r w:rsidRPr="00F010E5">
        <w:rPr>
          <w:i/>
          <w:szCs w:val="20"/>
        </w:rPr>
        <w:t>Blåskontroller på AnOpIVA</w:t>
      </w:r>
      <w:r w:rsidRPr="00F010E5">
        <w:rPr>
          <w:szCs w:val="20"/>
        </w:rPr>
        <w:t>)</w:t>
      </w:r>
    </w:p>
    <w:p w14:paraId="4DF43422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</w:p>
    <w:p w14:paraId="2C80C88E" w14:textId="77777777" w:rsidR="00F010E5" w:rsidRPr="00EF645A" w:rsidRDefault="00F010E5" w:rsidP="00EF645A">
      <w:pPr>
        <w:pStyle w:val="Rubrik2"/>
      </w:pPr>
      <w:r w:rsidRPr="00EF645A">
        <w:lastRenderedPageBreak/>
        <w:t>Hud</w:t>
      </w:r>
    </w:p>
    <w:p w14:paraId="639ABF02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 xml:space="preserve">Patienten förses i första hand med gipsskena. I vissa fall förekommer även cirkulärgips. Kontrollera svullnad och distalstatus (cirkulation, motorik och sensorik). </w:t>
      </w:r>
    </w:p>
    <w:p w14:paraId="429E9E3F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>Ha armen i högläge. När patienten ligger på brits finns för vuxna en speciell högläges kudde. Har patienten fått en plexusbedövning, sätt fast armen i höglägeskudden med en blå slynga, skicka sedan med patienten slyngan hem, att använda tills bedövningen släppt.</w:t>
      </w:r>
    </w:p>
    <w:p w14:paraId="5A29ADA7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>Känn så att inte gipset ser ut att klämma vid fingrar och vid armbågen, eller att det ligger och trycker emot något hårt i sängen eller på britsen innan det har torkat.</w:t>
      </w:r>
    </w:p>
    <w:p w14:paraId="0BF7C68C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>Dokumentera i ORBIT i Uppvakningsjournal i trendkurva samt i Omvårdnadsstatus.</w:t>
      </w:r>
    </w:p>
    <w:p w14:paraId="5F290BB0" w14:textId="77777777" w:rsidR="00F010E5" w:rsidRPr="00EF645A" w:rsidRDefault="00F010E5" w:rsidP="00EF645A">
      <w:pPr>
        <w:pStyle w:val="Rubrik2"/>
      </w:pPr>
      <w:r w:rsidRPr="00EF645A">
        <w:t>Smärta</w:t>
      </w:r>
    </w:p>
    <w:p w14:paraId="44B25001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>Premedicinering viktig.</w:t>
      </w:r>
    </w:p>
    <w:p w14:paraId="07B413E1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 xml:space="preserve">Har patienten fått en väl fungerande plexusbedövning, eller en handledsblockad så kommer den att sitta i </w:t>
      </w:r>
      <w:proofErr w:type="gramStart"/>
      <w:r w:rsidRPr="00F010E5">
        <w:rPr>
          <w:szCs w:val="20"/>
        </w:rPr>
        <w:t>12-14</w:t>
      </w:r>
      <w:proofErr w:type="gramEnd"/>
      <w:r w:rsidRPr="00F010E5">
        <w:rPr>
          <w:szCs w:val="20"/>
        </w:rPr>
        <w:t xml:space="preserve"> respektive 6-7 timmar.</w:t>
      </w:r>
    </w:p>
    <w:p w14:paraId="226B463A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>Även om patienten har fått en blockad är den pre- och postoperativa smärtlindringen viktig och att patienten skall ta de ordinerade läkemedlen, trots att bedövningen fortfarande sitter i.</w:t>
      </w:r>
    </w:p>
    <w:p w14:paraId="15D1868E" w14:textId="77777777" w:rsidR="00F010E5" w:rsidRPr="00EF645A" w:rsidRDefault="00F010E5" w:rsidP="00EF645A">
      <w:pPr>
        <w:pStyle w:val="Rubrik2"/>
      </w:pPr>
      <w:r w:rsidRPr="00EF645A">
        <w:t>Postoperativ smärtlindring enligt ordination</w:t>
      </w:r>
    </w:p>
    <w:p w14:paraId="2223AE3C" w14:textId="77777777" w:rsidR="00F010E5" w:rsidRPr="00EF645A" w:rsidRDefault="00F010E5" w:rsidP="00EF645A">
      <w:pPr>
        <w:pStyle w:val="Rubrik3"/>
      </w:pPr>
      <w:r w:rsidRPr="00EF645A">
        <w:t>Vuxna</w:t>
      </w:r>
    </w:p>
    <w:p w14:paraId="4DDFF38F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>Paracetamol, NSAID, opioid (</w:t>
      </w:r>
      <w:proofErr w:type="spellStart"/>
      <w:r w:rsidRPr="00F010E5">
        <w:rPr>
          <w:szCs w:val="20"/>
        </w:rPr>
        <w:t>Oxicodon</w:t>
      </w:r>
      <w:proofErr w:type="spellEnd"/>
      <w:r w:rsidRPr="00F010E5">
        <w:rPr>
          <w:szCs w:val="20"/>
        </w:rPr>
        <w:t>)</w:t>
      </w:r>
    </w:p>
    <w:p w14:paraId="238FA4E5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</w:p>
    <w:p w14:paraId="58B5A6E7" w14:textId="77777777" w:rsidR="00F010E5" w:rsidRPr="00EF645A" w:rsidRDefault="00F010E5" w:rsidP="00EF645A">
      <w:pPr>
        <w:pStyle w:val="Rubrik3"/>
      </w:pPr>
      <w:r w:rsidRPr="00EF645A">
        <w:t>Barn</w:t>
      </w:r>
    </w:p>
    <w:p w14:paraId="4BD0D138" w14:textId="77777777" w:rsidR="00F010E5" w:rsidRPr="00F010E5" w:rsidRDefault="00F010E5" w:rsidP="00EF645A">
      <w:pPr>
        <w:spacing w:after="0" w:line="240" w:lineRule="auto"/>
        <w:ind w:right="0"/>
        <w:rPr>
          <w:szCs w:val="20"/>
          <w:lang w:val="en-US"/>
        </w:rPr>
      </w:pPr>
      <w:r w:rsidRPr="00F010E5">
        <w:rPr>
          <w:szCs w:val="20"/>
          <w:lang w:val="en-US"/>
        </w:rPr>
        <w:t xml:space="preserve">Paracetamol, NSAID, </w:t>
      </w:r>
      <w:proofErr w:type="spellStart"/>
      <w:r w:rsidRPr="00F010E5">
        <w:rPr>
          <w:szCs w:val="20"/>
          <w:lang w:val="en-US"/>
        </w:rPr>
        <w:t>Morfin</w:t>
      </w:r>
      <w:proofErr w:type="spellEnd"/>
      <w:r w:rsidRPr="00F010E5">
        <w:rPr>
          <w:szCs w:val="20"/>
          <w:lang w:val="en-US"/>
        </w:rPr>
        <w:t xml:space="preserve"> iv v b.</w:t>
      </w:r>
    </w:p>
    <w:p w14:paraId="3C935577" w14:textId="77777777" w:rsidR="00F010E5" w:rsidRPr="00EF645A" w:rsidRDefault="00F010E5" w:rsidP="00EF645A">
      <w:pPr>
        <w:pStyle w:val="Rubrik3"/>
      </w:pPr>
      <w:r w:rsidRPr="00EF645A">
        <w:t>Läkemedel</w:t>
      </w:r>
    </w:p>
    <w:p w14:paraId="7B429769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>Operatör ordinerar i ORBIT alternativt direkt i besöksinformationen på polikliniska patienter respektive i Melior på inneliggande patienter</w:t>
      </w:r>
    </w:p>
    <w:p w14:paraId="4FD77E4A" w14:textId="77777777" w:rsidR="00F010E5" w:rsidRPr="00EF645A" w:rsidRDefault="00F010E5" w:rsidP="00EF645A">
      <w:pPr>
        <w:pStyle w:val="Rubrik2"/>
      </w:pPr>
      <w:r w:rsidRPr="00EF645A">
        <w:t>Övrigt/ praktiska råd</w:t>
      </w:r>
    </w:p>
    <w:p w14:paraId="1914CFD3" w14:textId="77777777" w:rsidR="00F010E5" w:rsidRPr="00F010E5" w:rsidRDefault="00F010E5" w:rsidP="00EF645A">
      <w:pPr>
        <w:numPr>
          <w:ilvl w:val="0"/>
          <w:numId w:val="22"/>
        </w:numPr>
        <w:spacing w:after="0" w:line="240" w:lineRule="auto"/>
        <w:ind w:left="1418" w:right="0"/>
        <w:rPr>
          <w:szCs w:val="20"/>
        </w:rPr>
      </w:pPr>
      <w:r w:rsidRPr="00F010E5">
        <w:t xml:space="preserve">Röntgen – sker antingen peroperativt direkt på operationssalen eller postoperativt via röntgenavdelningen </w:t>
      </w:r>
    </w:p>
    <w:p w14:paraId="4E759D8E" w14:textId="77777777" w:rsidR="00F010E5" w:rsidRPr="00F010E5" w:rsidRDefault="00F010E5" w:rsidP="00EF645A">
      <w:pPr>
        <w:numPr>
          <w:ilvl w:val="0"/>
          <w:numId w:val="22"/>
        </w:numPr>
        <w:spacing w:after="0" w:line="240" w:lineRule="auto"/>
        <w:ind w:left="1418" w:right="0"/>
        <w:rPr>
          <w:b/>
          <w:szCs w:val="20"/>
        </w:rPr>
      </w:pPr>
      <w:r w:rsidRPr="00F010E5">
        <w:rPr>
          <w:b/>
        </w:rPr>
        <w:t>OBS! Arbetsterapin kontaktas för hjälp med tidig mobilisering (endast dagtid)</w:t>
      </w:r>
    </w:p>
    <w:p w14:paraId="112A2A81" w14:textId="77777777" w:rsidR="00F010E5" w:rsidRPr="00F010E5" w:rsidRDefault="00F010E5" w:rsidP="00EF645A">
      <w:pPr>
        <w:numPr>
          <w:ilvl w:val="0"/>
          <w:numId w:val="22"/>
        </w:numPr>
        <w:spacing w:after="0" w:line="240" w:lineRule="auto"/>
        <w:ind w:left="1418" w:right="0"/>
        <w:rPr>
          <w:szCs w:val="20"/>
        </w:rPr>
      </w:pPr>
      <w:r w:rsidRPr="00F010E5">
        <w:rPr>
          <w:szCs w:val="20"/>
        </w:rPr>
        <w:t>Postoperativt samtal av operatör</w:t>
      </w:r>
    </w:p>
    <w:p w14:paraId="19AD4925" w14:textId="77777777" w:rsidR="00F010E5" w:rsidRPr="00F010E5" w:rsidRDefault="00F010E5" w:rsidP="00EF645A">
      <w:pPr>
        <w:numPr>
          <w:ilvl w:val="0"/>
          <w:numId w:val="22"/>
        </w:numPr>
        <w:spacing w:after="0" w:line="240" w:lineRule="auto"/>
        <w:ind w:left="1418" w:right="0"/>
        <w:rPr>
          <w:szCs w:val="20"/>
        </w:rPr>
      </w:pPr>
      <w:r w:rsidRPr="00F010E5">
        <w:rPr>
          <w:szCs w:val="20"/>
        </w:rPr>
        <w:t>Övrig postoperativ smärtlindring, ordineras inför hemgång av operatör.</w:t>
      </w:r>
    </w:p>
    <w:p w14:paraId="27DBBF59" w14:textId="77777777" w:rsidR="00F010E5" w:rsidRPr="00F010E5" w:rsidRDefault="00F010E5" w:rsidP="00EF645A">
      <w:pPr>
        <w:spacing w:after="0" w:line="240" w:lineRule="auto"/>
        <w:ind w:right="0"/>
        <w:rPr>
          <w:b/>
          <w:szCs w:val="20"/>
        </w:rPr>
      </w:pPr>
    </w:p>
    <w:p w14:paraId="344887EF" w14:textId="77777777" w:rsidR="00F010E5" w:rsidRPr="00EF645A" w:rsidRDefault="00F010E5" w:rsidP="00EF645A">
      <w:pPr>
        <w:pStyle w:val="Rubrik3"/>
      </w:pPr>
      <w:r w:rsidRPr="00EF645A">
        <w:lastRenderedPageBreak/>
        <w:t>Skicka med patienten hem</w:t>
      </w:r>
    </w:p>
    <w:p w14:paraId="5D93A40E" w14:textId="77777777" w:rsidR="00F010E5" w:rsidRPr="00F010E5" w:rsidRDefault="00F010E5" w:rsidP="00EF645A">
      <w:pPr>
        <w:numPr>
          <w:ilvl w:val="0"/>
          <w:numId w:val="23"/>
        </w:numPr>
        <w:spacing w:after="0" w:line="240" w:lineRule="auto"/>
        <w:ind w:left="1418" w:right="0"/>
        <w:rPr>
          <w:szCs w:val="20"/>
        </w:rPr>
      </w:pPr>
      <w:r w:rsidRPr="00F010E5">
        <w:rPr>
          <w:szCs w:val="20"/>
        </w:rPr>
        <w:t>Informationsbroschyr om radiusfrakturer och rörelseträning.</w:t>
      </w:r>
    </w:p>
    <w:p w14:paraId="04098AD3" w14:textId="77777777" w:rsidR="00F010E5" w:rsidRPr="00F010E5" w:rsidRDefault="00F010E5" w:rsidP="00EF645A">
      <w:pPr>
        <w:numPr>
          <w:ilvl w:val="0"/>
          <w:numId w:val="23"/>
        </w:numPr>
        <w:spacing w:after="0" w:line="240" w:lineRule="auto"/>
        <w:ind w:left="1418" w:right="0"/>
        <w:rPr>
          <w:szCs w:val="20"/>
        </w:rPr>
      </w:pPr>
      <w:r w:rsidRPr="00F010E5">
        <w:rPr>
          <w:szCs w:val="20"/>
        </w:rPr>
        <w:t>Gipsföreskrifter</w:t>
      </w:r>
    </w:p>
    <w:p w14:paraId="7D1F7D0B" w14:textId="77777777" w:rsidR="00F010E5" w:rsidRPr="00F010E5" w:rsidRDefault="00F010E5" w:rsidP="00EF645A">
      <w:pPr>
        <w:numPr>
          <w:ilvl w:val="0"/>
          <w:numId w:val="23"/>
        </w:numPr>
        <w:spacing w:after="0" w:line="240" w:lineRule="auto"/>
        <w:ind w:left="1418" w:right="0"/>
        <w:rPr>
          <w:szCs w:val="20"/>
        </w:rPr>
      </w:pPr>
      <w:r w:rsidRPr="00F010E5">
        <w:rPr>
          <w:szCs w:val="20"/>
        </w:rPr>
        <w:t>Besöksmeddelande från operatör.</w:t>
      </w:r>
    </w:p>
    <w:p w14:paraId="3C0CF845" w14:textId="77777777" w:rsidR="00F010E5" w:rsidRPr="00F010E5" w:rsidRDefault="00F010E5" w:rsidP="00EF645A">
      <w:pPr>
        <w:numPr>
          <w:ilvl w:val="0"/>
          <w:numId w:val="23"/>
        </w:numPr>
        <w:spacing w:after="0" w:line="240" w:lineRule="auto"/>
        <w:ind w:left="1418" w:right="0"/>
        <w:rPr>
          <w:szCs w:val="20"/>
        </w:rPr>
      </w:pPr>
      <w:r w:rsidRPr="00F010E5">
        <w:rPr>
          <w:szCs w:val="20"/>
        </w:rPr>
        <w:t>Av operatör ordinerade läkemedel samt infoblad för resp. läkemedel.</w:t>
      </w:r>
    </w:p>
    <w:p w14:paraId="589D50D9" w14:textId="77777777" w:rsidR="00F010E5" w:rsidRPr="00F010E5" w:rsidRDefault="00F010E5" w:rsidP="00EF645A">
      <w:pPr>
        <w:numPr>
          <w:ilvl w:val="0"/>
          <w:numId w:val="23"/>
        </w:numPr>
        <w:spacing w:after="0" w:line="240" w:lineRule="auto"/>
        <w:ind w:left="1418" w:right="0"/>
        <w:rPr>
          <w:szCs w:val="20"/>
        </w:rPr>
      </w:pPr>
      <w:r w:rsidRPr="00F010E5">
        <w:rPr>
          <w:szCs w:val="20"/>
        </w:rPr>
        <w:t>Om erhållen plexusblockad: blå slynga, uppmanas att använda den tills bedövningen i armen släppt och patienten har full kontroll på armen,</w:t>
      </w:r>
    </w:p>
    <w:p w14:paraId="2633703F" w14:textId="77777777" w:rsidR="00F010E5" w:rsidRPr="00F010E5" w:rsidRDefault="00F010E5" w:rsidP="00EF645A">
      <w:pPr>
        <w:spacing w:after="0" w:line="240" w:lineRule="auto"/>
        <w:ind w:left="1418" w:right="0"/>
        <w:rPr>
          <w:szCs w:val="20"/>
        </w:rPr>
      </w:pPr>
      <w:r w:rsidRPr="00F010E5">
        <w:rPr>
          <w:szCs w:val="20"/>
        </w:rPr>
        <w:t>samt patientinformation gällande plexusblockad</w:t>
      </w:r>
    </w:p>
    <w:p w14:paraId="1E65EB71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 xml:space="preserve"> </w:t>
      </w:r>
    </w:p>
    <w:p w14:paraId="47061DA0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>De flesta patienter med plexusbedövning behöver hjälp med påklädning.</w:t>
      </w:r>
    </w:p>
    <w:p w14:paraId="50AB5938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</w:p>
    <w:p w14:paraId="588A87DE" w14:textId="77777777" w:rsidR="00F010E5" w:rsidRPr="00EF645A" w:rsidRDefault="00F010E5" w:rsidP="00EF645A">
      <w:pPr>
        <w:pStyle w:val="Rubrik3"/>
      </w:pPr>
      <w:r w:rsidRPr="00EF645A">
        <w:t>Hemgång</w:t>
      </w:r>
    </w:p>
    <w:p w14:paraId="558B3746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>Vuxna - oftast polikliniskt opererade.</w:t>
      </w:r>
    </w:p>
    <w:p w14:paraId="58D45A49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 xml:space="preserve">Barn - oftast inneliggande. </w:t>
      </w:r>
    </w:p>
    <w:p w14:paraId="659884E6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</w:p>
    <w:p w14:paraId="272F585A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>Patienterna går hem eller till vårdavdelning/barnmottagning efter att uppvakningsavdelningens utskrivningskriterier är uppfyllda.</w:t>
      </w:r>
    </w:p>
    <w:p w14:paraId="5E5D44A4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>Om blockad är lagd kan patient gå till vårdavdelning eller hem innan bedövningen har släppt.</w:t>
      </w:r>
    </w:p>
    <w:bookmarkEnd w:id="0"/>
    <w:p w14:paraId="76B9F95B" w14:textId="24513497" w:rsidR="00536A5A" w:rsidRPr="00536A5A" w:rsidRDefault="00536A5A" w:rsidP="00EF645A">
      <w:pPr>
        <w:spacing w:after="0" w:line="240" w:lineRule="auto"/>
        <w:ind w:right="0"/>
      </w:pPr>
    </w:p>
    <w:sectPr w:rsidR="00536A5A" w:rsidRPr="00536A5A" w:rsidSect="00F010E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ED9B33" w14:textId="77777777" w:rsidR="006D126F" w:rsidRDefault="006D126F">
      <w:r>
        <w:separator/>
      </w:r>
    </w:p>
  </w:endnote>
  <w:endnote w:type="continuationSeparator" w:id="0">
    <w:p w14:paraId="61CA09FD" w14:textId="77777777" w:rsidR="006D126F" w:rsidRDefault="006D126F">
      <w:r>
        <w:continuationSeparator/>
      </w:r>
    </w:p>
  </w:endnote>
  <w:endnote w:type="continuationNotice" w:id="1">
    <w:p w14:paraId="2CB8A096" w14:textId="77777777" w:rsidR="006D126F" w:rsidRDefault="006D126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9D6279" w14:textId="77777777" w:rsidR="006D126F" w:rsidRDefault="006D126F"/>
  </w:footnote>
  <w:footnote w:type="continuationSeparator" w:id="0">
    <w:p w14:paraId="293E31E7" w14:textId="77777777" w:rsidR="006D126F" w:rsidRDefault="006D126F">
      <w:r>
        <w:continuationSeparator/>
      </w:r>
    </w:p>
  </w:footnote>
  <w:footnote w:type="continuationNotice" w:id="1">
    <w:p w14:paraId="5E144630" w14:textId="77777777" w:rsidR="006D126F" w:rsidRDefault="006D126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73400A4"/>
    <w:multiLevelType w:val="hybridMultilevel"/>
    <w:tmpl w:val="FCA2751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10F1950"/>
    <w:multiLevelType w:val="hybridMultilevel"/>
    <w:tmpl w:val="0698561E"/>
    <w:lvl w:ilvl="0" w:tplc="FFFFFFFF">
      <w:start w:val="1"/>
      <w:numFmt w:val="bullet"/>
      <w:lvlText w:val="o"/>
      <w:lvlJc w:val="left"/>
      <w:pPr>
        <w:ind w:left="78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DBB74A4"/>
    <w:multiLevelType w:val="hybridMultilevel"/>
    <w:tmpl w:val="474A6C8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93711D7"/>
    <w:multiLevelType w:val="hybridMultilevel"/>
    <w:tmpl w:val="2E20E9F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21"/>
  </w:num>
  <w:num w:numId="2">
    <w:abstractNumId w:val="16"/>
  </w:num>
  <w:num w:numId="3">
    <w:abstractNumId w:val="0"/>
  </w:num>
  <w:num w:numId="4">
    <w:abstractNumId w:val="6"/>
  </w:num>
  <w:num w:numId="5">
    <w:abstractNumId w:val="18"/>
  </w:num>
  <w:num w:numId="6">
    <w:abstractNumId w:val="2"/>
  </w:num>
  <w:num w:numId="7">
    <w:abstractNumId w:val="13"/>
  </w:num>
  <w:num w:numId="8">
    <w:abstractNumId w:val="9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5"/>
  </w:num>
  <w:num w:numId="14">
    <w:abstractNumId w:val="10"/>
  </w:num>
  <w:num w:numId="15">
    <w:abstractNumId w:val="7"/>
  </w:num>
  <w:num w:numId="16">
    <w:abstractNumId w:val="14"/>
  </w:num>
  <w:num w:numId="17">
    <w:abstractNumId w:val="5"/>
  </w:num>
  <w:num w:numId="18">
    <w:abstractNumId w:val="11"/>
  </w:num>
  <w:num w:numId="19">
    <w:abstractNumId w:val="20"/>
  </w:num>
  <w:num w:numId="20">
    <w:abstractNumId w:val="12"/>
  </w:num>
  <w:num w:numId="21">
    <w:abstractNumId w:val="8"/>
  </w:num>
  <w:num w:numId="22">
    <w:abstractNumId w:val="17"/>
  </w:num>
  <w:num w:numId="2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126F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0AAA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645A"/>
    <w:rsid w:val="00F010E5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4</Pages>
  <Words>728</Words>
  <Characters>3860</Characters>
  <Application>Microsoft Office Word</Application>
  <DocSecurity>0</DocSecurity>
  <Lines>32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4579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Distala radiusfrakturer vuxna och barn. Post op vård</dc:title>
  <dc:subject/>
  <dc:creator>patrik.jens.johansson@vgregion.se</dc:creator>
  <keywords/>
  <lastModifiedBy>Carina Roos</lastModifiedBy>
  <revision>4</revision>
  <lastPrinted>2016-03-31T10:56:00.0000000Z</lastPrinted>
  <dcterms:created xsi:type="dcterms:W3CDTF">2022-05-23T07:21:00.0000000Z</dcterms:created>
  <dcterms:modified xsi:type="dcterms:W3CDTF">2022-12-08T05:52:00.0000000Z</dcterms:modified>
</coreProperties>
</file>